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19E4551">
      <w:pPr>
        <w:rPr>
          <w:rFonts w:ascii="黑体" w:hAnsi="宋体" w:eastAsia="黑体"/>
          <w:sz w:val="30"/>
          <w:szCs w:val="30"/>
        </w:rPr>
      </w:pPr>
      <w:r>
        <w:rPr>
          <w:rFonts w:hint="eastAsia" w:ascii="黑体" w:hAnsi="黑体" w:eastAsia="黑体"/>
          <w:sz w:val="30"/>
          <w:szCs w:val="30"/>
        </w:rPr>
        <w:t>附件</w:t>
      </w:r>
      <w:r>
        <w:rPr>
          <w:rFonts w:hint="eastAsia" w:ascii="黑体" w:hAnsi="宋体" w:eastAsia="黑体"/>
          <w:sz w:val="30"/>
          <w:szCs w:val="30"/>
        </w:rPr>
        <w:t>1</w:t>
      </w:r>
    </w:p>
    <w:p w14:paraId="6D656535">
      <w:pPr>
        <w:spacing w:line="240" w:lineRule="exact"/>
        <w:rPr>
          <w:rFonts w:ascii="方正大标宋简体"/>
          <w:sz w:val="44"/>
          <w:szCs w:val="44"/>
        </w:rPr>
      </w:pPr>
    </w:p>
    <w:p w14:paraId="20317FD3">
      <w:pPr>
        <w:spacing w:line="240" w:lineRule="exact"/>
        <w:rPr>
          <w:rFonts w:ascii="方正大标宋简体"/>
          <w:sz w:val="44"/>
          <w:szCs w:val="44"/>
        </w:rPr>
      </w:pPr>
    </w:p>
    <w:p w14:paraId="3A2A5406">
      <w:pPr>
        <w:spacing w:line="600" w:lineRule="exact"/>
        <w:jc w:val="center"/>
        <w:rPr>
          <w:rFonts w:ascii="方正小标宋简体" w:hAnsi="Times New Roman" w:eastAsia="方正小标宋简体"/>
          <w:sz w:val="36"/>
          <w:szCs w:val="36"/>
        </w:rPr>
      </w:pPr>
      <w:r>
        <w:rPr>
          <w:rFonts w:hint="eastAsia" w:ascii="方正小标宋简体" w:hAnsi="Times New Roman" w:eastAsia="方正小标宋简体"/>
          <w:sz w:val="36"/>
          <w:szCs w:val="36"/>
        </w:rPr>
        <w:t>参加活动人员信息表（韶关）</w:t>
      </w:r>
    </w:p>
    <w:p w14:paraId="4B041E4C">
      <w:pPr>
        <w:spacing w:line="600" w:lineRule="exact"/>
        <w:rPr>
          <w:rFonts w:ascii="仿宋" w:hAnsi="仿宋" w:eastAsia="仿宋"/>
          <w:color w:val="000000"/>
          <w:sz w:val="28"/>
          <w:szCs w:val="28"/>
        </w:rPr>
      </w:pPr>
    </w:p>
    <w:p w14:paraId="659262FB">
      <w:pPr>
        <w:spacing w:line="600" w:lineRule="exact"/>
        <w:rPr>
          <w:rFonts w:ascii="仿宋" w:hAnsi="仿宋" w:eastAsia="仿宋"/>
          <w:color w:val="000000"/>
          <w:sz w:val="28"/>
          <w:szCs w:val="28"/>
        </w:rPr>
      </w:pPr>
      <w:r>
        <w:rPr>
          <w:rFonts w:hint="eastAsia" w:ascii="仿宋" w:hAnsi="仿宋" w:eastAsia="仿宋"/>
          <w:color w:val="000000"/>
          <w:sz w:val="28"/>
          <w:szCs w:val="28"/>
        </w:rPr>
        <w:t>填报单位 ：                   联系人：        联系电话：</w:t>
      </w:r>
    </w:p>
    <w:tbl>
      <w:tblPr>
        <w:tblStyle w:val="6"/>
        <w:tblW w:w="9350" w:type="dxa"/>
        <w:jc w:val="center"/>
        <w:tblLayout w:type="fixed"/>
        <w:tblCellMar>
          <w:top w:w="0" w:type="dxa"/>
          <w:left w:w="108" w:type="dxa"/>
          <w:bottom w:w="0" w:type="dxa"/>
          <w:right w:w="108" w:type="dxa"/>
        </w:tblCellMar>
      </w:tblPr>
      <w:tblGrid>
        <w:gridCol w:w="1135"/>
        <w:gridCol w:w="709"/>
        <w:gridCol w:w="1558"/>
        <w:gridCol w:w="2039"/>
        <w:gridCol w:w="1560"/>
        <w:gridCol w:w="1134"/>
        <w:gridCol w:w="1215"/>
      </w:tblGrid>
      <w:tr w14:paraId="7DB0DC2D">
        <w:tblPrEx>
          <w:tblCellMar>
            <w:top w:w="0" w:type="dxa"/>
            <w:left w:w="108" w:type="dxa"/>
            <w:bottom w:w="0" w:type="dxa"/>
            <w:right w:w="108" w:type="dxa"/>
          </w:tblCellMar>
        </w:tblPrEx>
        <w:trPr>
          <w:cantSplit/>
          <w:trHeight w:val="655" w:hRule="atLeast"/>
          <w:jc w:val="center"/>
        </w:trPr>
        <w:tc>
          <w:tcPr>
            <w:tcW w:w="1135" w:type="dxa"/>
            <w:tcBorders>
              <w:top w:val="single" w:color="auto" w:sz="4" w:space="0"/>
              <w:left w:val="single" w:color="auto" w:sz="4" w:space="0"/>
              <w:bottom w:val="single" w:color="auto" w:sz="4" w:space="0"/>
              <w:right w:val="single" w:color="auto" w:sz="4" w:space="0"/>
            </w:tcBorders>
            <w:vAlign w:val="center"/>
          </w:tcPr>
          <w:p w14:paraId="0B620847">
            <w:pPr>
              <w:spacing w:line="320" w:lineRule="exact"/>
              <w:jc w:val="center"/>
              <w:rPr>
                <w:rFonts w:ascii="仿宋" w:hAnsi="仿宋" w:eastAsia="仿宋"/>
                <w:b/>
                <w:bCs/>
                <w:sz w:val="24"/>
                <w:szCs w:val="24"/>
              </w:rPr>
            </w:pPr>
            <w:r>
              <w:rPr>
                <w:rFonts w:hint="eastAsia" w:ascii="仿宋" w:hAnsi="仿宋" w:eastAsia="仿宋"/>
                <w:b/>
                <w:bCs/>
                <w:sz w:val="24"/>
                <w:szCs w:val="24"/>
              </w:rPr>
              <w:t>姓 名</w:t>
            </w:r>
          </w:p>
        </w:tc>
        <w:tc>
          <w:tcPr>
            <w:tcW w:w="709" w:type="dxa"/>
            <w:tcBorders>
              <w:top w:val="single" w:color="auto" w:sz="4" w:space="0"/>
              <w:left w:val="nil"/>
              <w:bottom w:val="single" w:color="auto" w:sz="4" w:space="0"/>
              <w:right w:val="single" w:color="auto" w:sz="4" w:space="0"/>
            </w:tcBorders>
            <w:vAlign w:val="center"/>
          </w:tcPr>
          <w:p w14:paraId="4B34C40D">
            <w:pPr>
              <w:spacing w:line="320" w:lineRule="exact"/>
              <w:jc w:val="center"/>
              <w:rPr>
                <w:rFonts w:ascii="仿宋" w:hAnsi="仿宋" w:eastAsia="仿宋"/>
                <w:b/>
                <w:bCs/>
                <w:sz w:val="24"/>
                <w:szCs w:val="24"/>
              </w:rPr>
            </w:pPr>
            <w:r>
              <w:rPr>
                <w:rFonts w:hint="eastAsia" w:ascii="仿宋" w:hAnsi="仿宋" w:eastAsia="仿宋"/>
                <w:b/>
                <w:bCs/>
                <w:sz w:val="24"/>
                <w:szCs w:val="24"/>
              </w:rPr>
              <w:t>性别</w:t>
            </w:r>
          </w:p>
        </w:tc>
        <w:tc>
          <w:tcPr>
            <w:tcW w:w="1558" w:type="dxa"/>
            <w:tcBorders>
              <w:top w:val="single" w:color="auto" w:sz="4" w:space="0"/>
              <w:left w:val="nil"/>
              <w:bottom w:val="single" w:color="auto" w:sz="4" w:space="0"/>
              <w:right w:val="single" w:color="auto" w:sz="4" w:space="0"/>
            </w:tcBorders>
            <w:vAlign w:val="center"/>
          </w:tcPr>
          <w:p w14:paraId="6B3D5542">
            <w:pPr>
              <w:spacing w:line="320" w:lineRule="exact"/>
              <w:jc w:val="center"/>
              <w:rPr>
                <w:rFonts w:ascii="仿宋" w:hAnsi="仿宋" w:eastAsia="仿宋"/>
                <w:b/>
                <w:bCs/>
                <w:sz w:val="24"/>
                <w:szCs w:val="24"/>
              </w:rPr>
            </w:pPr>
            <w:r>
              <w:rPr>
                <w:rFonts w:hint="eastAsia" w:ascii="仿宋" w:hAnsi="仿宋" w:eastAsia="仿宋"/>
                <w:b/>
                <w:bCs/>
                <w:sz w:val="24"/>
                <w:szCs w:val="24"/>
              </w:rPr>
              <w:t>专业特长</w:t>
            </w:r>
          </w:p>
        </w:tc>
        <w:tc>
          <w:tcPr>
            <w:tcW w:w="2039" w:type="dxa"/>
            <w:tcBorders>
              <w:top w:val="single" w:color="auto" w:sz="4" w:space="0"/>
              <w:left w:val="nil"/>
              <w:bottom w:val="single" w:color="auto" w:sz="4" w:space="0"/>
              <w:right w:val="single" w:color="auto" w:sz="4" w:space="0"/>
            </w:tcBorders>
            <w:vAlign w:val="center"/>
          </w:tcPr>
          <w:p w14:paraId="797F0AA9">
            <w:pPr>
              <w:spacing w:line="320" w:lineRule="exact"/>
              <w:jc w:val="center"/>
              <w:rPr>
                <w:rFonts w:ascii="仿宋" w:hAnsi="仿宋" w:eastAsia="仿宋"/>
                <w:b/>
                <w:bCs/>
                <w:sz w:val="24"/>
                <w:szCs w:val="24"/>
              </w:rPr>
            </w:pPr>
            <w:r>
              <w:rPr>
                <w:rFonts w:hint="eastAsia" w:ascii="仿宋" w:hAnsi="仿宋" w:eastAsia="仿宋"/>
                <w:b/>
                <w:bCs/>
                <w:sz w:val="24"/>
                <w:szCs w:val="24"/>
              </w:rPr>
              <w:t>工作单位及职务职称</w:t>
            </w:r>
          </w:p>
        </w:tc>
        <w:tc>
          <w:tcPr>
            <w:tcW w:w="1560" w:type="dxa"/>
            <w:tcBorders>
              <w:top w:val="single" w:color="auto" w:sz="4" w:space="0"/>
              <w:left w:val="nil"/>
              <w:bottom w:val="single" w:color="auto" w:sz="4" w:space="0"/>
              <w:right w:val="single" w:color="auto" w:sz="4" w:space="0"/>
            </w:tcBorders>
            <w:vAlign w:val="center"/>
          </w:tcPr>
          <w:p w14:paraId="2F2200CB">
            <w:pPr>
              <w:spacing w:line="320" w:lineRule="exact"/>
              <w:jc w:val="center"/>
              <w:rPr>
                <w:rFonts w:ascii="仿宋" w:hAnsi="仿宋" w:eastAsia="仿宋"/>
                <w:b/>
                <w:bCs/>
                <w:sz w:val="24"/>
                <w:szCs w:val="24"/>
              </w:rPr>
            </w:pPr>
            <w:r>
              <w:rPr>
                <w:rFonts w:hint="eastAsia" w:ascii="仿宋" w:hAnsi="仿宋" w:eastAsia="仿宋"/>
                <w:b/>
                <w:bCs/>
                <w:sz w:val="24"/>
                <w:szCs w:val="24"/>
              </w:rPr>
              <w:t>手机号码</w:t>
            </w:r>
          </w:p>
        </w:tc>
        <w:tc>
          <w:tcPr>
            <w:tcW w:w="1134" w:type="dxa"/>
            <w:tcBorders>
              <w:top w:val="single" w:color="auto" w:sz="4" w:space="0"/>
              <w:left w:val="nil"/>
              <w:bottom w:val="single" w:color="auto" w:sz="4" w:space="0"/>
              <w:right w:val="single" w:color="auto" w:sz="4" w:space="0"/>
            </w:tcBorders>
            <w:vAlign w:val="center"/>
          </w:tcPr>
          <w:p w14:paraId="3B375970">
            <w:pPr>
              <w:spacing w:line="320" w:lineRule="exact"/>
              <w:jc w:val="center"/>
              <w:rPr>
                <w:rFonts w:ascii="仿宋" w:hAnsi="仿宋" w:eastAsia="仿宋"/>
                <w:b/>
                <w:bCs/>
                <w:sz w:val="24"/>
                <w:szCs w:val="24"/>
              </w:rPr>
            </w:pPr>
            <w:r>
              <w:rPr>
                <w:rFonts w:hint="eastAsia" w:ascii="仿宋" w:hAnsi="仿宋" w:eastAsia="仿宋"/>
                <w:b/>
                <w:bCs/>
                <w:sz w:val="24"/>
                <w:szCs w:val="24"/>
              </w:rPr>
              <w:t>微信号</w:t>
            </w:r>
          </w:p>
        </w:tc>
        <w:tc>
          <w:tcPr>
            <w:tcW w:w="1215" w:type="dxa"/>
            <w:tcBorders>
              <w:top w:val="single" w:color="auto" w:sz="4" w:space="0"/>
              <w:left w:val="nil"/>
              <w:bottom w:val="single" w:color="auto" w:sz="4" w:space="0"/>
              <w:right w:val="single" w:color="auto" w:sz="4" w:space="0"/>
            </w:tcBorders>
          </w:tcPr>
          <w:p w14:paraId="0072A4EC">
            <w:pPr>
              <w:spacing w:line="320" w:lineRule="exact"/>
              <w:jc w:val="center"/>
              <w:rPr>
                <w:rFonts w:ascii="仿宋" w:hAnsi="仿宋" w:eastAsia="仿宋"/>
                <w:b/>
                <w:bCs/>
                <w:spacing w:val="-20"/>
                <w:sz w:val="24"/>
                <w:szCs w:val="24"/>
              </w:rPr>
            </w:pPr>
            <w:r>
              <w:rPr>
                <w:rFonts w:hint="eastAsia" w:ascii="仿宋" w:hAnsi="仿宋" w:eastAsia="仿宋"/>
                <w:b/>
                <w:bCs/>
                <w:spacing w:val="-20"/>
                <w:sz w:val="24"/>
                <w:szCs w:val="24"/>
              </w:rPr>
              <w:t>对接需求</w:t>
            </w:r>
          </w:p>
          <w:p w14:paraId="68A37F42">
            <w:pPr>
              <w:spacing w:line="320" w:lineRule="exact"/>
              <w:jc w:val="center"/>
              <w:rPr>
                <w:rFonts w:ascii="仿宋" w:hAnsi="仿宋" w:eastAsia="仿宋"/>
                <w:b/>
                <w:bCs/>
                <w:spacing w:val="-20"/>
                <w:sz w:val="24"/>
                <w:szCs w:val="24"/>
              </w:rPr>
            </w:pPr>
            <w:r>
              <w:rPr>
                <w:rFonts w:hint="eastAsia" w:ascii="仿宋" w:hAnsi="仿宋" w:eastAsia="仿宋"/>
                <w:b/>
                <w:bCs/>
                <w:sz w:val="24"/>
                <w:szCs w:val="24"/>
              </w:rPr>
              <w:t>序号</w:t>
            </w:r>
          </w:p>
        </w:tc>
      </w:tr>
      <w:tr w14:paraId="0C3C8008">
        <w:tblPrEx>
          <w:tblCellMar>
            <w:top w:w="0" w:type="dxa"/>
            <w:left w:w="108" w:type="dxa"/>
            <w:bottom w:w="0" w:type="dxa"/>
            <w:right w:w="108" w:type="dxa"/>
          </w:tblCellMar>
        </w:tblPrEx>
        <w:trPr>
          <w:cantSplit/>
          <w:trHeight w:val="1170" w:hRule="atLeast"/>
          <w:jc w:val="center"/>
        </w:trPr>
        <w:tc>
          <w:tcPr>
            <w:tcW w:w="1135" w:type="dxa"/>
            <w:tcBorders>
              <w:top w:val="single" w:color="auto" w:sz="4" w:space="0"/>
              <w:left w:val="single" w:color="auto" w:sz="4" w:space="0"/>
              <w:bottom w:val="single" w:color="auto" w:sz="4" w:space="0"/>
              <w:right w:val="single" w:color="auto" w:sz="4" w:space="0"/>
            </w:tcBorders>
            <w:vAlign w:val="center"/>
          </w:tcPr>
          <w:p w14:paraId="0113047D">
            <w:pPr>
              <w:spacing w:line="320" w:lineRule="exact"/>
              <w:jc w:val="center"/>
              <w:rPr>
                <w:rFonts w:ascii="仿宋" w:hAnsi="仿宋" w:eastAsia="仿宋"/>
                <w:sz w:val="24"/>
                <w:szCs w:val="24"/>
              </w:rPr>
            </w:pPr>
          </w:p>
        </w:tc>
        <w:tc>
          <w:tcPr>
            <w:tcW w:w="709" w:type="dxa"/>
            <w:tcBorders>
              <w:top w:val="single" w:color="auto" w:sz="4" w:space="0"/>
              <w:left w:val="nil"/>
              <w:bottom w:val="single" w:color="auto" w:sz="4" w:space="0"/>
              <w:right w:val="single" w:color="auto" w:sz="4" w:space="0"/>
            </w:tcBorders>
            <w:vAlign w:val="center"/>
          </w:tcPr>
          <w:p w14:paraId="7E2C23D8">
            <w:pPr>
              <w:spacing w:line="320" w:lineRule="exact"/>
              <w:jc w:val="center"/>
              <w:rPr>
                <w:rFonts w:ascii="仿宋" w:hAnsi="仿宋" w:eastAsia="仿宋"/>
                <w:sz w:val="24"/>
                <w:szCs w:val="24"/>
              </w:rPr>
            </w:pPr>
          </w:p>
        </w:tc>
        <w:tc>
          <w:tcPr>
            <w:tcW w:w="1558" w:type="dxa"/>
            <w:tcBorders>
              <w:top w:val="single" w:color="auto" w:sz="4" w:space="0"/>
              <w:left w:val="nil"/>
              <w:bottom w:val="single" w:color="auto" w:sz="4" w:space="0"/>
              <w:right w:val="single" w:color="auto" w:sz="4" w:space="0"/>
            </w:tcBorders>
            <w:vAlign w:val="center"/>
          </w:tcPr>
          <w:p w14:paraId="1B13A6D2">
            <w:pPr>
              <w:spacing w:line="320" w:lineRule="exact"/>
              <w:jc w:val="center"/>
              <w:rPr>
                <w:rFonts w:ascii="仿宋" w:hAnsi="仿宋" w:eastAsia="仿宋"/>
                <w:sz w:val="24"/>
                <w:szCs w:val="24"/>
              </w:rPr>
            </w:pPr>
          </w:p>
        </w:tc>
        <w:tc>
          <w:tcPr>
            <w:tcW w:w="2039" w:type="dxa"/>
            <w:tcBorders>
              <w:top w:val="single" w:color="auto" w:sz="4" w:space="0"/>
              <w:left w:val="nil"/>
              <w:bottom w:val="single" w:color="auto" w:sz="4" w:space="0"/>
              <w:right w:val="single" w:color="auto" w:sz="4" w:space="0"/>
            </w:tcBorders>
            <w:vAlign w:val="center"/>
          </w:tcPr>
          <w:p w14:paraId="7DC0C9AA">
            <w:pPr>
              <w:spacing w:line="320" w:lineRule="exact"/>
              <w:jc w:val="center"/>
              <w:rPr>
                <w:rFonts w:ascii="仿宋" w:hAnsi="仿宋" w:eastAsia="仿宋"/>
                <w:sz w:val="24"/>
                <w:szCs w:val="24"/>
              </w:rPr>
            </w:pPr>
          </w:p>
        </w:tc>
        <w:tc>
          <w:tcPr>
            <w:tcW w:w="1560" w:type="dxa"/>
            <w:tcBorders>
              <w:top w:val="single" w:color="auto" w:sz="4" w:space="0"/>
              <w:left w:val="nil"/>
              <w:bottom w:val="single" w:color="auto" w:sz="4" w:space="0"/>
              <w:right w:val="single" w:color="auto" w:sz="4" w:space="0"/>
            </w:tcBorders>
            <w:vAlign w:val="center"/>
          </w:tcPr>
          <w:p w14:paraId="7341802B">
            <w:pPr>
              <w:spacing w:line="320" w:lineRule="exact"/>
              <w:jc w:val="center"/>
              <w:rPr>
                <w:rFonts w:ascii="仿宋" w:hAnsi="仿宋" w:eastAsia="仿宋"/>
                <w:sz w:val="24"/>
                <w:szCs w:val="24"/>
              </w:rPr>
            </w:pPr>
          </w:p>
        </w:tc>
        <w:tc>
          <w:tcPr>
            <w:tcW w:w="1134" w:type="dxa"/>
            <w:tcBorders>
              <w:top w:val="single" w:color="auto" w:sz="4" w:space="0"/>
              <w:left w:val="nil"/>
              <w:bottom w:val="single" w:color="auto" w:sz="4" w:space="0"/>
              <w:right w:val="single" w:color="auto" w:sz="4" w:space="0"/>
            </w:tcBorders>
            <w:vAlign w:val="center"/>
          </w:tcPr>
          <w:p w14:paraId="013AF496">
            <w:pPr>
              <w:spacing w:line="320" w:lineRule="exact"/>
              <w:jc w:val="center"/>
              <w:rPr>
                <w:rFonts w:ascii="仿宋" w:hAnsi="仿宋" w:eastAsia="仿宋"/>
                <w:sz w:val="24"/>
                <w:szCs w:val="24"/>
              </w:rPr>
            </w:pPr>
          </w:p>
        </w:tc>
        <w:tc>
          <w:tcPr>
            <w:tcW w:w="1215" w:type="dxa"/>
            <w:tcBorders>
              <w:top w:val="single" w:color="auto" w:sz="4" w:space="0"/>
              <w:left w:val="nil"/>
              <w:bottom w:val="single" w:color="auto" w:sz="4" w:space="0"/>
              <w:right w:val="single" w:color="auto" w:sz="4" w:space="0"/>
            </w:tcBorders>
          </w:tcPr>
          <w:p w14:paraId="5F2FD6EA">
            <w:pPr>
              <w:spacing w:line="320" w:lineRule="exact"/>
              <w:jc w:val="center"/>
              <w:rPr>
                <w:rFonts w:ascii="仿宋" w:hAnsi="仿宋" w:eastAsia="仿宋"/>
                <w:sz w:val="24"/>
                <w:szCs w:val="24"/>
              </w:rPr>
            </w:pPr>
          </w:p>
        </w:tc>
      </w:tr>
      <w:tr w14:paraId="6D63B402">
        <w:tblPrEx>
          <w:tblCellMar>
            <w:top w:w="0" w:type="dxa"/>
            <w:left w:w="108" w:type="dxa"/>
            <w:bottom w:w="0" w:type="dxa"/>
            <w:right w:w="108" w:type="dxa"/>
          </w:tblCellMar>
        </w:tblPrEx>
        <w:trPr>
          <w:cantSplit/>
          <w:trHeight w:val="1129" w:hRule="atLeast"/>
          <w:jc w:val="center"/>
        </w:trPr>
        <w:tc>
          <w:tcPr>
            <w:tcW w:w="1135" w:type="dxa"/>
            <w:tcBorders>
              <w:top w:val="single" w:color="auto" w:sz="4" w:space="0"/>
              <w:left w:val="single" w:color="auto" w:sz="4" w:space="0"/>
              <w:bottom w:val="single" w:color="auto" w:sz="4" w:space="0"/>
              <w:right w:val="single" w:color="auto" w:sz="4" w:space="0"/>
            </w:tcBorders>
            <w:vAlign w:val="center"/>
          </w:tcPr>
          <w:p w14:paraId="54DD6B0E">
            <w:pPr>
              <w:spacing w:line="320" w:lineRule="exact"/>
              <w:jc w:val="center"/>
              <w:rPr>
                <w:rFonts w:ascii="仿宋" w:hAnsi="仿宋" w:eastAsia="仿宋"/>
                <w:sz w:val="24"/>
                <w:szCs w:val="24"/>
              </w:rPr>
            </w:pPr>
          </w:p>
        </w:tc>
        <w:tc>
          <w:tcPr>
            <w:tcW w:w="709" w:type="dxa"/>
            <w:tcBorders>
              <w:top w:val="single" w:color="auto" w:sz="4" w:space="0"/>
              <w:left w:val="nil"/>
              <w:bottom w:val="single" w:color="auto" w:sz="4" w:space="0"/>
              <w:right w:val="single" w:color="auto" w:sz="4" w:space="0"/>
            </w:tcBorders>
            <w:vAlign w:val="center"/>
          </w:tcPr>
          <w:p w14:paraId="348AA626">
            <w:pPr>
              <w:spacing w:line="320" w:lineRule="exact"/>
              <w:jc w:val="center"/>
              <w:rPr>
                <w:rFonts w:ascii="仿宋" w:hAnsi="仿宋" w:eastAsia="仿宋"/>
                <w:sz w:val="24"/>
                <w:szCs w:val="24"/>
              </w:rPr>
            </w:pPr>
          </w:p>
        </w:tc>
        <w:tc>
          <w:tcPr>
            <w:tcW w:w="1558" w:type="dxa"/>
            <w:tcBorders>
              <w:top w:val="single" w:color="auto" w:sz="4" w:space="0"/>
              <w:left w:val="nil"/>
              <w:bottom w:val="single" w:color="auto" w:sz="4" w:space="0"/>
              <w:right w:val="single" w:color="auto" w:sz="4" w:space="0"/>
            </w:tcBorders>
            <w:vAlign w:val="center"/>
          </w:tcPr>
          <w:p w14:paraId="6AA6DBD3">
            <w:pPr>
              <w:spacing w:line="320" w:lineRule="exact"/>
              <w:jc w:val="center"/>
              <w:rPr>
                <w:rFonts w:ascii="仿宋" w:hAnsi="仿宋" w:eastAsia="仿宋"/>
                <w:sz w:val="24"/>
                <w:szCs w:val="24"/>
              </w:rPr>
            </w:pPr>
          </w:p>
        </w:tc>
        <w:tc>
          <w:tcPr>
            <w:tcW w:w="2039" w:type="dxa"/>
            <w:tcBorders>
              <w:top w:val="single" w:color="auto" w:sz="4" w:space="0"/>
              <w:left w:val="nil"/>
              <w:bottom w:val="single" w:color="auto" w:sz="4" w:space="0"/>
              <w:right w:val="single" w:color="auto" w:sz="4" w:space="0"/>
            </w:tcBorders>
            <w:vAlign w:val="center"/>
          </w:tcPr>
          <w:p w14:paraId="79C84FDE">
            <w:pPr>
              <w:spacing w:line="320" w:lineRule="exact"/>
              <w:jc w:val="center"/>
              <w:rPr>
                <w:rFonts w:ascii="仿宋" w:hAnsi="仿宋" w:eastAsia="仿宋"/>
                <w:sz w:val="24"/>
                <w:szCs w:val="24"/>
              </w:rPr>
            </w:pPr>
          </w:p>
        </w:tc>
        <w:tc>
          <w:tcPr>
            <w:tcW w:w="1560" w:type="dxa"/>
            <w:tcBorders>
              <w:top w:val="single" w:color="auto" w:sz="4" w:space="0"/>
              <w:left w:val="nil"/>
              <w:bottom w:val="single" w:color="auto" w:sz="4" w:space="0"/>
              <w:right w:val="single" w:color="auto" w:sz="4" w:space="0"/>
            </w:tcBorders>
            <w:vAlign w:val="center"/>
          </w:tcPr>
          <w:p w14:paraId="52B1CFC8">
            <w:pPr>
              <w:spacing w:line="320" w:lineRule="exact"/>
              <w:jc w:val="center"/>
              <w:rPr>
                <w:rFonts w:ascii="仿宋" w:hAnsi="仿宋" w:eastAsia="仿宋"/>
                <w:sz w:val="24"/>
                <w:szCs w:val="24"/>
              </w:rPr>
            </w:pPr>
          </w:p>
        </w:tc>
        <w:tc>
          <w:tcPr>
            <w:tcW w:w="1134" w:type="dxa"/>
            <w:tcBorders>
              <w:top w:val="single" w:color="auto" w:sz="4" w:space="0"/>
              <w:left w:val="nil"/>
              <w:bottom w:val="single" w:color="auto" w:sz="4" w:space="0"/>
              <w:right w:val="single" w:color="auto" w:sz="4" w:space="0"/>
            </w:tcBorders>
            <w:vAlign w:val="center"/>
          </w:tcPr>
          <w:p w14:paraId="17BFE7C1">
            <w:pPr>
              <w:spacing w:line="320" w:lineRule="exact"/>
              <w:jc w:val="center"/>
              <w:rPr>
                <w:rFonts w:ascii="仿宋" w:hAnsi="仿宋" w:eastAsia="仿宋"/>
                <w:sz w:val="24"/>
                <w:szCs w:val="24"/>
              </w:rPr>
            </w:pPr>
          </w:p>
        </w:tc>
        <w:tc>
          <w:tcPr>
            <w:tcW w:w="1215" w:type="dxa"/>
            <w:tcBorders>
              <w:top w:val="single" w:color="auto" w:sz="4" w:space="0"/>
              <w:left w:val="nil"/>
              <w:bottom w:val="single" w:color="auto" w:sz="4" w:space="0"/>
              <w:right w:val="single" w:color="auto" w:sz="4" w:space="0"/>
            </w:tcBorders>
          </w:tcPr>
          <w:p w14:paraId="53D4D4D6">
            <w:pPr>
              <w:spacing w:line="320" w:lineRule="exact"/>
              <w:jc w:val="center"/>
              <w:rPr>
                <w:rFonts w:ascii="仿宋" w:hAnsi="仿宋" w:eastAsia="仿宋"/>
                <w:sz w:val="24"/>
                <w:szCs w:val="24"/>
              </w:rPr>
            </w:pPr>
          </w:p>
        </w:tc>
      </w:tr>
    </w:tbl>
    <w:p w14:paraId="794C6DDF">
      <w:pPr>
        <w:spacing w:line="500" w:lineRule="exact"/>
        <w:rPr>
          <w:rFonts w:ascii="仿宋" w:hAnsi="仿宋" w:eastAsia="仿宋"/>
          <w:sz w:val="28"/>
          <w:szCs w:val="28"/>
        </w:rPr>
      </w:pPr>
    </w:p>
    <w:p w14:paraId="63547BC1">
      <w:pPr>
        <w:spacing w:line="600" w:lineRule="exact"/>
        <w:rPr>
          <w:rFonts w:hint="eastAsia" w:ascii="黑体" w:hAnsi="黑体" w:eastAsia="黑体"/>
          <w:sz w:val="30"/>
          <w:szCs w:val="30"/>
        </w:rPr>
      </w:pPr>
    </w:p>
    <w:p w14:paraId="12E85695">
      <w:pPr>
        <w:spacing w:line="600" w:lineRule="exact"/>
        <w:rPr>
          <w:rFonts w:hint="eastAsia" w:ascii="黑体" w:hAnsi="黑体" w:eastAsia="黑体"/>
          <w:sz w:val="30"/>
          <w:szCs w:val="30"/>
        </w:rPr>
      </w:pPr>
    </w:p>
    <w:p w14:paraId="4A32CD7F">
      <w:pPr>
        <w:spacing w:line="600" w:lineRule="exact"/>
        <w:rPr>
          <w:rFonts w:hint="eastAsia" w:ascii="黑体" w:hAnsi="黑体" w:eastAsia="黑体"/>
          <w:sz w:val="30"/>
          <w:szCs w:val="30"/>
        </w:rPr>
      </w:pPr>
    </w:p>
    <w:p w14:paraId="25AB93E0">
      <w:pPr>
        <w:spacing w:line="600" w:lineRule="exact"/>
        <w:rPr>
          <w:rFonts w:hint="eastAsia" w:ascii="黑体" w:hAnsi="黑体" w:eastAsia="黑体"/>
          <w:sz w:val="30"/>
          <w:szCs w:val="30"/>
        </w:rPr>
      </w:pPr>
    </w:p>
    <w:p w14:paraId="3260A0C1">
      <w:pPr>
        <w:spacing w:line="600" w:lineRule="exact"/>
        <w:rPr>
          <w:rFonts w:hint="eastAsia" w:ascii="黑体" w:hAnsi="黑体" w:eastAsia="黑体"/>
          <w:sz w:val="30"/>
          <w:szCs w:val="30"/>
        </w:rPr>
      </w:pPr>
    </w:p>
    <w:p w14:paraId="7DB7CB41">
      <w:pPr>
        <w:spacing w:line="600" w:lineRule="exact"/>
        <w:rPr>
          <w:rFonts w:hint="eastAsia" w:ascii="黑体" w:hAnsi="黑体" w:eastAsia="黑体"/>
          <w:sz w:val="30"/>
          <w:szCs w:val="30"/>
        </w:rPr>
      </w:pPr>
    </w:p>
    <w:p w14:paraId="69251731">
      <w:pPr>
        <w:spacing w:line="600" w:lineRule="exact"/>
        <w:rPr>
          <w:rFonts w:hint="eastAsia" w:ascii="黑体" w:hAnsi="黑体" w:eastAsia="黑体"/>
          <w:sz w:val="30"/>
          <w:szCs w:val="30"/>
        </w:rPr>
      </w:pPr>
    </w:p>
    <w:p w14:paraId="3042400D">
      <w:pPr>
        <w:spacing w:line="600" w:lineRule="exact"/>
        <w:rPr>
          <w:rFonts w:hint="eastAsia" w:ascii="黑体" w:hAnsi="黑体" w:eastAsia="黑体"/>
          <w:sz w:val="30"/>
          <w:szCs w:val="30"/>
        </w:rPr>
      </w:pPr>
    </w:p>
    <w:p w14:paraId="24F321B5">
      <w:pPr>
        <w:spacing w:line="600" w:lineRule="exact"/>
        <w:rPr>
          <w:rFonts w:hint="eastAsia" w:ascii="黑体" w:hAnsi="黑体" w:eastAsia="黑体"/>
          <w:sz w:val="30"/>
          <w:szCs w:val="30"/>
        </w:rPr>
      </w:pPr>
    </w:p>
    <w:p w14:paraId="4B244230">
      <w:pPr>
        <w:spacing w:line="600" w:lineRule="exact"/>
        <w:rPr>
          <w:rFonts w:hint="eastAsia" w:ascii="黑体" w:hAnsi="黑体" w:eastAsia="黑体"/>
          <w:sz w:val="30"/>
          <w:szCs w:val="30"/>
        </w:rPr>
      </w:pPr>
    </w:p>
    <w:p w14:paraId="59949C8B">
      <w:pPr>
        <w:spacing w:line="600" w:lineRule="exact"/>
        <w:rPr>
          <w:rFonts w:hint="eastAsia" w:ascii="黑体" w:hAnsi="黑体" w:eastAsia="黑体"/>
          <w:sz w:val="30"/>
          <w:szCs w:val="30"/>
        </w:rPr>
      </w:pPr>
    </w:p>
    <w:p w14:paraId="142CA94D">
      <w:pPr>
        <w:spacing w:line="600" w:lineRule="exact"/>
        <w:rPr>
          <w:rFonts w:hint="eastAsia" w:ascii="黑体" w:hAnsi="黑体" w:eastAsia="黑体"/>
          <w:sz w:val="30"/>
          <w:szCs w:val="30"/>
        </w:rPr>
      </w:pPr>
    </w:p>
    <w:p w14:paraId="199430AA">
      <w:pPr>
        <w:spacing w:line="600" w:lineRule="exact"/>
        <w:rPr>
          <w:rFonts w:ascii="黑体" w:hAnsi="宋体" w:eastAsia="黑体"/>
        </w:rPr>
      </w:pPr>
      <w:r>
        <w:rPr>
          <w:rFonts w:hint="eastAsia" w:ascii="黑体" w:hAnsi="黑体" w:eastAsia="黑体"/>
          <w:sz w:val="30"/>
          <w:szCs w:val="30"/>
        </w:rPr>
        <w:t>附件2</w:t>
      </w:r>
    </w:p>
    <w:p w14:paraId="13AB3006">
      <w:pPr>
        <w:spacing w:line="600" w:lineRule="exact"/>
        <w:rPr>
          <w:rFonts w:ascii="宋体" w:hAnsi="宋体"/>
          <w:kern w:val="0"/>
          <w:sz w:val="24"/>
          <w:szCs w:val="24"/>
        </w:rPr>
      </w:pPr>
    </w:p>
    <w:p w14:paraId="0311C705">
      <w:pPr>
        <w:spacing w:line="600" w:lineRule="exact"/>
        <w:jc w:val="center"/>
        <w:rPr>
          <w:rFonts w:ascii="方正小标宋简体" w:hAnsi="华文中宋" w:eastAsia="方正小标宋简体"/>
          <w:kern w:val="0"/>
          <w:sz w:val="44"/>
          <w:szCs w:val="44"/>
        </w:rPr>
      </w:pPr>
      <w:r>
        <w:rPr>
          <w:rFonts w:hint="eastAsia" w:ascii="方正小标宋简体" w:hAnsi="Times New Roman" w:eastAsia="方正小标宋简体"/>
          <w:sz w:val="36"/>
          <w:szCs w:val="36"/>
        </w:rPr>
        <w:t>XXX简介（模板）</w:t>
      </w:r>
    </w:p>
    <w:p w14:paraId="0DFACCBB">
      <w:pPr>
        <w:spacing w:line="600" w:lineRule="exact"/>
        <w:rPr>
          <w:rFonts w:ascii="仿宋" w:hAnsi="仿宋" w:eastAsia="仿宋"/>
          <w:kern w:val="0"/>
          <w:sz w:val="30"/>
          <w:szCs w:val="30"/>
        </w:rPr>
      </w:pPr>
    </w:p>
    <w:tbl>
      <w:tblPr>
        <w:tblStyle w:val="7"/>
        <w:tblpPr w:leftFromText="180" w:rightFromText="180" w:vertAnchor="text" w:horzAnchor="page" w:tblpX="8410" w:tblpY="179"/>
        <w:tblOverlap w:val="never"/>
        <w:tblW w:w="212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120"/>
      </w:tblGrid>
      <w:tr w14:paraId="69BE01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55" w:hRule="atLeast"/>
        </w:trPr>
        <w:tc>
          <w:tcPr>
            <w:tcW w:w="2120" w:type="dxa"/>
            <w:vAlign w:val="center"/>
          </w:tcPr>
          <w:p w14:paraId="2D5909B7">
            <w:pPr>
              <w:spacing w:line="600" w:lineRule="exact"/>
              <w:ind w:firstLine="450" w:firstLineChars="150"/>
              <w:jc w:val="center"/>
              <w:rPr>
                <w:rFonts w:hint="eastAsia" w:ascii="仿宋" w:hAnsi="仿宋" w:eastAsia="仿宋"/>
                <w:kern w:val="0"/>
                <w:sz w:val="30"/>
                <w:szCs w:val="30"/>
              </w:rPr>
            </w:pPr>
          </w:p>
          <w:p w14:paraId="6DDB6524">
            <w:pPr>
              <w:spacing w:line="600" w:lineRule="exact"/>
              <w:jc w:val="center"/>
              <w:rPr>
                <w:rFonts w:ascii="仿宋" w:hAnsi="仿宋" w:eastAsia="仿宋"/>
                <w:kern w:val="0"/>
                <w:sz w:val="30"/>
                <w:szCs w:val="30"/>
              </w:rPr>
            </w:pPr>
            <w:r>
              <w:rPr>
                <w:rFonts w:hint="eastAsia" w:ascii="仿宋" w:hAnsi="仿宋" w:eastAsia="仿宋"/>
                <w:kern w:val="0"/>
                <w:sz w:val="30"/>
                <w:szCs w:val="30"/>
              </w:rPr>
              <w:t>近期免冠彩色照片</w:t>
            </w:r>
          </w:p>
          <w:p w14:paraId="2B3654D5">
            <w:pPr>
              <w:spacing w:line="600" w:lineRule="exact"/>
              <w:jc w:val="center"/>
              <w:rPr>
                <w:rFonts w:hint="eastAsia" w:ascii="仿宋" w:hAnsi="仿宋" w:eastAsia="仿宋"/>
                <w:kern w:val="0"/>
                <w:vertAlign w:val="baseline"/>
              </w:rPr>
            </w:pPr>
          </w:p>
        </w:tc>
      </w:tr>
    </w:tbl>
    <w:p w14:paraId="0DDC5711">
      <w:pPr>
        <w:spacing w:line="600" w:lineRule="exact"/>
        <w:ind w:firstLine="480" w:firstLineChars="150"/>
        <w:rPr>
          <w:rFonts w:ascii="仿宋" w:hAnsi="仿宋" w:eastAsia="仿宋"/>
          <w:kern w:val="0"/>
          <w:sz w:val="30"/>
          <w:szCs w:val="30"/>
        </w:rPr>
      </w:pPr>
      <w:r>
        <w:rPr>
          <w:rFonts w:hint="eastAsia" w:ascii="仿宋" w:hAnsi="仿宋" w:eastAsia="仿宋"/>
          <w:kern w:val="0"/>
        </w:rPr>
        <w:t>XXX，性别，民族，年龄，单位名称及职务职称等。从事的科研领域及科研工作；取得的科研成果、科研技术、科研产品等；科研成果及技术应用情况、有何影响及重要意义等。获奖</w:t>
      </w:r>
      <w:r>
        <w:rPr>
          <w:rFonts w:hint="eastAsia" w:ascii="仿宋" w:hAnsi="仿宋" w:eastAsia="仿宋"/>
        </w:rPr>
        <w:t>情况</w:t>
      </w:r>
      <w:r>
        <w:rPr>
          <w:rFonts w:hint="eastAsia" w:ascii="仿宋" w:hAnsi="仿宋" w:eastAsia="仿宋"/>
          <w:kern w:val="0"/>
        </w:rPr>
        <w:t>；专利情况；发表科研论文情况；等等内容。</w:t>
      </w:r>
    </w:p>
    <w:p w14:paraId="1F8018E3">
      <w:pPr>
        <w:spacing w:line="580" w:lineRule="exact"/>
        <w:ind w:firstLine="480" w:firstLineChars="200"/>
        <w:rPr>
          <w:rFonts w:ascii="仿宋" w:hAnsi="仿宋" w:eastAsia="仿宋" w:cs="宋体"/>
          <w:kern w:val="0"/>
          <w:sz w:val="24"/>
          <w:szCs w:val="24"/>
        </w:rPr>
      </w:pPr>
    </w:p>
    <w:p w14:paraId="3A68E42D">
      <w:pPr>
        <w:spacing w:line="580" w:lineRule="exact"/>
        <w:rPr>
          <w:rFonts w:ascii="仿宋" w:hAnsi="仿宋" w:eastAsia="仿宋" w:cs="黑体"/>
          <w:spacing w:val="-4"/>
          <w:kern w:val="0"/>
        </w:rPr>
      </w:pPr>
    </w:p>
    <w:p w14:paraId="43A4C71E">
      <w:pPr>
        <w:spacing w:line="580" w:lineRule="exact"/>
        <w:rPr>
          <w:rFonts w:ascii="仿宋" w:hAnsi="仿宋" w:eastAsia="仿宋" w:cs="黑体"/>
          <w:spacing w:val="-4"/>
          <w:kern w:val="0"/>
        </w:rPr>
      </w:pPr>
    </w:p>
    <w:p w14:paraId="7B551302">
      <w:pPr>
        <w:spacing w:line="580" w:lineRule="exact"/>
        <w:rPr>
          <w:rFonts w:ascii="仿宋" w:hAnsi="仿宋" w:eastAsia="仿宋" w:cs="黑体"/>
          <w:spacing w:val="-4"/>
          <w:kern w:val="0"/>
        </w:rPr>
      </w:pPr>
    </w:p>
    <w:p w14:paraId="161C792E">
      <w:pPr>
        <w:spacing w:line="580" w:lineRule="exact"/>
        <w:rPr>
          <w:rFonts w:ascii="仿宋" w:hAnsi="仿宋" w:eastAsia="仿宋" w:cs="黑体"/>
          <w:spacing w:val="-4"/>
          <w:kern w:val="0"/>
        </w:rPr>
      </w:pPr>
    </w:p>
    <w:p w14:paraId="5CEA8755">
      <w:pPr>
        <w:spacing w:line="500" w:lineRule="exact"/>
        <w:ind w:left="819" w:hanging="819" w:hangingChars="300"/>
      </w:pPr>
      <w:r>
        <w:rPr>
          <w:rFonts w:hint="eastAsia" w:ascii="仿宋" w:hAnsi="仿宋" w:eastAsia="仿宋" w:cs="黑体"/>
          <w:b/>
          <w:bCs/>
          <w:spacing w:val="-4"/>
          <w:kern w:val="0"/>
          <w:sz w:val="28"/>
          <w:szCs w:val="28"/>
        </w:rPr>
        <w:t>备注：</w:t>
      </w:r>
      <w:r>
        <w:rPr>
          <w:rFonts w:hint="eastAsia" w:ascii="仿宋" w:hAnsi="仿宋" w:eastAsia="仿宋" w:cs="楷体"/>
          <w:b/>
          <w:bCs/>
          <w:spacing w:val="-4"/>
          <w:sz w:val="28"/>
          <w:szCs w:val="28"/>
        </w:rPr>
        <w:t>请据实撰写个人简介</w:t>
      </w:r>
      <w:r>
        <w:rPr>
          <w:rFonts w:hint="eastAsia" w:ascii="仿宋" w:hAnsi="仿宋" w:eastAsia="仿宋" w:cs="楷体"/>
          <w:b/>
          <w:bCs/>
          <w:sz w:val="28"/>
          <w:szCs w:val="28"/>
        </w:rPr>
        <w:t xml:space="preserve"> </w:t>
      </w:r>
    </w:p>
    <w:p w14:paraId="0989F2E3">
      <w:pPr>
        <w:spacing w:line="560" w:lineRule="exact"/>
        <w:ind w:firstLine="643" w:firstLineChars="200"/>
        <w:rPr>
          <w:rFonts w:ascii="仿宋" w:hAnsi="仿宋" w:eastAsia="仿宋" w:cs="黑体"/>
          <w:b/>
          <w:bCs/>
          <w:kern w:val="0"/>
        </w:rPr>
      </w:pPr>
    </w:p>
    <w:p w14:paraId="018E4981">
      <w:pPr>
        <w:spacing w:line="560" w:lineRule="exact"/>
        <w:ind w:firstLine="643" w:firstLineChars="200"/>
        <w:rPr>
          <w:rFonts w:ascii="仿宋" w:hAnsi="仿宋" w:eastAsia="仿宋" w:cs="黑体"/>
          <w:b/>
          <w:bCs/>
          <w:kern w:val="0"/>
        </w:rPr>
      </w:pPr>
    </w:p>
    <w:p w14:paraId="55C7ED6F">
      <w:pPr>
        <w:spacing w:line="560" w:lineRule="exact"/>
        <w:ind w:firstLine="643" w:firstLineChars="200"/>
        <w:rPr>
          <w:rFonts w:ascii="仿宋" w:hAnsi="仿宋" w:eastAsia="仿宋" w:cs="黑体"/>
          <w:b/>
          <w:bCs/>
          <w:kern w:val="0"/>
        </w:rPr>
      </w:pPr>
    </w:p>
    <w:p w14:paraId="3D43DFAA">
      <w:pPr>
        <w:spacing w:line="560" w:lineRule="exact"/>
        <w:ind w:firstLine="643" w:firstLineChars="200"/>
        <w:rPr>
          <w:rFonts w:ascii="仿宋" w:hAnsi="仿宋" w:eastAsia="仿宋" w:cs="黑体"/>
          <w:b/>
          <w:bCs/>
          <w:kern w:val="0"/>
        </w:rPr>
      </w:pPr>
    </w:p>
    <w:p w14:paraId="16C281F5">
      <w:pPr>
        <w:spacing w:line="560" w:lineRule="exact"/>
        <w:ind w:firstLine="643" w:firstLineChars="200"/>
        <w:rPr>
          <w:rFonts w:ascii="仿宋" w:hAnsi="仿宋" w:eastAsia="仿宋" w:cs="黑体"/>
          <w:b/>
          <w:bCs/>
          <w:kern w:val="0"/>
        </w:rPr>
      </w:pPr>
    </w:p>
    <w:p w14:paraId="2F8DF2F6">
      <w:pPr>
        <w:spacing w:line="560" w:lineRule="exact"/>
        <w:ind w:firstLine="643" w:firstLineChars="200"/>
        <w:rPr>
          <w:rFonts w:ascii="仿宋" w:hAnsi="仿宋" w:eastAsia="仿宋" w:cs="黑体"/>
          <w:b/>
          <w:bCs/>
          <w:kern w:val="0"/>
        </w:rPr>
      </w:pPr>
    </w:p>
    <w:p w14:paraId="3B87751E">
      <w:pPr>
        <w:spacing w:line="560" w:lineRule="exact"/>
        <w:ind w:firstLine="643" w:firstLineChars="200"/>
        <w:rPr>
          <w:rFonts w:ascii="仿宋" w:hAnsi="仿宋" w:eastAsia="仿宋" w:cs="黑体"/>
          <w:b/>
          <w:bCs/>
          <w:kern w:val="0"/>
        </w:rPr>
      </w:pPr>
    </w:p>
    <w:p w14:paraId="00BD6664">
      <w:pPr>
        <w:spacing w:line="560" w:lineRule="exact"/>
        <w:ind w:firstLine="643" w:firstLineChars="200"/>
        <w:rPr>
          <w:rFonts w:ascii="仿宋" w:hAnsi="仿宋" w:eastAsia="仿宋" w:cs="黑体"/>
          <w:b/>
          <w:bCs/>
          <w:kern w:val="0"/>
        </w:rPr>
      </w:pPr>
      <w:bookmarkStart w:id="0" w:name="_GoBack"/>
      <w:bookmarkEnd w:id="0"/>
    </w:p>
    <w:p w14:paraId="6F8976F5">
      <w:pPr>
        <w:spacing w:line="600" w:lineRule="exact"/>
        <w:rPr>
          <w:rFonts w:ascii="黑体" w:hAnsi="黑体" w:eastAsia="黑体"/>
          <w:sz w:val="30"/>
          <w:szCs w:val="30"/>
        </w:rPr>
      </w:pPr>
      <w:r>
        <w:rPr>
          <w:rFonts w:hint="eastAsia" w:ascii="黑体" w:hAnsi="黑体" w:eastAsia="黑体"/>
          <w:sz w:val="30"/>
          <w:szCs w:val="30"/>
        </w:rPr>
        <w:t>附件3</w:t>
      </w:r>
    </w:p>
    <w:p w14:paraId="217164C8">
      <w:pPr>
        <w:spacing w:line="520" w:lineRule="exact"/>
        <w:jc w:val="center"/>
        <w:rPr>
          <w:rFonts w:ascii="方正小标宋简体" w:hAnsi="Times New Roman" w:eastAsia="方正小标宋简体"/>
          <w:sz w:val="36"/>
          <w:szCs w:val="36"/>
        </w:rPr>
      </w:pPr>
      <w:r>
        <w:rPr>
          <w:rFonts w:hint="eastAsia" w:ascii="方正小标宋简体" w:hAnsi="Times New Roman" w:eastAsia="方正小标宋简体"/>
          <w:sz w:val="36"/>
          <w:szCs w:val="36"/>
        </w:rPr>
        <w:t>活动日程安排</w:t>
      </w:r>
    </w:p>
    <w:p w14:paraId="3103D077">
      <w:pPr>
        <w:spacing w:line="520" w:lineRule="exact"/>
        <w:rPr>
          <w:rFonts w:ascii="仿宋" w:hAnsi="仿宋" w:eastAsia="仿宋"/>
          <w:b/>
          <w:bCs/>
        </w:rPr>
      </w:pPr>
    </w:p>
    <w:tbl>
      <w:tblPr>
        <w:tblStyle w:val="6"/>
        <w:tblW w:w="8475" w:type="dxa"/>
        <w:tblInd w:w="13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011"/>
        <w:gridCol w:w="2492"/>
        <w:gridCol w:w="3972"/>
      </w:tblGrid>
      <w:tr w14:paraId="178E50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5" w:hRule="atLeast"/>
        </w:trPr>
        <w:tc>
          <w:tcPr>
            <w:tcW w:w="2011" w:type="dxa"/>
            <w:tcBorders>
              <w:top w:val="single" w:color="auto" w:sz="4" w:space="0"/>
              <w:left w:val="single" w:color="auto" w:sz="4" w:space="0"/>
              <w:bottom w:val="single" w:color="auto" w:sz="4" w:space="0"/>
              <w:right w:val="single" w:color="auto" w:sz="4" w:space="0"/>
            </w:tcBorders>
            <w:vAlign w:val="center"/>
          </w:tcPr>
          <w:p w14:paraId="7A399FB4">
            <w:pPr>
              <w:spacing w:line="360" w:lineRule="exact"/>
              <w:jc w:val="center"/>
              <w:rPr>
                <w:rFonts w:ascii="仿宋" w:hAnsi="仿宋" w:eastAsia="仿宋"/>
                <w:b/>
                <w:bCs/>
              </w:rPr>
            </w:pPr>
            <w:r>
              <w:rPr>
                <w:rFonts w:hint="eastAsia" w:ascii="仿宋" w:hAnsi="仿宋" w:eastAsia="仿宋"/>
                <w:b/>
                <w:bCs/>
              </w:rPr>
              <w:t>日  期</w:t>
            </w:r>
          </w:p>
        </w:tc>
        <w:tc>
          <w:tcPr>
            <w:tcW w:w="2492" w:type="dxa"/>
            <w:tcBorders>
              <w:top w:val="single" w:color="auto" w:sz="4" w:space="0"/>
              <w:left w:val="nil"/>
              <w:bottom w:val="single" w:color="auto" w:sz="4" w:space="0"/>
              <w:right w:val="single" w:color="auto" w:sz="4" w:space="0"/>
            </w:tcBorders>
            <w:vAlign w:val="center"/>
          </w:tcPr>
          <w:p w14:paraId="16C85927">
            <w:pPr>
              <w:spacing w:line="360" w:lineRule="exact"/>
              <w:jc w:val="center"/>
              <w:rPr>
                <w:rFonts w:ascii="仿宋" w:hAnsi="仿宋" w:eastAsia="仿宋"/>
                <w:b/>
                <w:bCs/>
              </w:rPr>
            </w:pPr>
            <w:r>
              <w:rPr>
                <w:rFonts w:hint="eastAsia" w:ascii="仿宋" w:hAnsi="仿宋" w:eastAsia="仿宋"/>
                <w:b/>
                <w:bCs/>
              </w:rPr>
              <w:t>时  间</w:t>
            </w:r>
          </w:p>
        </w:tc>
        <w:tc>
          <w:tcPr>
            <w:tcW w:w="3972" w:type="dxa"/>
            <w:tcBorders>
              <w:top w:val="single" w:color="auto" w:sz="4" w:space="0"/>
              <w:left w:val="nil"/>
              <w:bottom w:val="single" w:color="auto" w:sz="4" w:space="0"/>
              <w:right w:val="single" w:color="auto" w:sz="4" w:space="0"/>
            </w:tcBorders>
            <w:vAlign w:val="center"/>
          </w:tcPr>
          <w:p w14:paraId="2111F109">
            <w:pPr>
              <w:spacing w:line="360" w:lineRule="exact"/>
              <w:jc w:val="center"/>
              <w:rPr>
                <w:rFonts w:ascii="仿宋" w:hAnsi="仿宋" w:eastAsia="仿宋"/>
                <w:b/>
                <w:bCs/>
              </w:rPr>
            </w:pPr>
            <w:r>
              <w:rPr>
                <w:rFonts w:hint="eastAsia" w:ascii="仿宋" w:hAnsi="仿宋" w:eastAsia="仿宋"/>
                <w:b/>
                <w:bCs/>
              </w:rPr>
              <w:t>活动内容</w:t>
            </w:r>
          </w:p>
        </w:tc>
      </w:tr>
      <w:tr w14:paraId="4A51C0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5" w:hRule="atLeast"/>
        </w:trPr>
        <w:tc>
          <w:tcPr>
            <w:tcW w:w="2011" w:type="dxa"/>
            <w:vMerge w:val="restart"/>
            <w:tcBorders>
              <w:top w:val="nil"/>
              <w:left w:val="single" w:color="auto" w:sz="4" w:space="0"/>
              <w:bottom w:val="single" w:color="auto" w:sz="4" w:space="0"/>
              <w:right w:val="single" w:color="auto" w:sz="4" w:space="0"/>
            </w:tcBorders>
            <w:vAlign w:val="center"/>
          </w:tcPr>
          <w:p w14:paraId="3DFB45DC">
            <w:pPr>
              <w:spacing w:line="360" w:lineRule="exact"/>
              <w:jc w:val="center"/>
              <w:rPr>
                <w:rFonts w:ascii="仿宋" w:hAnsi="仿宋" w:eastAsia="仿宋"/>
              </w:rPr>
            </w:pPr>
            <w:r>
              <w:rPr>
                <w:rFonts w:hint="eastAsia" w:ascii="仿宋" w:hAnsi="仿宋" w:eastAsia="仿宋"/>
              </w:rPr>
              <w:t>8月</w:t>
            </w:r>
            <w:r>
              <w:rPr>
                <w:rFonts w:hint="eastAsia" w:ascii="仿宋" w:hAnsi="仿宋" w:eastAsia="仿宋"/>
                <w:lang w:val="en-US" w:eastAsia="zh-CN"/>
              </w:rPr>
              <w:t>28</w:t>
            </w:r>
            <w:r>
              <w:rPr>
                <w:rFonts w:hint="eastAsia" w:ascii="仿宋" w:hAnsi="仿宋" w:eastAsia="仿宋"/>
              </w:rPr>
              <w:t>日</w:t>
            </w:r>
          </w:p>
          <w:p w14:paraId="7FAEE7E8">
            <w:pPr>
              <w:spacing w:line="360" w:lineRule="exact"/>
              <w:jc w:val="center"/>
              <w:rPr>
                <w:rFonts w:ascii="仿宋" w:hAnsi="仿宋" w:eastAsia="仿宋"/>
              </w:rPr>
            </w:pPr>
            <w:r>
              <w:rPr>
                <w:rFonts w:hint="eastAsia" w:ascii="仿宋" w:hAnsi="仿宋" w:eastAsia="仿宋"/>
              </w:rPr>
              <w:t>（星期</w:t>
            </w:r>
            <w:r>
              <w:rPr>
                <w:rFonts w:hint="eastAsia" w:ascii="仿宋" w:hAnsi="仿宋" w:eastAsia="仿宋"/>
                <w:lang w:val="en-US" w:eastAsia="zh-CN"/>
              </w:rPr>
              <w:t>五</w:t>
            </w:r>
            <w:r>
              <w:rPr>
                <w:rFonts w:hint="eastAsia" w:ascii="仿宋" w:hAnsi="仿宋" w:eastAsia="仿宋"/>
              </w:rPr>
              <w:t>）</w:t>
            </w:r>
          </w:p>
        </w:tc>
        <w:tc>
          <w:tcPr>
            <w:tcW w:w="2492" w:type="dxa"/>
            <w:tcBorders>
              <w:top w:val="single" w:color="auto" w:sz="4" w:space="0"/>
              <w:left w:val="nil"/>
              <w:bottom w:val="single" w:color="auto" w:sz="4" w:space="0"/>
              <w:right w:val="single" w:color="auto" w:sz="4" w:space="0"/>
            </w:tcBorders>
            <w:vAlign w:val="center"/>
          </w:tcPr>
          <w:p w14:paraId="2F2C1B50">
            <w:pPr>
              <w:spacing w:line="360" w:lineRule="exact"/>
              <w:jc w:val="center"/>
              <w:rPr>
                <w:rFonts w:ascii="仿宋" w:hAnsi="仿宋" w:eastAsia="仿宋"/>
              </w:rPr>
            </w:pPr>
            <w:r>
              <w:rPr>
                <w:rFonts w:hint="eastAsia" w:ascii="仿宋" w:hAnsi="仿宋" w:eastAsia="仿宋"/>
              </w:rPr>
              <w:t>8:30-12:00</w:t>
            </w:r>
          </w:p>
        </w:tc>
        <w:tc>
          <w:tcPr>
            <w:tcW w:w="3972" w:type="dxa"/>
            <w:tcBorders>
              <w:top w:val="single" w:color="auto" w:sz="4" w:space="0"/>
              <w:left w:val="nil"/>
              <w:bottom w:val="single" w:color="auto" w:sz="4" w:space="0"/>
              <w:right w:val="single" w:color="auto" w:sz="4" w:space="0"/>
            </w:tcBorders>
            <w:vAlign w:val="center"/>
          </w:tcPr>
          <w:p w14:paraId="777A0191">
            <w:pPr>
              <w:spacing w:line="360" w:lineRule="exact"/>
              <w:jc w:val="center"/>
              <w:rPr>
                <w:rFonts w:ascii="仿宋" w:hAnsi="仿宋" w:eastAsia="仿宋"/>
              </w:rPr>
            </w:pPr>
            <w:r>
              <w:rPr>
                <w:rFonts w:hint="eastAsia" w:ascii="仿宋" w:hAnsi="仿宋" w:eastAsia="仿宋"/>
              </w:rPr>
              <w:t>专家从广州出发前往韶关市各县（市、区）</w:t>
            </w:r>
          </w:p>
        </w:tc>
      </w:tr>
      <w:tr w14:paraId="607279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5" w:hRule="atLeast"/>
        </w:trPr>
        <w:tc>
          <w:tcPr>
            <w:tcW w:w="2011" w:type="dxa"/>
            <w:vMerge w:val="continue"/>
            <w:tcBorders>
              <w:top w:val="nil"/>
              <w:left w:val="single" w:color="auto" w:sz="4" w:space="0"/>
              <w:bottom w:val="single" w:color="auto" w:sz="4" w:space="0"/>
              <w:right w:val="single" w:color="auto" w:sz="4" w:space="0"/>
            </w:tcBorders>
            <w:vAlign w:val="center"/>
          </w:tcPr>
          <w:p w14:paraId="006B80C6">
            <w:pPr>
              <w:widowControl/>
              <w:jc w:val="left"/>
              <w:rPr>
                <w:rFonts w:ascii="仿宋" w:hAnsi="仿宋" w:eastAsia="仿宋"/>
              </w:rPr>
            </w:pPr>
          </w:p>
        </w:tc>
        <w:tc>
          <w:tcPr>
            <w:tcW w:w="2492" w:type="dxa"/>
            <w:tcBorders>
              <w:top w:val="single" w:color="auto" w:sz="4" w:space="0"/>
              <w:left w:val="nil"/>
              <w:bottom w:val="single" w:color="auto" w:sz="4" w:space="0"/>
              <w:right w:val="single" w:color="auto" w:sz="4" w:space="0"/>
            </w:tcBorders>
            <w:vAlign w:val="center"/>
          </w:tcPr>
          <w:p w14:paraId="5FDE7637">
            <w:pPr>
              <w:spacing w:line="360" w:lineRule="exact"/>
              <w:jc w:val="center"/>
              <w:rPr>
                <w:rFonts w:ascii="仿宋" w:hAnsi="仿宋" w:eastAsia="仿宋"/>
              </w:rPr>
            </w:pPr>
            <w:r>
              <w:rPr>
                <w:rFonts w:hint="eastAsia" w:ascii="仿宋" w:hAnsi="仿宋" w:eastAsia="仿宋"/>
              </w:rPr>
              <w:t>12:00-14:00</w:t>
            </w:r>
          </w:p>
        </w:tc>
        <w:tc>
          <w:tcPr>
            <w:tcW w:w="3972" w:type="dxa"/>
            <w:tcBorders>
              <w:top w:val="single" w:color="auto" w:sz="4" w:space="0"/>
              <w:left w:val="nil"/>
              <w:bottom w:val="single" w:color="auto" w:sz="4" w:space="0"/>
              <w:right w:val="single" w:color="auto" w:sz="4" w:space="0"/>
            </w:tcBorders>
            <w:vAlign w:val="center"/>
          </w:tcPr>
          <w:p w14:paraId="37A0CBFF">
            <w:pPr>
              <w:spacing w:line="360" w:lineRule="exact"/>
              <w:jc w:val="center"/>
              <w:rPr>
                <w:rFonts w:ascii="仿宋" w:hAnsi="仿宋" w:eastAsia="仿宋"/>
              </w:rPr>
            </w:pPr>
            <w:r>
              <w:rPr>
                <w:rFonts w:hint="eastAsia" w:ascii="仿宋" w:hAnsi="仿宋" w:eastAsia="仿宋"/>
              </w:rPr>
              <w:t>工作午餐、午休</w:t>
            </w:r>
          </w:p>
        </w:tc>
      </w:tr>
      <w:tr w14:paraId="7FAC0C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40" w:hRule="atLeast"/>
        </w:trPr>
        <w:tc>
          <w:tcPr>
            <w:tcW w:w="2011" w:type="dxa"/>
            <w:vMerge w:val="continue"/>
            <w:tcBorders>
              <w:top w:val="nil"/>
              <w:left w:val="single" w:color="auto" w:sz="4" w:space="0"/>
              <w:bottom w:val="single" w:color="auto" w:sz="4" w:space="0"/>
              <w:right w:val="single" w:color="auto" w:sz="4" w:space="0"/>
            </w:tcBorders>
            <w:vAlign w:val="center"/>
          </w:tcPr>
          <w:p w14:paraId="7ED5A035">
            <w:pPr>
              <w:widowControl/>
              <w:jc w:val="left"/>
              <w:rPr>
                <w:rFonts w:ascii="仿宋" w:hAnsi="仿宋" w:eastAsia="仿宋"/>
              </w:rPr>
            </w:pPr>
          </w:p>
        </w:tc>
        <w:tc>
          <w:tcPr>
            <w:tcW w:w="2492" w:type="dxa"/>
            <w:tcBorders>
              <w:top w:val="single" w:color="auto" w:sz="4" w:space="0"/>
              <w:left w:val="nil"/>
              <w:bottom w:val="single" w:color="auto" w:sz="4" w:space="0"/>
              <w:right w:val="single" w:color="auto" w:sz="4" w:space="0"/>
            </w:tcBorders>
            <w:vAlign w:val="center"/>
          </w:tcPr>
          <w:p w14:paraId="306BA8DD">
            <w:pPr>
              <w:spacing w:line="360" w:lineRule="exact"/>
              <w:jc w:val="center"/>
              <w:rPr>
                <w:rFonts w:ascii="仿宋" w:hAnsi="仿宋" w:eastAsia="仿宋"/>
              </w:rPr>
            </w:pPr>
          </w:p>
          <w:p w14:paraId="3BA24304">
            <w:pPr>
              <w:spacing w:line="360" w:lineRule="exact"/>
              <w:jc w:val="center"/>
              <w:rPr>
                <w:rFonts w:ascii="仿宋" w:hAnsi="仿宋" w:eastAsia="仿宋"/>
              </w:rPr>
            </w:pPr>
            <w:r>
              <w:rPr>
                <w:rFonts w:hint="eastAsia" w:ascii="仿宋" w:hAnsi="仿宋" w:eastAsia="仿宋"/>
              </w:rPr>
              <w:t>14:00-17:30</w:t>
            </w:r>
          </w:p>
          <w:p w14:paraId="4B2EBB90">
            <w:pPr>
              <w:spacing w:line="360" w:lineRule="exact"/>
              <w:jc w:val="center"/>
              <w:rPr>
                <w:rFonts w:ascii="仿宋" w:hAnsi="仿宋" w:eastAsia="仿宋"/>
              </w:rPr>
            </w:pPr>
          </w:p>
        </w:tc>
        <w:tc>
          <w:tcPr>
            <w:tcW w:w="3972" w:type="dxa"/>
            <w:vMerge w:val="restart"/>
            <w:tcBorders>
              <w:top w:val="single" w:color="auto" w:sz="4" w:space="0"/>
              <w:left w:val="nil"/>
              <w:right w:val="single" w:color="auto" w:sz="4" w:space="0"/>
            </w:tcBorders>
            <w:vAlign w:val="center"/>
          </w:tcPr>
          <w:p w14:paraId="3727A8F8">
            <w:pPr>
              <w:spacing w:line="360" w:lineRule="exact"/>
              <w:jc w:val="center"/>
              <w:rPr>
                <w:rFonts w:ascii="仿宋" w:hAnsi="仿宋" w:eastAsia="仿宋"/>
              </w:rPr>
            </w:pPr>
            <w:r>
              <w:rPr>
                <w:rFonts w:hint="eastAsia" w:ascii="仿宋" w:hAnsi="仿宋" w:eastAsia="仿宋"/>
              </w:rPr>
              <w:t>各组专家开展科技志愿服务活动</w:t>
            </w:r>
          </w:p>
        </w:tc>
      </w:tr>
      <w:tr w14:paraId="2F6D75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70" w:hRule="atLeast"/>
        </w:trPr>
        <w:tc>
          <w:tcPr>
            <w:tcW w:w="2011" w:type="dxa"/>
            <w:vMerge w:val="restart"/>
            <w:tcBorders>
              <w:top w:val="nil"/>
              <w:left w:val="single" w:color="auto" w:sz="4" w:space="0"/>
              <w:bottom w:val="single" w:color="auto" w:sz="4" w:space="0"/>
              <w:right w:val="single" w:color="auto" w:sz="4" w:space="0"/>
            </w:tcBorders>
            <w:vAlign w:val="center"/>
          </w:tcPr>
          <w:p w14:paraId="572364AA">
            <w:pPr>
              <w:spacing w:line="360" w:lineRule="exact"/>
              <w:jc w:val="center"/>
              <w:rPr>
                <w:rFonts w:ascii="仿宋" w:hAnsi="仿宋" w:eastAsia="仿宋"/>
              </w:rPr>
            </w:pPr>
            <w:r>
              <w:rPr>
                <w:rFonts w:hint="eastAsia" w:ascii="仿宋" w:hAnsi="仿宋" w:eastAsia="仿宋"/>
              </w:rPr>
              <w:t>8月</w:t>
            </w:r>
            <w:r>
              <w:rPr>
                <w:rFonts w:hint="eastAsia" w:ascii="仿宋" w:hAnsi="仿宋" w:eastAsia="仿宋"/>
                <w:lang w:val="en-US" w:eastAsia="zh-CN"/>
              </w:rPr>
              <w:t>29</w:t>
            </w:r>
            <w:r>
              <w:rPr>
                <w:rFonts w:hint="eastAsia" w:ascii="仿宋" w:hAnsi="仿宋" w:eastAsia="仿宋"/>
              </w:rPr>
              <w:t>日</w:t>
            </w:r>
          </w:p>
          <w:p w14:paraId="71FF7230">
            <w:pPr>
              <w:spacing w:line="360" w:lineRule="exact"/>
              <w:jc w:val="center"/>
              <w:rPr>
                <w:rFonts w:ascii="仿宋" w:hAnsi="仿宋" w:eastAsia="仿宋"/>
              </w:rPr>
            </w:pPr>
            <w:r>
              <w:rPr>
                <w:rFonts w:hint="eastAsia" w:ascii="仿宋" w:hAnsi="仿宋" w:eastAsia="仿宋"/>
              </w:rPr>
              <w:t>（星期</w:t>
            </w:r>
            <w:r>
              <w:rPr>
                <w:rFonts w:hint="eastAsia" w:ascii="仿宋" w:hAnsi="仿宋" w:eastAsia="仿宋"/>
                <w:lang w:val="en-US" w:eastAsia="zh-CN"/>
              </w:rPr>
              <w:t>六</w:t>
            </w:r>
            <w:r>
              <w:rPr>
                <w:rFonts w:hint="eastAsia" w:ascii="仿宋" w:hAnsi="仿宋" w:eastAsia="仿宋"/>
              </w:rPr>
              <w:t>）</w:t>
            </w:r>
          </w:p>
        </w:tc>
        <w:tc>
          <w:tcPr>
            <w:tcW w:w="2492" w:type="dxa"/>
            <w:tcBorders>
              <w:top w:val="single" w:color="auto" w:sz="4" w:space="0"/>
              <w:left w:val="nil"/>
              <w:bottom w:val="single" w:color="auto" w:sz="4" w:space="0"/>
              <w:right w:val="single" w:color="auto" w:sz="4" w:space="0"/>
            </w:tcBorders>
            <w:vAlign w:val="center"/>
          </w:tcPr>
          <w:p w14:paraId="4F7012D5">
            <w:pPr>
              <w:spacing w:line="360" w:lineRule="exact"/>
              <w:jc w:val="center"/>
              <w:rPr>
                <w:rFonts w:ascii="仿宋" w:hAnsi="仿宋" w:eastAsia="仿宋"/>
              </w:rPr>
            </w:pPr>
            <w:r>
              <w:rPr>
                <w:rFonts w:hint="eastAsia" w:ascii="仿宋" w:hAnsi="仿宋" w:eastAsia="仿宋"/>
              </w:rPr>
              <w:t>8:30-12:00</w:t>
            </w:r>
          </w:p>
        </w:tc>
        <w:tc>
          <w:tcPr>
            <w:tcW w:w="3972" w:type="dxa"/>
            <w:vMerge w:val="continue"/>
            <w:tcBorders>
              <w:left w:val="nil"/>
              <w:bottom w:val="single" w:color="auto" w:sz="4" w:space="0"/>
              <w:right w:val="single" w:color="auto" w:sz="4" w:space="0"/>
            </w:tcBorders>
            <w:vAlign w:val="center"/>
          </w:tcPr>
          <w:p w14:paraId="1756410F">
            <w:pPr>
              <w:spacing w:line="360" w:lineRule="exact"/>
              <w:jc w:val="center"/>
              <w:rPr>
                <w:rFonts w:ascii="仿宋" w:hAnsi="仿宋" w:eastAsia="仿宋"/>
              </w:rPr>
            </w:pPr>
          </w:p>
        </w:tc>
      </w:tr>
      <w:tr w14:paraId="74C90C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70" w:hRule="atLeast"/>
        </w:trPr>
        <w:tc>
          <w:tcPr>
            <w:tcW w:w="2011" w:type="dxa"/>
            <w:vMerge w:val="continue"/>
            <w:tcBorders>
              <w:top w:val="nil"/>
              <w:left w:val="single" w:color="auto" w:sz="4" w:space="0"/>
              <w:bottom w:val="single" w:color="auto" w:sz="4" w:space="0"/>
              <w:right w:val="single" w:color="auto" w:sz="4" w:space="0"/>
            </w:tcBorders>
            <w:vAlign w:val="center"/>
          </w:tcPr>
          <w:p w14:paraId="233CD0FE">
            <w:pPr>
              <w:widowControl/>
              <w:jc w:val="left"/>
              <w:rPr>
                <w:rFonts w:ascii="仿宋" w:hAnsi="仿宋" w:eastAsia="仿宋"/>
              </w:rPr>
            </w:pPr>
          </w:p>
        </w:tc>
        <w:tc>
          <w:tcPr>
            <w:tcW w:w="2492" w:type="dxa"/>
            <w:tcBorders>
              <w:top w:val="single" w:color="auto" w:sz="4" w:space="0"/>
              <w:left w:val="nil"/>
              <w:bottom w:val="single" w:color="auto" w:sz="4" w:space="0"/>
              <w:right w:val="single" w:color="auto" w:sz="4" w:space="0"/>
            </w:tcBorders>
            <w:vAlign w:val="center"/>
          </w:tcPr>
          <w:p w14:paraId="5F0A198B">
            <w:pPr>
              <w:spacing w:line="360" w:lineRule="exact"/>
              <w:jc w:val="center"/>
              <w:rPr>
                <w:rFonts w:ascii="仿宋" w:hAnsi="仿宋" w:eastAsia="仿宋"/>
              </w:rPr>
            </w:pPr>
            <w:r>
              <w:rPr>
                <w:rFonts w:hint="eastAsia" w:ascii="仿宋" w:hAnsi="仿宋" w:eastAsia="仿宋"/>
              </w:rPr>
              <w:t>午餐后</w:t>
            </w:r>
          </w:p>
        </w:tc>
        <w:tc>
          <w:tcPr>
            <w:tcW w:w="3972" w:type="dxa"/>
            <w:tcBorders>
              <w:top w:val="single" w:color="auto" w:sz="4" w:space="0"/>
              <w:left w:val="nil"/>
              <w:bottom w:val="single" w:color="auto" w:sz="4" w:space="0"/>
              <w:right w:val="single" w:color="auto" w:sz="4" w:space="0"/>
            </w:tcBorders>
            <w:vAlign w:val="center"/>
          </w:tcPr>
          <w:p w14:paraId="49E9DB37">
            <w:pPr>
              <w:spacing w:line="360" w:lineRule="exact"/>
              <w:jc w:val="center"/>
              <w:rPr>
                <w:rFonts w:ascii="仿宋" w:hAnsi="仿宋" w:eastAsia="仿宋"/>
              </w:rPr>
            </w:pPr>
            <w:r>
              <w:rPr>
                <w:rFonts w:hint="eastAsia" w:ascii="仿宋" w:hAnsi="仿宋" w:eastAsia="仿宋"/>
              </w:rPr>
              <w:t>返 程</w:t>
            </w:r>
          </w:p>
          <w:p w14:paraId="426473CC">
            <w:pPr>
              <w:spacing w:line="360" w:lineRule="exact"/>
              <w:jc w:val="center"/>
              <w:rPr>
                <w:rFonts w:ascii="仿宋" w:hAnsi="仿宋" w:eastAsia="仿宋"/>
              </w:rPr>
            </w:pPr>
            <w:r>
              <w:rPr>
                <w:rFonts w:hint="eastAsia" w:ascii="仿宋" w:hAnsi="仿宋" w:eastAsia="仿宋"/>
              </w:rPr>
              <w:t>（若有需要继续对接的，另作安排）</w:t>
            </w:r>
          </w:p>
        </w:tc>
      </w:tr>
    </w:tbl>
    <w:p w14:paraId="11A7DD63">
      <w:pPr>
        <w:spacing w:line="520" w:lineRule="exact"/>
        <w:jc w:val="center"/>
        <w:rPr>
          <w:rFonts w:ascii="方正小标宋简体" w:hAnsi="Times New Roman" w:eastAsia="方正小标宋简体"/>
          <w:sz w:val="36"/>
          <w:szCs w:val="36"/>
        </w:rPr>
      </w:pPr>
    </w:p>
    <w:p w14:paraId="516185A9">
      <w:pPr>
        <w:rPr>
          <w:rFonts w:ascii="黑体" w:hAnsi="黑体" w:eastAsia="黑体"/>
          <w:sz w:val="30"/>
          <w:szCs w:val="30"/>
        </w:rPr>
      </w:pPr>
    </w:p>
    <w:p w14:paraId="38088F43">
      <w:pPr>
        <w:pStyle w:val="5"/>
        <w:ind w:left="640" w:firstLine="600"/>
        <w:rPr>
          <w:rFonts w:ascii="黑体" w:hAnsi="黑体" w:eastAsia="黑体"/>
          <w:sz w:val="30"/>
          <w:szCs w:val="30"/>
        </w:rPr>
      </w:pPr>
    </w:p>
    <w:p w14:paraId="1903AC09">
      <w:pPr>
        <w:pStyle w:val="5"/>
        <w:ind w:left="640" w:firstLine="600"/>
        <w:rPr>
          <w:rFonts w:ascii="黑体" w:hAnsi="黑体" w:eastAsia="黑体"/>
          <w:sz w:val="30"/>
          <w:szCs w:val="30"/>
        </w:rPr>
      </w:pPr>
    </w:p>
    <w:p w14:paraId="47871DF7">
      <w:pPr>
        <w:pStyle w:val="5"/>
        <w:ind w:left="640" w:firstLine="600"/>
        <w:rPr>
          <w:rFonts w:ascii="黑体" w:hAnsi="黑体" w:eastAsia="黑体"/>
          <w:sz w:val="30"/>
          <w:szCs w:val="30"/>
        </w:rPr>
      </w:pPr>
    </w:p>
    <w:p w14:paraId="5902F571">
      <w:pPr>
        <w:pStyle w:val="5"/>
        <w:ind w:left="640" w:firstLine="600"/>
        <w:rPr>
          <w:rFonts w:ascii="黑体" w:hAnsi="黑体" w:eastAsia="黑体"/>
          <w:sz w:val="30"/>
          <w:szCs w:val="30"/>
        </w:rPr>
      </w:pPr>
    </w:p>
    <w:p w14:paraId="3C878C70">
      <w:pPr>
        <w:pStyle w:val="5"/>
        <w:ind w:left="640" w:firstLine="600"/>
        <w:rPr>
          <w:rFonts w:ascii="黑体" w:hAnsi="黑体" w:eastAsia="黑体"/>
          <w:sz w:val="30"/>
          <w:szCs w:val="30"/>
        </w:rPr>
      </w:pPr>
    </w:p>
    <w:p w14:paraId="1C0AC331">
      <w:pPr>
        <w:pStyle w:val="5"/>
        <w:ind w:left="640" w:firstLine="600"/>
        <w:rPr>
          <w:rFonts w:ascii="黑体" w:hAnsi="黑体" w:eastAsia="黑体"/>
          <w:sz w:val="30"/>
          <w:szCs w:val="30"/>
        </w:rPr>
      </w:pPr>
    </w:p>
    <w:p w14:paraId="32895D94">
      <w:pPr>
        <w:pStyle w:val="5"/>
        <w:ind w:left="640" w:firstLine="600"/>
        <w:rPr>
          <w:rFonts w:ascii="黑体" w:hAnsi="黑体" w:eastAsia="黑体"/>
          <w:sz w:val="30"/>
          <w:szCs w:val="30"/>
        </w:rPr>
      </w:pPr>
    </w:p>
    <w:p w14:paraId="2847444B">
      <w:r>
        <w:rPr>
          <w:rFonts w:hint="eastAsia" w:ascii="黑体" w:hAnsi="黑体" w:eastAsia="黑体"/>
          <w:sz w:val="30"/>
          <w:szCs w:val="30"/>
        </w:rPr>
        <w:t>附件4</w:t>
      </w:r>
    </w:p>
    <w:p w14:paraId="12772753">
      <w:pPr>
        <w:jc w:val="center"/>
        <w:rPr>
          <w:rFonts w:hint="eastAsia" w:ascii="方正小标宋简体" w:hAnsi="方正小标宋简体" w:eastAsia="方正小标宋简体" w:cs="方正小标宋简体"/>
          <w:sz w:val="36"/>
          <w:szCs w:val="36"/>
          <w:lang w:val="en-US" w:eastAsia="zh-CN"/>
        </w:rPr>
      </w:pPr>
      <w:r>
        <w:rPr>
          <w:rFonts w:hint="eastAsia" w:ascii="方正小标宋简体" w:hAnsi="方正小标宋简体" w:eastAsia="方正小标宋简体" w:cs="方正小标宋简体"/>
          <w:sz w:val="36"/>
          <w:szCs w:val="36"/>
          <w:lang w:val="en-US" w:eastAsia="zh-CN"/>
        </w:rPr>
        <w:t>韶关科技服务需求表</w:t>
      </w:r>
    </w:p>
    <w:tbl>
      <w:tblPr>
        <w:tblStyle w:val="6"/>
        <w:tblW w:w="922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Layout w:type="fixed"/>
        <w:tblCellMar>
          <w:top w:w="0" w:type="dxa"/>
          <w:left w:w="0" w:type="dxa"/>
          <w:bottom w:w="0" w:type="dxa"/>
          <w:right w:w="0" w:type="dxa"/>
        </w:tblCellMar>
      </w:tblPr>
      <w:tblGrid>
        <w:gridCol w:w="650"/>
        <w:gridCol w:w="773"/>
        <w:gridCol w:w="2885"/>
        <w:gridCol w:w="4919"/>
      </w:tblGrid>
      <w:tr w14:paraId="77F962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0" w:type="dxa"/>
            <w:bottom w:w="0" w:type="dxa"/>
            <w:right w:w="0" w:type="dxa"/>
          </w:tblCellMar>
        </w:tblPrEx>
        <w:trPr>
          <w:trHeight w:val="590" w:hRule="atLeast"/>
          <w:jc w:val="center"/>
        </w:trPr>
        <w:tc>
          <w:tcPr>
            <w:tcW w:w="650" w:type="dxa"/>
            <w:shd w:val="clear" w:color="auto" w:fill="auto"/>
            <w:tcMar>
              <w:top w:w="17" w:type="dxa"/>
              <w:left w:w="17" w:type="dxa"/>
              <w:bottom w:w="0" w:type="dxa"/>
              <w:right w:w="17" w:type="dxa"/>
            </w:tcMar>
            <w:vAlign w:val="center"/>
          </w:tcPr>
          <w:p w14:paraId="11F51A9B">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hint="eastAsia" w:ascii="仿宋" w:hAnsi="仿宋" w:eastAsia="仿宋" w:cs="仿宋"/>
                <w:b/>
                <w:bCs/>
                <w:i w:val="0"/>
                <w:color w:val="000000"/>
                <w:sz w:val="24"/>
                <w:szCs w:val="24"/>
                <w:u w:val="none"/>
              </w:rPr>
            </w:pPr>
            <w:r>
              <w:rPr>
                <w:rFonts w:hint="eastAsia" w:ascii="仿宋" w:hAnsi="仿宋" w:eastAsia="仿宋" w:cs="仿宋"/>
                <w:b/>
                <w:bCs/>
                <w:i w:val="0"/>
                <w:color w:val="000000"/>
                <w:kern w:val="0"/>
                <w:sz w:val="24"/>
                <w:szCs w:val="24"/>
                <w:u w:val="none"/>
                <w:lang w:val="en-US" w:eastAsia="zh-CN" w:bidi="ar"/>
              </w:rPr>
              <w:t>序号</w:t>
            </w:r>
          </w:p>
        </w:tc>
        <w:tc>
          <w:tcPr>
            <w:tcW w:w="773" w:type="dxa"/>
            <w:shd w:val="clear" w:color="auto" w:fill="auto"/>
            <w:tcMar>
              <w:top w:w="17" w:type="dxa"/>
              <w:left w:w="17" w:type="dxa"/>
              <w:bottom w:w="0" w:type="dxa"/>
              <w:right w:w="17" w:type="dxa"/>
            </w:tcMar>
            <w:vAlign w:val="center"/>
          </w:tcPr>
          <w:p w14:paraId="74A705F9">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hint="eastAsia" w:ascii="仿宋" w:hAnsi="仿宋" w:eastAsia="仿宋" w:cs="仿宋"/>
                <w:b/>
                <w:bCs/>
                <w:i w:val="0"/>
                <w:color w:val="000000"/>
                <w:kern w:val="0"/>
                <w:sz w:val="24"/>
                <w:szCs w:val="24"/>
                <w:u w:val="none"/>
                <w:lang w:val="en-US" w:eastAsia="zh-CN" w:bidi="ar"/>
              </w:rPr>
            </w:pPr>
            <w:r>
              <w:rPr>
                <w:rFonts w:hint="eastAsia" w:ascii="仿宋" w:hAnsi="仿宋" w:eastAsia="仿宋" w:cs="仿宋"/>
                <w:b/>
                <w:bCs/>
                <w:i w:val="0"/>
                <w:color w:val="000000"/>
                <w:kern w:val="0"/>
                <w:sz w:val="24"/>
                <w:szCs w:val="24"/>
                <w:u w:val="none"/>
                <w:lang w:val="en-US" w:eastAsia="zh-CN" w:bidi="ar"/>
              </w:rPr>
              <w:t>所在</w:t>
            </w:r>
          </w:p>
          <w:p w14:paraId="50D3F76C">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hint="eastAsia" w:ascii="仿宋" w:hAnsi="仿宋" w:eastAsia="仿宋" w:cs="仿宋"/>
                <w:b/>
                <w:bCs/>
                <w:i w:val="0"/>
                <w:color w:val="000000"/>
                <w:sz w:val="24"/>
                <w:szCs w:val="24"/>
                <w:u w:val="none"/>
                <w:lang w:val="en-US"/>
              </w:rPr>
            </w:pPr>
            <w:r>
              <w:rPr>
                <w:rFonts w:hint="eastAsia" w:ascii="仿宋" w:hAnsi="仿宋" w:eastAsia="仿宋" w:cs="仿宋"/>
                <w:b/>
                <w:bCs/>
                <w:i w:val="0"/>
                <w:color w:val="000000"/>
                <w:kern w:val="0"/>
                <w:sz w:val="24"/>
                <w:szCs w:val="24"/>
                <w:u w:val="none"/>
                <w:lang w:val="en-US" w:eastAsia="zh-CN" w:bidi="ar"/>
              </w:rPr>
              <w:t>区域</w:t>
            </w:r>
          </w:p>
        </w:tc>
        <w:tc>
          <w:tcPr>
            <w:tcW w:w="2885" w:type="dxa"/>
            <w:shd w:val="clear" w:color="auto" w:fill="auto"/>
            <w:tcMar>
              <w:top w:w="17" w:type="dxa"/>
              <w:left w:w="17" w:type="dxa"/>
              <w:bottom w:w="0" w:type="dxa"/>
              <w:right w:w="17" w:type="dxa"/>
            </w:tcMar>
            <w:vAlign w:val="center"/>
          </w:tcPr>
          <w:p w14:paraId="5D04DFE4">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hint="eastAsia" w:ascii="仿宋" w:hAnsi="仿宋" w:eastAsia="仿宋" w:cs="仿宋"/>
                <w:b/>
                <w:bCs/>
                <w:i w:val="0"/>
                <w:color w:val="000000"/>
                <w:sz w:val="24"/>
                <w:szCs w:val="24"/>
                <w:u w:val="none"/>
              </w:rPr>
            </w:pPr>
            <w:r>
              <w:rPr>
                <w:rFonts w:hint="eastAsia" w:ascii="仿宋" w:hAnsi="仿宋" w:eastAsia="仿宋" w:cs="仿宋"/>
                <w:b/>
                <w:bCs/>
                <w:i w:val="0"/>
                <w:color w:val="000000"/>
                <w:kern w:val="0"/>
                <w:sz w:val="24"/>
                <w:szCs w:val="24"/>
                <w:u w:val="none"/>
                <w:lang w:val="en-US" w:eastAsia="zh-CN" w:bidi="ar"/>
              </w:rPr>
              <w:t>需求单位</w:t>
            </w:r>
          </w:p>
        </w:tc>
        <w:tc>
          <w:tcPr>
            <w:tcW w:w="4919" w:type="dxa"/>
            <w:shd w:val="clear" w:color="auto" w:fill="auto"/>
            <w:tcMar>
              <w:top w:w="17" w:type="dxa"/>
              <w:left w:w="17" w:type="dxa"/>
              <w:bottom w:w="0" w:type="dxa"/>
              <w:right w:w="17" w:type="dxa"/>
            </w:tcMar>
            <w:vAlign w:val="center"/>
          </w:tcPr>
          <w:p w14:paraId="31EA5C57">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hint="eastAsia" w:ascii="仿宋" w:hAnsi="仿宋" w:eastAsia="仿宋" w:cs="仿宋"/>
                <w:b/>
                <w:bCs/>
                <w:i w:val="0"/>
                <w:color w:val="000000"/>
                <w:sz w:val="24"/>
                <w:szCs w:val="24"/>
                <w:u w:val="none"/>
              </w:rPr>
            </w:pPr>
            <w:r>
              <w:rPr>
                <w:rFonts w:hint="eastAsia" w:ascii="仿宋" w:hAnsi="仿宋" w:eastAsia="仿宋" w:cs="仿宋"/>
                <w:b/>
                <w:bCs/>
                <w:i w:val="0"/>
                <w:color w:val="000000"/>
                <w:kern w:val="0"/>
                <w:sz w:val="24"/>
                <w:szCs w:val="24"/>
                <w:u w:val="none"/>
                <w:lang w:val="en-US" w:eastAsia="zh-CN" w:bidi="ar"/>
              </w:rPr>
              <w:t>需求内容</w:t>
            </w:r>
          </w:p>
        </w:tc>
      </w:tr>
      <w:tr w14:paraId="7E58FB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0" w:type="dxa"/>
            <w:bottom w:w="0" w:type="dxa"/>
            <w:right w:w="0" w:type="dxa"/>
          </w:tblCellMar>
        </w:tblPrEx>
        <w:trPr>
          <w:trHeight w:val="590" w:hRule="atLeast"/>
          <w:jc w:val="center"/>
        </w:trPr>
        <w:tc>
          <w:tcPr>
            <w:tcW w:w="650" w:type="dxa"/>
            <w:shd w:val="clear" w:color="auto" w:fill="auto"/>
            <w:tcMar>
              <w:top w:w="17" w:type="dxa"/>
              <w:left w:w="17" w:type="dxa"/>
              <w:bottom w:w="0" w:type="dxa"/>
              <w:right w:w="17" w:type="dxa"/>
            </w:tcMar>
            <w:vAlign w:val="center"/>
          </w:tcPr>
          <w:p w14:paraId="60620938">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hint="eastAsia" w:ascii="仿宋" w:hAnsi="仿宋" w:eastAsia="仿宋" w:cs="仿宋"/>
                <w:i w:val="0"/>
                <w:color w:val="000000"/>
                <w:sz w:val="24"/>
                <w:szCs w:val="24"/>
                <w:u w:val="none"/>
              </w:rPr>
            </w:pPr>
            <w:r>
              <w:rPr>
                <w:rFonts w:hint="eastAsia" w:ascii="仿宋" w:hAnsi="仿宋" w:eastAsia="仿宋" w:cs="仿宋"/>
                <w:i w:val="0"/>
                <w:color w:val="000000"/>
                <w:kern w:val="0"/>
                <w:sz w:val="24"/>
                <w:szCs w:val="24"/>
                <w:u w:val="none"/>
                <w:lang w:val="en-US" w:eastAsia="zh-CN" w:bidi="ar"/>
              </w:rPr>
              <w:t>1</w:t>
            </w:r>
          </w:p>
        </w:tc>
        <w:tc>
          <w:tcPr>
            <w:tcW w:w="773" w:type="dxa"/>
            <w:shd w:val="clear" w:color="auto" w:fill="auto"/>
            <w:tcMar>
              <w:top w:w="17" w:type="dxa"/>
              <w:left w:w="17" w:type="dxa"/>
              <w:bottom w:w="0" w:type="dxa"/>
              <w:right w:w="17" w:type="dxa"/>
            </w:tcMar>
            <w:vAlign w:val="center"/>
          </w:tcPr>
          <w:p w14:paraId="7BA950F3">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hint="eastAsia" w:ascii="仿宋" w:hAnsi="仿宋" w:eastAsia="仿宋" w:cs="仿宋"/>
                <w:i w:val="0"/>
                <w:color w:val="000000"/>
                <w:kern w:val="0"/>
                <w:sz w:val="24"/>
                <w:szCs w:val="24"/>
                <w:u w:val="none"/>
                <w:lang w:val="en-US" w:eastAsia="zh-CN" w:bidi="ar"/>
              </w:rPr>
            </w:pPr>
            <w:r>
              <w:rPr>
                <w:rFonts w:hint="eastAsia" w:ascii="仿宋" w:hAnsi="仿宋" w:eastAsia="仿宋" w:cs="仿宋"/>
                <w:i w:val="0"/>
                <w:color w:val="000000"/>
                <w:kern w:val="0"/>
                <w:sz w:val="24"/>
                <w:szCs w:val="24"/>
                <w:u w:val="none"/>
                <w:lang w:val="en-US" w:eastAsia="zh-CN" w:bidi="ar"/>
              </w:rPr>
              <w:t>浈</w:t>
            </w:r>
          </w:p>
          <w:p w14:paraId="14EF8181">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hint="eastAsia" w:ascii="仿宋" w:hAnsi="仿宋" w:eastAsia="仿宋" w:cs="仿宋"/>
                <w:i w:val="0"/>
                <w:color w:val="000000"/>
                <w:kern w:val="0"/>
                <w:sz w:val="24"/>
                <w:szCs w:val="24"/>
                <w:u w:val="none"/>
                <w:lang w:val="en-US" w:eastAsia="zh-CN" w:bidi="ar"/>
              </w:rPr>
            </w:pPr>
            <w:r>
              <w:rPr>
                <w:rFonts w:hint="eastAsia" w:ascii="仿宋" w:hAnsi="仿宋" w:eastAsia="仿宋" w:cs="仿宋"/>
                <w:i w:val="0"/>
                <w:color w:val="000000"/>
                <w:kern w:val="0"/>
                <w:sz w:val="24"/>
                <w:szCs w:val="24"/>
                <w:u w:val="none"/>
                <w:lang w:val="en-US" w:eastAsia="zh-CN" w:bidi="ar"/>
              </w:rPr>
              <w:t>江</w:t>
            </w:r>
          </w:p>
          <w:p w14:paraId="26B0AD27">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hint="eastAsia" w:ascii="仿宋" w:hAnsi="仿宋" w:eastAsia="仿宋" w:cs="仿宋"/>
                <w:i w:val="0"/>
                <w:color w:val="000000"/>
                <w:sz w:val="24"/>
                <w:szCs w:val="24"/>
                <w:u w:val="none"/>
              </w:rPr>
            </w:pPr>
            <w:r>
              <w:rPr>
                <w:rFonts w:hint="eastAsia" w:ascii="仿宋" w:hAnsi="仿宋" w:eastAsia="仿宋" w:cs="仿宋"/>
                <w:i w:val="0"/>
                <w:color w:val="000000"/>
                <w:kern w:val="0"/>
                <w:sz w:val="24"/>
                <w:szCs w:val="24"/>
                <w:u w:val="none"/>
                <w:lang w:val="en-US" w:eastAsia="zh-CN" w:bidi="ar"/>
              </w:rPr>
              <w:t>区</w:t>
            </w:r>
          </w:p>
        </w:tc>
        <w:tc>
          <w:tcPr>
            <w:tcW w:w="2885" w:type="dxa"/>
            <w:shd w:val="clear" w:color="auto" w:fill="auto"/>
            <w:tcMar>
              <w:top w:w="17" w:type="dxa"/>
              <w:left w:w="17" w:type="dxa"/>
              <w:bottom w:w="0" w:type="dxa"/>
              <w:right w:w="17" w:type="dxa"/>
            </w:tcMar>
            <w:vAlign w:val="center"/>
          </w:tcPr>
          <w:p w14:paraId="11EBF725">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hint="eastAsia" w:ascii="仿宋" w:hAnsi="仿宋" w:eastAsia="仿宋" w:cs="仿宋"/>
                <w:i w:val="0"/>
                <w:color w:val="000000"/>
                <w:sz w:val="24"/>
                <w:szCs w:val="24"/>
                <w:u w:val="none"/>
              </w:rPr>
            </w:pPr>
            <w:r>
              <w:rPr>
                <w:rFonts w:hint="eastAsia" w:ascii="仿宋" w:hAnsi="仿宋" w:eastAsia="仿宋" w:cs="仿宋"/>
                <w:i w:val="0"/>
                <w:color w:val="000000"/>
                <w:kern w:val="0"/>
                <w:sz w:val="24"/>
                <w:szCs w:val="24"/>
                <w:u w:val="none"/>
                <w:lang w:val="en-US" w:eastAsia="zh-CN" w:bidi="ar"/>
              </w:rPr>
              <w:t>区乡村振兴人才驿站</w:t>
            </w:r>
          </w:p>
        </w:tc>
        <w:tc>
          <w:tcPr>
            <w:tcW w:w="4919" w:type="dxa"/>
            <w:shd w:val="clear" w:color="auto" w:fill="auto"/>
            <w:tcMar>
              <w:top w:w="17" w:type="dxa"/>
              <w:left w:w="17" w:type="dxa"/>
              <w:bottom w:w="0" w:type="dxa"/>
              <w:right w:w="17" w:type="dxa"/>
            </w:tcMar>
            <w:vAlign w:val="center"/>
          </w:tcPr>
          <w:p w14:paraId="39AE1EAA">
            <w:pPr>
              <w:keepNext w:val="0"/>
              <w:keepLines w:val="0"/>
              <w:pageBreakBefore w:val="0"/>
              <w:widowControl/>
              <w:suppressLineNumbers w:val="0"/>
              <w:kinsoku/>
              <w:wordWrap/>
              <w:overflowPunct/>
              <w:topLinePunct w:val="0"/>
              <w:autoSpaceDE/>
              <w:autoSpaceDN/>
              <w:bidi w:val="0"/>
              <w:adjustRightInd/>
              <w:snapToGrid/>
              <w:spacing w:line="300" w:lineRule="exact"/>
              <w:jc w:val="both"/>
              <w:textAlignment w:val="center"/>
              <w:outlineLvl w:val="9"/>
              <w:rPr>
                <w:rFonts w:hint="eastAsia" w:ascii="仿宋" w:hAnsi="仿宋" w:eastAsia="仿宋" w:cs="仿宋"/>
                <w:i w:val="0"/>
                <w:color w:val="000000"/>
                <w:sz w:val="24"/>
                <w:szCs w:val="24"/>
                <w:u w:val="none"/>
              </w:rPr>
            </w:pPr>
            <w:r>
              <w:rPr>
                <w:rFonts w:hint="eastAsia" w:ascii="仿宋" w:hAnsi="仿宋" w:eastAsia="仿宋" w:cs="仿宋"/>
                <w:i w:val="0"/>
                <w:color w:val="000000"/>
                <w:kern w:val="0"/>
                <w:sz w:val="24"/>
                <w:szCs w:val="24"/>
                <w:u w:val="none"/>
                <w:lang w:val="en-US" w:eastAsia="zh-CN" w:bidi="ar"/>
              </w:rPr>
              <w:t>邀请智能制造领域拥有成熟技术及丰富实践经验的专家，聚焦韶铸集团作为国内最大汽车轴承圈生产企业的实际需求，针对当前依赖人工进行产品检测、点数与装袋形成的生产瓶颈，深入韶铸集团开展专项技术指导活动，推动企业向智能制造转型。</w:t>
            </w:r>
          </w:p>
        </w:tc>
      </w:tr>
      <w:tr w14:paraId="43DBFA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90" w:hRule="atLeast"/>
          <w:jc w:val="center"/>
        </w:trPr>
        <w:tc>
          <w:tcPr>
            <w:tcW w:w="650" w:type="dxa"/>
            <w:shd w:val="clear" w:color="auto" w:fill="auto"/>
            <w:tcMar>
              <w:top w:w="17" w:type="dxa"/>
              <w:left w:w="17" w:type="dxa"/>
              <w:bottom w:w="0" w:type="dxa"/>
              <w:right w:w="17" w:type="dxa"/>
            </w:tcMar>
            <w:vAlign w:val="center"/>
          </w:tcPr>
          <w:p w14:paraId="5AFAEA53">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hint="eastAsia" w:ascii="仿宋" w:hAnsi="仿宋" w:eastAsia="仿宋" w:cs="仿宋"/>
                <w:i w:val="0"/>
                <w:color w:val="000000"/>
                <w:kern w:val="0"/>
                <w:sz w:val="24"/>
                <w:szCs w:val="24"/>
                <w:u w:val="none"/>
                <w:lang w:val="en-US" w:eastAsia="zh-CN" w:bidi="ar"/>
              </w:rPr>
            </w:pPr>
            <w:r>
              <w:rPr>
                <w:rFonts w:hint="eastAsia" w:ascii="仿宋" w:hAnsi="仿宋" w:eastAsia="仿宋" w:cs="仿宋"/>
                <w:i w:val="0"/>
                <w:color w:val="000000"/>
                <w:kern w:val="0"/>
                <w:sz w:val="24"/>
                <w:szCs w:val="24"/>
                <w:u w:val="none"/>
                <w:lang w:val="en-US" w:eastAsia="zh-CN" w:bidi="ar"/>
              </w:rPr>
              <w:t>2</w:t>
            </w:r>
          </w:p>
        </w:tc>
        <w:tc>
          <w:tcPr>
            <w:tcW w:w="773" w:type="dxa"/>
            <w:shd w:val="clear" w:color="auto" w:fill="auto"/>
            <w:tcMar>
              <w:top w:w="17" w:type="dxa"/>
              <w:left w:w="17" w:type="dxa"/>
              <w:bottom w:w="0" w:type="dxa"/>
              <w:right w:w="17" w:type="dxa"/>
            </w:tcMar>
            <w:vAlign w:val="center"/>
          </w:tcPr>
          <w:p w14:paraId="0CD20709">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hint="eastAsia" w:ascii="仿宋" w:hAnsi="仿宋" w:eastAsia="仿宋" w:cs="仿宋"/>
                <w:i w:val="0"/>
                <w:color w:val="000000"/>
                <w:kern w:val="0"/>
                <w:sz w:val="24"/>
                <w:szCs w:val="24"/>
                <w:u w:val="none"/>
                <w:lang w:val="en-US" w:eastAsia="zh-CN" w:bidi="ar"/>
              </w:rPr>
            </w:pPr>
            <w:r>
              <w:rPr>
                <w:rFonts w:hint="eastAsia" w:ascii="仿宋" w:hAnsi="仿宋" w:eastAsia="仿宋" w:cs="仿宋"/>
                <w:i w:val="0"/>
                <w:color w:val="000000"/>
                <w:kern w:val="0"/>
                <w:sz w:val="24"/>
                <w:szCs w:val="24"/>
                <w:u w:val="none"/>
                <w:lang w:val="en-US" w:eastAsia="zh-CN" w:bidi="ar"/>
              </w:rPr>
              <w:t>武江</w:t>
            </w:r>
          </w:p>
          <w:p w14:paraId="75881D66">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hint="eastAsia" w:ascii="仿宋" w:hAnsi="仿宋" w:eastAsia="仿宋" w:cs="仿宋"/>
                <w:i w:val="0"/>
                <w:color w:val="000000"/>
                <w:kern w:val="0"/>
                <w:sz w:val="24"/>
                <w:szCs w:val="24"/>
                <w:u w:val="none"/>
                <w:lang w:val="en-US" w:eastAsia="zh-CN" w:bidi="ar"/>
              </w:rPr>
            </w:pPr>
            <w:r>
              <w:rPr>
                <w:rFonts w:hint="eastAsia" w:ascii="仿宋" w:hAnsi="仿宋" w:eastAsia="仿宋" w:cs="仿宋"/>
                <w:i w:val="0"/>
                <w:color w:val="000000"/>
                <w:kern w:val="0"/>
                <w:sz w:val="24"/>
                <w:szCs w:val="24"/>
                <w:u w:val="none"/>
                <w:lang w:val="en-US" w:eastAsia="zh-CN" w:bidi="ar"/>
              </w:rPr>
              <w:t>区</w:t>
            </w:r>
          </w:p>
        </w:tc>
        <w:tc>
          <w:tcPr>
            <w:tcW w:w="2885" w:type="dxa"/>
            <w:shd w:val="clear" w:color="auto" w:fill="auto"/>
            <w:tcMar>
              <w:top w:w="17" w:type="dxa"/>
              <w:left w:w="17" w:type="dxa"/>
              <w:bottom w:w="0" w:type="dxa"/>
              <w:right w:w="17" w:type="dxa"/>
            </w:tcMar>
            <w:vAlign w:val="center"/>
          </w:tcPr>
          <w:p w14:paraId="3642DF36">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hint="eastAsia" w:ascii="仿宋" w:hAnsi="仿宋" w:eastAsia="仿宋" w:cs="仿宋"/>
                <w:i w:val="0"/>
                <w:color w:val="000000"/>
                <w:kern w:val="0"/>
                <w:sz w:val="24"/>
                <w:szCs w:val="24"/>
                <w:u w:val="none"/>
                <w:lang w:val="en-US" w:eastAsia="zh-CN" w:bidi="ar"/>
              </w:rPr>
            </w:pPr>
            <w:r>
              <w:rPr>
                <w:rFonts w:hint="eastAsia" w:ascii="仿宋" w:hAnsi="仿宋" w:eastAsia="仿宋" w:cs="仿宋"/>
                <w:i w:val="0"/>
                <w:color w:val="000000"/>
                <w:kern w:val="0"/>
                <w:sz w:val="24"/>
                <w:szCs w:val="24"/>
                <w:u w:val="none"/>
                <w:lang w:val="en-US" w:eastAsia="zh-CN" w:bidi="ar"/>
              </w:rPr>
              <w:t>广东中开新材料科技有限公司</w:t>
            </w:r>
          </w:p>
        </w:tc>
        <w:tc>
          <w:tcPr>
            <w:tcW w:w="4919" w:type="dxa"/>
            <w:shd w:val="clear" w:color="auto" w:fill="auto"/>
            <w:tcMar>
              <w:top w:w="17" w:type="dxa"/>
              <w:left w:w="17" w:type="dxa"/>
              <w:bottom w:w="0" w:type="dxa"/>
              <w:right w:w="17" w:type="dxa"/>
            </w:tcMar>
            <w:vAlign w:val="center"/>
          </w:tcPr>
          <w:p w14:paraId="3080F514">
            <w:pPr>
              <w:keepNext w:val="0"/>
              <w:keepLines w:val="0"/>
              <w:pageBreakBefore w:val="0"/>
              <w:widowControl/>
              <w:suppressLineNumbers w:val="0"/>
              <w:kinsoku/>
              <w:wordWrap/>
              <w:overflowPunct/>
              <w:topLinePunct w:val="0"/>
              <w:autoSpaceDE/>
              <w:autoSpaceDN/>
              <w:bidi w:val="0"/>
              <w:adjustRightInd/>
              <w:snapToGrid/>
              <w:spacing w:line="300" w:lineRule="exact"/>
              <w:jc w:val="both"/>
              <w:textAlignment w:val="center"/>
              <w:outlineLvl w:val="9"/>
              <w:rPr>
                <w:rFonts w:hint="eastAsia" w:ascii="仿宋" w:hAnsi="仿宋" w:eastAsia="仿宋" w:cs="仿宋"/>
                <w:i w:val="0"/>
                <w:color w:val="000000"/>
                <w:kern w:val="0"/>
                <w:sz w:val="24"/>
                <w:szCs w:val="24"/>
                <w:u w:val="none"/>
                <w:lang w:val="en-US" w:eastAsia="zh-CN" w:bidi="ar"/>
              </w:rPr>
            </w:pPr>
            <w:r>
              <w:rPr>
                <w:rFonts w:hint="eastAsia" w:ascii="仿宋" w:hAnsi="仿宋" w:eastAsia="仿宋" w:cs="仿宋"/>
                <w:i w:val="0"/>
                <w:color w:val="000000"/>
                <w:kern w:val="0"/>
                <w:sz w:val="24"/>
                <w:szCs w:val="24"/>
                <w:u w:val="none"/>
                <w:lang w:val="en-US" w:eastAsia="zh-CN" w:bidi="ar"/>
              </w:rPr>
              <w:t>1.离心通风机做功小，电流低；</w:t>
            </w:r>
          </w:p>
          <w:p w14:paraId="7A66641A">
            <w:pPr>
              <w:keepNext w:val="0"/>
              <w:keepLines w:val="0"/>
              <w:pageBreakBefore w:val="0"/>
              <w:widowControl/>
              <w:suppressLineNumbers w:val="0"/>
              <w:kinsoku/>
              <w:wordWrap/>
              <w:overflowPunct/>
              <w:topLinePunct w:val="0"/>
              <w:autoSpaceDE/>
              <w:autoSpaceDN/>
              <w:bidi w:val="0"/>
              <w:adjustRightInd/>
              <w:snapToGrid/>
              <w:spacing w:line="300" w:lineRule="exact"/>
              <w:jc w:val="both"/>
              <w:textAlignment w:val="center"/>
              <w:outlineLvl w:val="9"/>
              <w:rPr>
                <w:rFonts w:hint="eastAsia" w:ascii="仿宋" w:hAnsi="仿宋" w:eastAsia="仿宋" w:cs="仿宋"/>
                <w:i w:val="0"/>
                <w:color w:val="000000"/>
                <w:kern w:val="0"/>
                <w:sz w:val="24"/>
                <w:szCs w:val="24"/>
                <w:u w:val="none"/>
                <w:lang w:val="en-US" w:eastAsia="zh-CN" w:bidi="ar"/>
              </w:rPr>
            </w:pPr>
            <w:r>
              <w:rPr>
                <w:rFonts w:hint="eastAsia" w:ascii="仿宋" w:hAnsi="仿宋" w:eastAsia="仿宋" w:cs="仿宋"/>
                <w:i w:val="0"/>
                <w:color w:val="000000"/>
                <w:kern w:val="0"/>
                <w:sz w:val="24"/>
                <w:szCs w:val="24"/>
                <w:u w:val="none"/>
                <w:lang w:val="en-US" w:eastAsia="zh-CN" w:bidi="ar"/>
              </w:rPr>
              <w:t>2.离心机掉纤维棉（不能完全收集）。</w:t>
            </w:r>
          </w:p>
        </w:tc>
      </w:tr>
      <w:tr w14:paraId="36F338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90" w:hRule="atLeast"/>
          <w:jc w:val="center"/>
        </w:trPr>
        <w:tc>
          <w:tcPr>
            <w:tcW w:w="650" w:type="dxa"/>
            <w:shd w:val="clear" w:color="auto" w:fill="auto"/>
            <w:tcMar>
              <w:top w:w="17" w:type="dxa"/>
              <w:left w:w="17" w:type="dxa"/>
              <w:bottom w:w="0" w:type="dxa"/>
              <w:right w:w="17" w:type="dxa"/>
            </w:tcMar>
            <w:vAlign w:val="center"/>
          </w:tcPr>
          <w:p w14:paraId="46D17154">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hint="eastAsia" w:ascii="仿宋" w:hAnsi="仿宋" w:eastAsia="仿宋" w:cs="仿宋"/>
                <w:i w:val="0"/>
                <w:color w:val="000000"/>
                <w:sz w:val="24"/>
                <w:szCs w:val="24"/>
                <w:u w:val="none"/>
              </w:rPr>
            </w:pPr>
            <w:r>
              <w:rPr>
                <w:rFonts w:hint="eastAsia" w:ascii="仿宋" w:hAnsi="仿宋" w:eastAsia="仿宋" w:cs="仿宋"/>
                <w:i w:val="0"/>
                <w:color w:val="000000"/>
                <w:kern w:val="0"/>
                <w:sz w:val="24"/>
                <w:szCs w:val="24"/>
                <w:u w:val="none"/>
                <w:lang w:val="en-US" w:eastAsia="zh-CN" w:bidi="ar"/>
              </w:rPr>
              <w:t>3</w:t>
            </w:r>
          </w:p>
        </w:tc>
        <w:tc>
          <w:tcPr>
            <w:tcW w:w="773" w:type="dxa"/>
            <w:vMerge w:val="restart"/>
            <w:shd w:val="clear" w:color="auto" w:fill="auto"/>
            <w:tcMar>
              <w:top w:w="17" w:type="dxa"/>
              <w:left w:w="17" w:type="dxa"/>
              <w:bottom w:w="0" w:type="dxa"/>
              <w:right w:w="17" w:type="dxa"/>
            </w:tcMar>
            <w:vAlign w:val="center"/>
          </w:tcPr>
          <w:p w14:paraId="53B292F2">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hint="eastAsia" w:ascii="仿宋" w:hAnsi="仿宋" w:eastAsia="仿宋" w:cs="仿宋"/>
                <w:i w:val="0"/>
                <w:color w:val="000000"/>
                <w:kern w:val="0"/>
                <w:sz w:val="24"/>
                <w:szCs w:val="24"/>
                <w:u w:val="none"/>
                <w:lang w:val="en-US" w:eastAsia="zh-CN" w:bidi="ar"/>
              </w:rPr>
            </w:pPr>
            <w:r>
              <w:rPr>
                <w:rFonts w:hint="eastAsia" w:ascii="仿宋" w:hAnsi="仿宋" w:eastAsia="仿宋" w:cs="仿宋"/>
                <w:i w:val="0"/>
                <w:color w:val="000000"/>
                <w:kern w:val="0"/>
                <w:sz w:val="24"/>
                <w:szCs w:val="24"/>
                <w:u w:val="none"/>
                <w:lang w:val="en-US" w:eastAsia="zh-CN" w:bidi="ar"/>
              </w:rPr>
              <w:t>曲</w:t>
            </w:r>
          </w:p>
          <w:p w14:paraId="521D3187">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hint="eastAsia" w:ascii="仿宋" w:hAnsi="仿宋" w:eastAsia="仿宋" w:cs="仿宋"/>
                <w:i w:val="0"/>
                <w:color w:val="000000"/>
                <w:kern w:val="0"/>
                <w:sz w:val="24"/>
                <w:szCs w:val="24"/>
                <w:u w:val="none"/>
                <w:lang w:val="en-US" w:eastAsia="zh-CN" w:bidi="ar"/>
              </w:rPr>
            </w:pPr>
            <w:r>
              <w:rPr>
                <w:rFonts w:hint="eastAsia" w:ascii="仿宋" w:hAnsi="仿宋" w:eastAsia="仿宋" w:cs="仿宋"/>
                <w:i w:val="0"/>
                <w:color w:val="000000"/>
                <w:kern w:val="0"/>
                <w:sz w:val="24"/>
                <w:szCs w:val="24"/>
                <w:u w:val="none"/>
                <w:lang w:val="en-US" w:eastAsia="zh-CN" w:bidi="ar"/>
              </w:rPr>
              <w:t>江</w:t>
            </w:r>
          </w:p>
          <w:p w14:paraId="6FE16C42">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hint="eastAsia" w:ascii="仿宋" w:hAnsi="仿宋" w:eastAsia="仿宋" w:cs="仿宋"/>
                <w:i w:val="0"/>
                <w:color w:val="000000"/>
                <w:sz w:val="24"/>
                <w:szCs w:val="24"/>
                <w:u w:val="none"/>
              </w:rPr>
            </w:pPr>
            <w:r>
              <w:rPr>
                <w:rFonts w:hint="eastAsia" w:ascii="仿宋" w:hAnsi="仿宋" w:eastAsia="仿宋" w:cs="仿宋"/>
                <w:i w:val="0"/>
                <w:color w:val="000000"/>
                <w:kern w:val="0"/>
                <w:sz w:val="24"/>
                <w:szCs w:val="24"/>
                <w:u w:val="none"/>
                <w:lang w:val="en-US" w:eastAsia="zh-CN" w:bidi="ar"/>
              </w:rPr>
              <w:t>区</w:t>
            </w:r>
          </w:p>
        </w:tc>
        <w:tc>
          <w:tcPr>
            <w:tcW w:w="2885" w:type="dxa"/>
            <w:shd w:val="clear" w:color="auto" w:fill="auto"/>
            <w:tcMar>
              <w:top w:w="17" w:type="dxa"/>
              <w:left w:w="17" w:type="dxa"/>
              <w:bottom w:w="0" w:type="dxa"/>
              <w:right w:w="17" w:type="dxa"/>
            </w:tcMar>
            <w:vAlign w:val="center"/>
          </w:tcPr>
          <w:p w14:paraId="3DF77BA8">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hint="eastAsia" w:ascii="仿宋" w:hAnsi="仿宋" w:eastAsia="仿宋" w:cs="仿宋"/>
                <w:i w:val="0"/>
                <w:color w:val="000000"/>
                <w:sz w:val="24"/>
                <w:szCs w:val="24"/>
                <w:u w:val="none"/>
              </w:rPr>
            </w:pPr>
            <w:r>
              <w:rPr>
                <w:rFonts w:hint="eastAsia" w:ascii="仿宋" w:hAnsi="仿宋" w:eastAsia="仿宋" w:cs="仿宋"/>
                <w:i w:val="0"/>
                <w:color w:val="000000"/>
                <w:kern w:val="0"/>
                <w:sz w:val="24"/>
                <w:szCs w:val="24"/>
                <w:u w:val="none"/>
                <w:lang w:val="en-US" w:eastAsia="zh-CN" w:bidi="ar"/>
              </w:rPr>
              <w:t>白土镇乡村振兴人才驿站</w:t>
            </w:r>
          </w:p>
        </w:tc>
        <w:tc>
          <w:tcPr>
            <w:tcW w:w="4919" w:type="dxa"/>
            <w:shd w:val="clear" w:color="auto" w:fill="auto"/>
            <w:tcMar>
              <w:top w:w="17" w:type="dxa"/>
              <w:left w:w="17" w:type="dxa"/>
              <w:bottom w:w="0" w:type="dxa"/>
              <w:right w:w="17" w:type="dxa"/>
            </w:tcMar>
            <w:vAlign w:val="center"/>
          </w:tcPr>
          <w:p w14:paraId="0C20F2CB">
            <w:pPr>
              <w:keepNext w:val="0"/>
              <w:keepLines w:val="0"/>
              <w:pageBreakBefore w:val="0"/>
              <w:widowControl/>
              <w:suppressLineNumbers w:val="0"/>
              <w:kinsoku/>
              <w:wordWrap/>
              <w:overflowPunct/>
              <w:topLinePunct w:val="0"/>
              <w:autoSpaceDE/>
              <w:autoSpaceDN/>
              <w:bidi w:val="0"/>
              <w:adjustRightInd/>
              <w:snapToGrid/>
              <w:spacing w:line="300" w:lineRule="exact"/>
              <w:jc w:val="both"/>
              <w:textAlignment w:val="center"/>
              <w:outlineLvl w:val="9"/>
              <w:rPr>
                <w:rFonts w:hint="eastAsia" w:ascii="仿宋" w:hAnsi="仿宋" w:eastAsia="仿宋" w:cs="仿宋"/>
                <w:i w:val="0"/>
                <w:color w:val="000000"/>
                <w:sz w:val="24"/>
                <w:szCs w:val="24"/>
                <w:u w:val="none"/>
              </w:rPr>
            </w:pPr>
            <w:r>
              <w:rPr>
                <w:rFonts w:hint="eastAsia" w:ascii="仿宋" w:hAnsi="仿宋" w:eastAsia="仿宋" w:cs="仿宋"/>
                <w:i w:val="0"/>
                <w:color w:val="000000"/>
                <w:kern w:val="0"/>
                <w:sz w:val="24"/>
                <w:szCs w:val="24"/>
                <w:u w:val="none"/>
                <w:lang w:val="en-US" w:eastAsia="zh-CN" w:bidi="ar"/>
              </w:rPr>
              <w:t>无人机在农业生产中的综合应用</w:t>
            </w:r>
          </w:p>
        </w:tc>
      </w:tr>
      <w:tr w14:paraId="5F0876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90" w:hRule="atLeast"/>
          <w:jc w:val="center"/>
        </w:trPr>
        <w:tc>
          <w:tcPr>
            <w:tcW w:w="650" w:type="dxa"/>
            <w:shd w:val="clear" w:color="auto" w:fill="auto"/>
            <w:tcMar>
              <w:top w:w="17" w:type="dxa"/>
              <w:left w:w="17" w:type="dxa"/>
              <w:bottom w:w="0" w:type="dxa"/>
              <w:right w:w="17" w:type="dxa"/>
            </w:tcMar>
            <w:vAlign w:val="center"/>
          </w:tcPr>
          <w:p w14:paraId="23749299">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hint="eastAsia" w:ascii="仿宋" w:hAnsi="仿宋" w:eastAsia="仿宋" w:cs="仿宋"/>
                <w:i w:val="0"/>
                <w:color w:val="000000"/>
                <w:sz w:val="24"/>
                <w:szCs w:val="24"/>
                <w:u w:val="none"/>
              </w:rPr>
            </w:pPr>
            <w:r>
              <w:rPr>
                <w:rFonts w:hint="eastAsia" w:ascii="仿宋" w:hAnsi="仿宋" w:eastAsia="仿宋" w:cs="仿宋"/>
                <w:i w:val="0"/>
                <w:color w:val="000000"/>
                <w:kern w:val="0"/>
                <w:sz w:val="24"/>
                <w:szCs w:val="24"/>
                <w:u w:val="none"/>
                <w:lang w:val="en-US" w:eastAsia="zh-CN" w:bidi="ar"/>
              </w:rPr>
              <w:t>4</w:t>
            </w:r>
          </w:p>
        </w:tc>
        <w:tc>
          <w:tcPr>
            <w:tcW w:w="773" w:type="dxa"/>
            <w:vMerge w:val="continue"/>
            <w:shd w:val="clear" w:color="auto" w:fill="auto"/>
            <w:tcMar>
              <w:top w:w="17" w:type="dxa"/>
              <w:left w:w="17" w:type="dxa"/>
              <w:bottom w:w="0" w:type="dxa"/>
              <w:right w:w="17" w:type="dxa"/>
            </w:tcMar>
            <w:vAlign w:val="center"/>
          </w:tcPr>
          <w:p w14:paraId="1EFCDED5">
            <w:pPr>
              <w:keepNext w:val="0"/>
              <w:keepLines w:val="0"/>
              <w:pageBreakBefore w:val="0"/>
              <w:kinsoku/>
              <w:wordWrap/>
              <w:overflowPunct/>
              <w:topLinePunct w:val="0"/>
              <w:autoSpaceDE/>
              <w:autoSpaceDN/>
              <w:bidi w:val="0"/>
              <w:adjustRightInd/>
              <w:snapToGrid/>
              <w:spacing w:line="300" w:lineRule="exact"/>
              <w:jc w:val="center"/>
              <w:outlineLvl w:val="9"/>
              <w:rPr>
                <w:rFonts w:hint="eastAsia" w:ascii="仿宋" w:hAnsi="仿宋" w:eastAsia="仿宋" w:cs="仿宋"/>
                <w:i w:val="0"/>
                <w:color w:val="000000"/>
                <w:sz w:val="24"/>
                <w:szCs w:val="24"/>
                <w:u w:val="none"/>
              </w:rPr>
            </w:pPr>
          </w:p>
        </w:tc>
        <w:tc>
          <w:tcPr>
            <w:tcW w:w="2885" w:type="dxa"/>
            <w:shd w:val="clear" w:color="auto" w:fill="auto"/>
            <w:tcMar>
              <w:top w:w="17" w:type="dxa"/>
              <w:left w:w="17" w:type="dxa"/>
              <w:bottom w:w="0" w:type="dxa"/>
              <w:right w:w="17" w:type="dxa"/>
            </w:tcMar>
            <w:vAlign w:val="center"/>
          </w:tcPr>
          <w:p w14:paraId="7FD25DFD">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hint="eastAsia" w:ascii="仿宋" w:hAnsi="仿宋" w:eastAsia="仿宋" w:cs="仿宋"/>
                <w:i w:val="0"/>
                <w:color w:val="000000"/>
                <w:sz w:val="24"/>
                <w:szCs w:val="24"/>
                <w:u w:val="none"/>
              </w:rPr>
            </w:pPr>
            <w:r>
              <w:rPr>
                <w:rFonts w:hint="eastAsia" w:ascii="仿宋" w:hAnsi="仿宋" w:eastAsia="仿宋" w:cs="仿宋"/>
                <w:i w:val="0"/>
                <w:color w:val="000000"/>
                <w:kern w:val="0"/>
                <w:sz w:val="24"/>
                <w:szCs w:val="24"/>
                <w:u w:val="none"/>
                <w:lang w:val="en-US" w:eastAsia="zh-CN" w:bidi="ar"/>
              </w:rPr>
              <w:t>罗坑镇人民政府</w:t>
            </w:r>
          </w:p>
        </w:tc>
        <w:tc>
          <w:tcPr>
            <w:tcW w:w="4919" w:type="dxa"/>
            <w:shd w:val="clear" w:color="auto" w:fill="auto"/>
            <w:tcMar>
              <w:top w:w="17" w:type="dxa"/>
              <w:left w:w="17" w:type="dxa"/>
              <w:bottom w:w="0" w:type="dxa"/>
              <w:right w:w="17" w:type="dxa"/>
            </w:tcMar>
            <w:vAlign w:val="center"/>
          </w:tcPr>
          <w:p w14:paraId="4F0EB1F1">
            <w:pPr>
              <w:keepNext w:val="0"/>
              <w:keepLines w:val="0"/>
              <w:pageBreakBefore w:val="0"/>
              <w:widowControl/>
              <w:suppressLineNumbers w:val="0"/>
              <w:kinsoku/>
              <w:wordWrap/>
              <w:overflowPunct/>
              <w:topLinePunct w:val="0"/>
              <w:autoSpaceDE/>
              <w:autoSpaceDN/>
              <w:bidi w:val="0"/>
              <w:adjustRightInd/>
              <w:snapToGrid/>
              <w:spacing w:line="300" w:lineRule="exact"/>
              <w:jc w:val="both"/>
              <w:textAlignment w:val="center"/>
              <w:outlineLvl w:val="9"/>
              <w:rPr>
                <w:rFonts w:hint="eastAsia" w:ascii="仿宋" w:hAnsi="仿宋" w:eastAsia="仿宋" w:cs="仿宋"/>
                <w:i w:val="0"/>
                <w:color w:val="000000"/>
                <w:sz w:val="24"/>
                <w:szCs w:val="24"/>
                <w:u w:val="none"/>
              </w:rPr>
            </w:pPr>
            <w:r>
              <w:rPr>
                <w:rFonts w:hint="eastAsia" w:ascii="仿宋" w:hAnsi="仿宋" w:eastAsia="仿宋" w:cs="仿宋"/>
                <w:i w:val="0"/>
                <w:color w:val="000000"/>
                <w:kern w:val="0"/>
                <w:sz w:val="24"/>
                <w:szCs w:val="24"/>
                <w:u w:val="none"/>
                <w:lang w:val="en-US" w:eastAsia="zh-CN" w:bidi="ar"/>
              </w:rPr>
              <w:t>古茶树种植、保护与深加工技术</w:t>
            </w:r>
          </w:p>
        </w:tc>
      </w:tr>
      <w:tr w14:paraId="18B0EC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90" w:hRule="atLeast"/>
          <w:jc w:val="center"/>
        </w:trPr>
        <w:tc>
          <w:tcPr>
            <w:tcW w:w="650" w:type="dxa"/>
            <w:shd w:val="clear" w:color="auto" w:fill="auto"/>
            <w:tcMar>
              <w:top w:w="17" w:type="dxa"/>
              <w:left w:w="17" w:type="dxa"/>
              <w:bottom w:w="0" w:type="dxa"/>
              <w:right w:w="17" w:type="dxa"/>
            </w:tcMar>
            <w:vAlign w:val="center"/>
          </w:tcPr>
          <w:p w14:paraId="79290779">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hint="eastAsia" w:ascii="仿宋" w:hAnsi="仿宋" w:eastAsia="仿宋" w:cs="仿宋"/>
                <w:i w:val="0"/>
                <w:color w:val="000000"/>
                <w:sz w:val="24"/>
                <w:szCs w:val="24"/>
                <w:u w:val="none"/>
              </w:rPr>
            </w:pPr>
            <w:r>
              <w:rPr>
                <w:rFonts w:hint="eastAsia" w:ascii="仿宋" w:hAnsi="仿宋" w:eastAsia="仿宋" w:cs="仿宋"/>
                <w:i w:val="0"/>
                <w:color w:val="000000"/>
                <w:kern w:val="0"/>
                <w:sz w:val="24"/>
                <w:szCs w:val="24"/>
                <w:u w:val="none"/>
                <w:lang w:val="en-US" w:eastAsia="zh-CN" w:bidi="ar"/>
              </w:rPr>
              <w:t>5</w:t>
            </w:r>
          </w:p>
        </w:tc>
        <w:tc>
          <w:tcPr>
            <w:tcW w:w="773" w:type="dxa"/>
            <w:vMerge w:val="continue"/>
            <w:shd w:val="clear" w:color="auto" w:fill="auto"/>
            <w:tcMar>
              <w:top w:w="17" w:type="dxa"/>
              <w:left w:w="17" w:type="dxa"/>
              <w:bottom w:w="0" w:type="dxa"/>
              <w:right w:w="17" w:type="dxa"/>
            </w:tcMar>
            <w:vAlign w:val="center"/>
          </w:tcPr>
          <w:p w14:paraId="1C8867B9">
            <w:pPr>
              <w:keepNext w:val="0"/>
              <w:keepLines w:val="0"/>
              <w:pageBreakBefore w:val="0"/>
              <w:kinsoku/>
              <w:wordWrap/>
              <w:overflowPunct/>
              <w:topLinePunct w:val="0"/>
              <w:autoSpaceDE/>
              <w:autoSpaceDN/>
              <w:bidi w:val="0"/>
              <w:adjustRightInd/>
              <w:snapToGrid/>
              <w:spacing w:line="300" w:lineRule="exact"/>
              <w:jc w:val="center"/>
              <w:outlineLvl w:val="9"/>
              <w:rPr>
                <w:rFonts w:hint="eastAsia" w:ascii="仿宋" w:hAnsi="仿宋" w:eastAsia="仿宋" w:cs="仿宋"/>
                <w:i w:val="0"/>
                <w:color w:val="000000"/>
                <w:sz w:val="24"/>
                <w:szCs w:val="24"/>
                <w:u w:val="none"/>
              </w:rPr>
            </w:pPr>
          </w:p>
        </w:tc>
        <w:tc>
          <w:tcPr>
            <w:tcW w:w="2885" w:type="dxa"/>
            <w:shd w:val="clear" w:color="auto" w:fill="auto"/>
            <w:tcMar>
              <w:top w:w="17" w:type="dxa"/>
              <w:left w:w="17" w:type="dxa"/>
              <w:bottom w:w="0" w:type="dxa"/>
              <w:right w:w="17" w:type="dxa"/>
            </w:tcMar>
            <w:vAlign w:val="center"/>
          </w:tcPr>
          <w:p w14:paraId="27369E03">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hint="eastAsia" w:ascii="仿宋" w:hAnsi="仿宋" w:eastAsia="仿宋" w:cs="仿宋"/>
                <w:i w:val="0"/>
                <w:color w:val="000000"/>
                <w:sz w:val="24"/>
                <w:szCs w:val="24"/>
                <w:u w:val="none"/>
              </w:rPr>
            </w:pPr>
            <w:r>
              <w:rPr>
                <w:rFonts w:hint="eastAsia" w:ascii="仿宋" w:hAnsi="仿宋" w:eastAsia="仿宋" w:cs="仿宋"/>
                <w:i w:val="0"/>
                <w:color w:val="000000"/>
                <w:kern w:val="0"/>
                <w:sz w:val="24"/>
                <w:szCs w:val="24"/>
                <w:u w:val="none"/>
                <w:lang w:val="en-US" w:eastAsia="zh-CN" w:bidi="ar"/>
              </w:rPr>
              <w:t>枫湾镇乡村振兴人才驿站</w:t>
            </w:r>
          </w:p>
        </w:tc>
        <w:tc>
          <w:tcPr>
            <w:tcW w:w="4919" w:type="dxa"/>
            <w:shd w:val="clear" w:color="auto" w:fill="auto"/>
            <w:tcMar>
              <w:top w:w="17" w:type="dxa"/>
              <w:left w:w="17" w:type="dxa"/>
              <w:bottom w:w="0" w:type="dxa"/>
              <w:right w:w="17" w:type="dxa"/>
            </w:tcMar>
            <w:vAlign w:val="center"/>
          </w:tcPr>
          <w:p w14:paraId="6BDD1681">
            <w:pPr>
              <w:keepNext w:val="0"/>
              <w:keepLines w:val="0"/>
              <w:pageBreakBefore w:val="0"/>
              <w:widowControl/>
              <w:suppressLineNumbers w:val="0"/>
              <w:kinsoku/>
              <w:wordWrap/>
              <w:overflowPunct/>
              <w:topLinePunct w:val="0"/>
              <w:autoSpaceDE/>
              <w:autoSpaceDN/>
              <w:bidi w:val="0"/>
              <w:adjustRightInd/>
              <w:snapToGrid/>
              <w:spacing w:line="300" w:lineRule="exact"/>
              <w:jc w:val="both"/>
              <w:textAlignment w:val="center"/>
              <w:outlineLvl w:val="9"/>
              <w:rPr>
                <w:rFonts w:hint="eastAsia" w:ascii="仿宋" w:hAnsi="仿宋" w:eastAsia="仿宋" w:cs="仿宋"/>
                <w:i w:val="0"/>
                <w:color w:val="000000"/>
                <w:sz w:val="24"/>
                <w:szCs w:val="24"/>
                <w:u w:val="none"/>
              </w:rPr>
            </w:pPr>
            <w:r>
              <w:rPr>
                <w:rFonts w:hint="eastAsia" w:ascii="仿宋" w:hAnsi="仿宋" w:eastAsia="仿宋" w:cs="仿宋"/>
                <w:i w:val="0"/>
                <w:color w:val="000000"/>
                <w:kern w:val="0"/>
                <w:sz w:val="24"/>
                <w:szCs w:val="24"/>
                <w:u w:val="none"/>
                <w:lang w:val="en-US" w:eastAsia="zh-CN" w:bidi="ar"/>
              </w:rPr>
              <w:t>白莲、丝线根、香芋南瓜种植技术及营销</w:t>
            </w:r>
          </w:p>
        </w:tc>
      </w:tr>
      <w:tr w14:paraId="118E87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90" w:hRule="atLeast"/>
          <w:jc w:val="center"/>
        </w:trPr>
        <w:tc>
          <w:tcPr>
            <w:tcW w:w="650" w:type="dxa"/>
            <w:shd w:val="clear" w:color="auto" w:fill="auto"/>
            <w:tcMar>
              <w:top w:w="17" w:type="dxa"/>
              <w:left w:w="17" w:type="dxa"/>
              <w:bottom w:w="0" w:type="dxa"/>
              <w:right w:w="17" w:type="dxa"/>
            </w:tcMar>
            <w:vAlign w:val="center"/>
          </w:tcPr>
          <w:p w14:paraId="437D6715">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hint="eastAsia" w:ascii="仿宋" w:hAnsi="仿宋" w:eastAsia="仿宋" w:cs="仿宋"/>
                <w:i w:val="0"/>
                <w:color w:val="000000"/>
                <w:sz w:val="24"/>
                <w:szCs w:val="24"/>
                <w:u w:val="none"/>
              </w:rPr>
            </w:pPr>
            <w:r>
              <w:rPr>
                <w:rFonts w:hint="eastAsia" w:ascii="仿宋" w:hAnsi="仿宋" w:eastAsia="仿宋" w:cs="仿宋"/>
                <w:i w:val="0"/>
                <w:color w:val="000000"/>
                <w:kern w:val="0"/>
                <w:sz w:val="24"/>
                <w:szCs w:val="24"/>
                <w:u w:val="none"/>
                <w:lang w:val="en-US" w:eastAsia="zh-CN" w:bidi="ar"/>
              </w:rPr>
              <w:t>6</w:t>
            </w:r>
          </w:p>
        </w:tc>
        <w:tc>
          <w:tcPr>
            <w:tcW w:w="773" w:type="dxa"/>
            <w:vMerge w:val="continue"/>
            <w:shd w:val="clear" w:color="auto" w:fill="auto"/>
            <w:tcMar>
              <w:top w:w="17" w:type="dxa"/>
              <w:left w:w="17" w:type="dxa"/>
              <w:bottom w:w="0" w:type="dxa"/>
              <w:right w:w="17" w:type="dxa"/>
            </w:tcMar>
            <w:vAlign w:val="center"/>
          </w:tcPr>
          <w:p w14:paraId="05A63A01">
            <w:pPr>
              <w:keepNext w:val="0"/>
              <w:keepLines w:val="0"/>
              <w:pageBreakBefore w:val="0"/>
              <w:kinsoku/>
              <w:wordWrap/>
              <w:overflowPunct/>
              <w:topLinePunct w:val="0"/>
              <w:autoSpaceDE/>
              <w:autoSpaceDN/>
              <w:bidi w:val="0"/>
              <w:adjustRightInd/>
              <w:snapToGrid/>
              <w:spacing w:line="300" w:lineRule="exact"/>
              <w:jc w:val="center"/>
              <w:outlineLvl w:val="9"/>
              <w:rPr>
                <w:rFonts w:hint="eastAsia" w:ascii="仿宋" w:hAnsi="仿宋" w:eastAsia="仿宋" w:cs="仿宋"/>
                <w:i w:val="0"/>
                <w:color w:val="000000"/>
                <w:sz w:val="24"/>
                <w:szCs w:val="24"/>
                <w:u w:val="none"/>
              </w:rPr>
            </w:pPr>
          </w:p>
        </w:tc>
        <w:tc>
          <w:tcPr>
            <w:tcW w:w="2885" w:type="dxa"/>
            <w:shd w:val="clear" w:color="auto" w:fill="auto"/>
            <w:tcMar>
              <w:top w:w="17" w:type="dxa"/>
              <w:left w:w="17" w:type="dxa"/>
              <w:bottom w:w="0" w:type="dxa"/>
              <w:right w:w="17" w:type="dxa"/>
            </w:tcMar>
            <w:vAlign w:val="center"/>
          </w:tcPr>
          <w:p w14:paraId="3D0A750E">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hint="eastAsia" w:ascii="仿宋" w:hAnsi="仿宋" w:eastAsia="仿宋" w:cs="仿宋"/>
                <w:i w:val="0"/>
                <w:color w:val="000000"/>
                <w:sz w:val="24"/>
                <w:szCs w:val="24"/>
                <w:u w:val="none"/>
              </w:rPr>
            </w:pPr>
            <w:r>
              <w:rPr>
                <w:rFonts w:hint="eastAsia" w:ascii="仿宋" w:hAnsi="仿宋" w:eastAsia="仿宋" w:cs="仿宋"/>
                <w:i w:val="0"/>
                <w:color w:val="000000"/>
                <w:kern w:val="0"/>
                <w:sz w:val="24"/>
                <w:szCs w:val="24"/>
                <w:u w:val="none"/>
                <w:lang w:val="en-US" w:eastAsia="zh-CN" w:bidi="ar"/>
              </w:rPr>
              <w:t>区文广旅体局</w:t>
            </w:r>
          </w:p>
        </w:tc>
        <w:tc>
          <w:tcPr>
            <w:tcW w:w="4919" w:type="dxa"/>
            <w:shd w:val="clear" w:color="auto" w:fill="auto"/>
            <w:tcMar>
              <w:top w:w="17" w:type="dxa"/>
              <w:left w:w="17" w:type="dxa"/>
              <w:bottom w:w="0" w:type="dxa"/>
              <w:right w:w="17" w:type="dxa"/>
            </w:tcMar>
            <w:vAlign w:val="center"/>
          </w:tcPr>
          <w:p w14:paraId="559674D8">
            <w:pPr>
              <w:keepNext w:val="0"/>
              <w:keepLines w:val="0"/>
              <w:pageBreakBefore w:val="0"/>
              <w:widowControl/>
              <w:suppressLineNumbers w:val="0"/>
              <w:kinsoku/>
              <w:wordWrap/>
              <w:overflowPunct/>
              <w:topLinePunct w:val="0"/>
              <w:autoSpaceDE/>
              <w:autoSpaceDN/>
              <w:bidi w:val="0"/>
              <w:adjustRightInd/>
              <w:snapToGrid/>
              <w:spacing w:line="300" w:lineRule="exact"/>
              <w:jc w:val="both"/>
              <w:textAlignment w:val="center"/>
              <w:outlineLvl w:val="9"/>
              <w:rPr>
                <w:rFonts w:hint="eastAsia" w:ascii="仿宋" w:hAnsi="仿宋" w:eastAsia="仿宋" w:cs="仿宋"/>
                <w:i w:val="0"/>
                <w:color w:val="000000"/>
                <w:sz w:val="24"/>
                <w:szCs w:val="24"/>
                <w:u w:val="none"/>
              </w:rPr>
            </w:pPr>
            <w:r>
              <w:rPr>
                <w:rFonts w:hint="eastAsia" w:ascii="仿宋" w:hAnsi="仿宋" w:eastAsia="仿宋" w:cs="仿宋"/>
                <w:i w:val="0"/>
                <w:color w:val="000000"/>
                <w:kern w:val="0"/>
                <w:sz w:val="24"/>
                <w:szCs w:val="24"/>
                <w:u w:val="none"/>
                <w:lang w:val="en-US" w:eastAsia="zh-CN" w:bidi="ar"/>
              </w:rPr>
              <w:t>民宿服务与营销</w:t>
            </w:r>
          </w:p>
        </w:tc>
      </w:tr>
      <w:tr w14:paraId="1045D8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90" w:hRule="atLeast"/>
          <w:jc w:val="center"/>
        </w:trPr>
        <w:tc>
          <w:tcPr>
            <w:tcW w:w="650" w:type="dxa"/>
            <w:shd w:val="clear" w:color="auto" w:fill="auto"/>
            <w:tcMar>
              <w:top w:w="17" w:type="dxa"/>
              <w:left w:w="17" w:type="dxa"/>
              <w:bottom w:w="0" w:type="dxa"/>
              <w:right w:w="17" w:type="dxa"/>
            </w:tcMar>
            <w:vAlign w:val="center"/>
          </w:tcPr>
          <w:p w14:paraId="41073660">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hint="eastAsia" w:ascii="仿宋" w:hAnsi="仿宋" w:eastAsia="仿宋" w:cs="仿宋"/>
                <w:i w:val="0"/>
                <w:color w:val="000000"/>
                <w:sz w:val="24"/>
                <w:szCs w:val="24"/>
                <w:u w:val="none"/>
              </w:rPr>
            </w:pPr>
            <w:r>
              <w:rPr>
                <w:rFonts w:hint="eastAsia" w:ascii="仿宋" w:hAnsi="仿宋" w:eastAsia="仿宋" w:cs="仿宋"/>
                <w:i w:val="0"/>
                <w:color w:val="000000"/>
                <w:kern w:val="0"/>
                <w:sz w:val="24"/>
                <w:szCs w:val="24"/>
                <w:u w:val="none"/>
                <w:lang w:val="en-US" w:eastAsia="zh-CN" w:bidi="ar"/>
              </w:rPr>
              <w:t>7</w:t>
            </w:r>
          </w:p>
        </w:tc>
        <w:tc>
          <w:tcPr>
            <w:tcW w:w="773" w:type="dxa"/>
            <w:vMerge w:val="continue"/>
            <w:shd w:val="clear" w:color="auto" w:fill="auto"/>
            <w:tcMar>
              <w:top w:w="17" w:type="dxa"/>
              <w:left w:w="17" w:type="dxa"/>
              <w:bottom w:w="0" w:type="dxa"/>
              <w:right w:w="17" w:type="dxa"/>
            </w:tcMar>
            <w:vAlign w:val="center"/>
          </w:tcPr>
          <w:p w14:paraId="1084FBBC">
            <w:pPr>
              <w:keepNext w:val="0"/>
              <w:keepLines w:val="0"/>
              <w:pageBreakBefore w:val="0"/>
              <w:kinsoku/>
              <w:wordWrap/>
              <w:overflowPunct/>
              <w:topLinePunct w:val="0"/>
              <w:autoSpaceDE/>
              <w:autoSpaceDN/>
              <w:bidi w:val="0"/>
              <w:adjustRightInd/>
              <w:snapToGrid/>
              <w:spacing w:line="300" w:lineRule="exact"/>
              <w:jc w:val="center"/>
              <w:outlineLvl w:val="9"/>
              <w:rPr>
                <w:rFonts w:hint="eastAsia" w:ascii="仿宋" w:hAnsi="仿宋" w:eastAsia="仿宋" w:cs="仿宋"/>
                <w:i w:val="0"/>
                <w:color w:val="000000"/>
                <w:sz w:val="24"/>
                <w:szCs w:val="24"/>
                <w:u w:val="none"/>
              </w:rPr>
            </w:pPr>
          </w:p>
        </w:tc>
        <w:tc>
          <w:tcPr>
            <w:tcW w:w="2885" w:type="dxa"/>
            <w:vMerge w:val="restart"/>
            <w:shd w:val="clear" w:color="auto" w:fill="auto"/>
            <w:tcMar>
              <w:top w:w="17" w:type="dxa"/>
              <w:left w:w="17" w:type="dxa"/>
              <w:bottom w:w="0" w:type="dxa"/>
              <w:right w:w="17" w:type="dxa"/>
            </w:tcMar>
            <w:vAlign w:val="center"/>
          </w:tcPr>
          <w:p w14:paraId="00DCDBB7">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hint="eastAsia" w:ascii="仿宋" w:hAnsi="仿宋" w:eastAsia="仿宋" w:cs="仿宋"/>
                <w:i w:val="0"/>
                <w:color w:val="000000"/>
                <w:sz w:val="24"/>
                <w:szCs w:val="24"/>
                <w:u w:val="none"/>
              </w:rPr>
            </w:pPr>
            <w:r>
              <w:rPr>
                <w:rFonts w:hint="eastAsia" w:ascii="仿宋" w:hAnsi="仿宋" w:eastAsia="仿宋" w:cs="仿宋"/>
                <w:i w:val="0"/>
                <w:color w:val="000000"/>
                <w:kern w:val="0"/>
                <w:sz w:val="24"/>
                <w:szCs w:val="24"/>
                <w:u w:val="none"/>
                <w:lang w:val="en-US" w:eastAsia="zh-CN" w:bidi="ar"/>
              </w:rPr>
              <w:t>小坑镇人民政府</w:t>
            </w:r>
          </w:p>
        </w:tc>
        <w:tc>
          <w:tcPr>
            <w:tcW w:w="4919" w:type="dxa"/>
            <w:shd w:val="clear" w:color="auto" w:fill="auto"/>
            <w:tcMar>
              <w:top w:w="17" w:type="dxa"/>
              <w:left w:w="17" w:type="dxa"/>
              <w:bottom w:w="0" w:type="dxa"/>
              <w:right w:w="17" w:type="dxa"/>
            </w:tcMar>
            <w:vAlign w:val="center"/>
          </w:tcPr>
          <w:p w14:paraId="3D70E98E">
            <w:pPr>
              <w:keepNext w:val="0"/>
              <w:keepLines w:val="0"/>
              <w:pageBreakBefore w:val="0"/>
              <w:widowControl/>
              <w:suppressLineNumbers w:val="0"/>
              <w:kinsoku/>
              <w:wordWrap/>
              <w:overflowPunct/>
              <w:topLinePunct w:val="0"/>
              <w:autoSpaceDE/>
              <w:autoSpaceDN/>
              <w:bidi w:val="0"/>
              <w:adjustRightInd/>
              <w:snapToGrid/>
              <w:spacing w:line="300" w:lineRule="exact"/>
              <w:jc w:val="both"/>
              <w:textAlignment w:val="center"/>
              <w:outlineLvl w:val="9"/>
              <w:rPr>
                <w:rFonts w:hint="eastAsia" w:ascii="仿宋" w:hAnsi="仿宋" w:eastAsia="仿宋" w:cs="仿宋"/>
                <w:i w:val="0"/>
                <w:color w:val="000000"/>
                <w:sz w:val="24"/>
                <w:szCs w:val="24"/>
                <w:u w:val="none"/>
              </w:rPr>
            </w:pPr>
            <w:r>
              <w:rPr>
                <w:rFonts w:hint="eastAsia" w:ascii="仿宋" w:hAnsi="仿宋" w:eastAsia="仿宋" w:cs="仿宋"/>
                <w:i w:val="0"/>
                <w:color w:val="000000"/>
                <w:kern w:val="0"/>
                <w:sz w:val="24"/>
                <w:szCs w:val="24"/>
                <w:u w:val="none"/>
                <w:lang w:val="en-US" w:eastAsia="zh-CN" w:bidi="ar"/>
              </w:rPr>
              <w:t>绿美规划设计、苗木培育管护</w:t>
            </w:r>
          </w:p>
        </w:tc>
      </w:tr>
      <w:tr w14:paraId="46DF1E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90" w:hRule="atLeast"/>
          <w:jc w:val="center"/>
        </w:trPr>
        <w:tc>
          <w:tcPr>
            <w:tcW w:w="650" w:type="dxa"/>
            <w:shd w:val="clear" w:color="auto" w:fill="auto"/>
            <w:tcMar>
              <w:top w:w="17" w:type="dxa"/>
              <w:left w:w="17" w:type="dxa"/>
              <w:bottom w:w="0" w:type="dxa"/>
              <w:right w:w="17" w:type="dxa"/>
            </w:tcMar>
            <w:vAlign w:val="center"/>
          </w:tcPr>
          <w:p w14:paraId="24C6582D">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hint="eastAsia" w:ascii="仿宋" w:hAnsi="仿宋" w:eastAsia="仿宋" w:cs="仿宋"/>
                <w:i w:val="0"/>
                <w:color w:val="000000"/>
                <w:sz w:val="24"/>
                <w:szCs w:val="24"/>
                <w:u w:val="none"/>
              </w:rPr>
            </w:pPr>
            <w:r>
              <w:rPr>
                <w:rFonts w:hint="eastAsia" w:ascii="仿宋" w:hAnsi="仿宋" w:eastAsia="仿宋" w:cs="仿宋"/>
                <w:i w:val="0"/>
                <w:color w:val="000000"/>
                <w:kern w:val="0"/>
                <w:sz w:val="24"/>
                <w:szCs w:val="24"/>
                <w:u w:val="none"/>
                <w:lang w:val="en-US" w:eastAsia="zh-CN" w:bidi="ar"/>
              </w:rPr>
              <w:t>8</w:t>
            </w:r>
          </w:p>
        </w:tc>
        <w:tc>
          <w:tcPr>
            <w:tcW w:w="773" w:type="dxa"/>
            <w:vMerge w:val="continue"/>
            <w:shd w:val="clear" w:color="auto" w:fill="auto"/>
            <w:tcMar>
              <w:top w:w="17" w:type="dxa"/>
              <w:left w:w="17" w:type="dxa"/>
              <w:bottom w:w="0" w:type="dxa"/>
              <w:right w:w="17" w:type="dxa"/>
            </w:tcMar>
            <w:vAlign w:val="center"/>
          </w:tcPr>
          <w:p w14:paraId="2530205A">
            <w:pPr>
              <w:keepNext w:val="0"/>
              <w:keepLines w:val="0"/>
              <w:pageBreakBefore w:val="0"/>
              <w:kinsoku/>
              <w:wordWrap/>
              <w:overflowPunct/>
              <w:topLinePunct w:val="0"/>
              <w:autoSpaceDE/>
              <w:autoSpaceDN/>
              <w:bidi w:val="0"/>
              <w:adjustRightInd/>
              <w:snapToGrid/>
              <w:spacing w:line="300" w:lineRule="exact"/>
              <w:jc w:val="center"/>
              <w:outlineLvl w:val="9"/>
              <w:rPr>
                <w:rFonts w:hint="eastAsia" w:ascii="仿宋" w:hAnsi="仿宋" w:eastAsia="仿宋" w:cs="仿宋"/>
                <w:i w:val="0"/>
                <w:color w:val="000000"/>
                <w:sz w:val="24"/>
                <w:szCs w:val="24"/>
                <w:u w:val="none"/>
              </w:rPr>
            </w:pPr>
          </w:p>
        </w:tc>
        <w:tc>
          <w:tcPr>
            <w:tcW w:w="2885" w:type="dxa"/>
            <w:vMerge w:val="continue"/>
            <w:shd w:val="clear" w:color="auto" w:fill="auto"/>
            <w:tcMar>
              <w:top w:w="17" w:type="dxa"/>
              <w:left w:w="17" w:type="dxa"/>
              <w:bottom w:w="0" w:type="dxa"/>
              <w:right w:w="17" w:type="dxa"/>
            </w:tcMar>
            <w:vAlign w:val="center"/>
          </w:tcPr>
          <w:p w14:paraId="35B4640A">
            <w:pPr>
              <w:keepNext w:val="0"/>
              <w:keepLines w:val="0"/>
              <w:pageBreakBefore w:val="0"/>
              <w:kinsoku/>
              <w:wordWrap/>
              <w:overflowPunct/>
              <w:topLinePunct w:val="0"/>
              <w:autoSpaceDE/>
              <w:autoSpaceDN/>
              <w:bidi w:val="0"/>
              <w:adjustRightInd/>
              <w:snapToGrid/>
              <w:spacing w:line="300" w:lineRule="exact"/>
              <w:jc w:val="center"/>
              <w:outlineLvl w:val="9"/>
              <w:rPr>
                <w:rFonts w:hint="eastAsia" w:ascii="仿宋" w:hAnsi="仿宋" w:eastAsia="仿宋" w:cs="仿宋"/>
                <w:i w:val="0"/>
                <w:color w:val="000000"/>
                <w:sz w:val="24"/>
                <w:szCs w:val="24"/>
                <w:u w:val="none"/>
              </w:rPr>
            </w:pPr>
          </w:p>
        </w:tc>
        <w:tc>
          <w:tcPr>
            <w:tcW w:w="4919" w:type="dxa"/>
            <w:shd w:val="clear" w:color="auto" w:fill="auto"/>
            <w:tcMar>
              <w:top w:w="17" w:type="dxa"/>
              <w:left w:w="17" w:type="dxa"/>
              <w:bottom w:w="0" w:type="dxa"/>
              <w:right w:w="17" w:type="dxa"/>
            </w:tcMar>
            <w:vAlign w:val="center"/>
          </w:tcPr>
          <w:p w14:paraId="59ABCD03">
            <w:pPr>
              <w:keepNext w:val="0"/>
              <w:keepLines w:val="0"/>
              <w:pageBreakBefore w:val="0"/>
              <w:widowControl/>
              <w:suppressLineNumbers w:val="0"/>
              <w:kinsoku/>
              <w:wordWrap/>
              <w:overflowPunct/>
              <w:topLinePunct w:val="0"/>
              <w:autoSpaceDE/>
              <w:autoSpaceDN/>
              <w:bidi w:val="0"/>
              <w:adjustRightInd/>
              <w:snapToGrid/>
              <w:spacing w:line="300" w:lineRule="exact"/>
              <w:jc w:val="both"/>
              <w:textAlignment w:val="center"/>
              <w:outlineLvl w:val="9"/>
              <w:rPr>
                <w:rFonts w:hint="eastAsia" w:ascii="仿宋" w:hAnsi="仿宋" w:eastAsia="仿宋" w:cs="仿宋"/>
                <w:i w:val="0"/>
                <w:color w:val="000000"/>
                <w:sz w:val="24"/>
                <w:szCs w:val="24"/>
                <w:u w:val="none"/>
              </w:rPr>
            </w:pPr>
            <w:r>
              <w:rPr>
                <w:rFonts w:hint="eastAsia" w:ascii="仿宋" w:hAnsi="仿宋" w:eastAsia="仿宋" w:cs="仿宋"/>
                <w:i w:val="0"/>
                <w:color w:val="000000"/>
                <w:kern w:val="0"/>
                <w:sz w:val="24"/>
                <w:szCs w:val="24"/>
                <w:u w:val="none"/>
                <w:lang w:val="en-US" w:eastAsia="zh-CN" w:bidi="ar"/>
              </w:rPr>
              <w:t>典型村外立面墙绘设计实施及管护</w:t>
            </w:r>
          </w:p>
        </w:tc>
      </w:tr>
      <w:tr w14:paraId="290F11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90" w:hRule="atLeast"/>
          <w:jc w:val="center"/>
        </w:trPr>
        <w:tc>
          <w:tcPr>
            <w:tcW w:w="650" w:type="dxa"/>
            <w:shd w:val="clear" w:color="auto" w:fill="auto"/>
            <w:tcMar>
              <w:top w:w="17" w:type="dxa"/>
              <w:left w:w="17" w:type="dxa"/>
              <w:bottom w:w="0" w:type="dxa"/>
              <w:right w:w="17" w:type="dxa"/>
            </w:tcMar>
            <w:vAlign w:val="center"/>
          </w:tcPr>
          <w:p w14:paraId="5959A5A1">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hint="eastAsia" w:ascii="仿宋" w:hAnsi="仿宋" w:eastAsia="仿宋" w:cs="仿宋"/>
                <w:i w:val="0"/>
                <w:color w:val="000000"/>
                <w:sz w:val="24"/>
                <w:szCs w:val="24"/>
                <w:u w:val="none"/>
              </w:rPr>
            </w:pPr>
            <w:r>
              <w:rPr>
                <w:rFonts w:hint="eastAsia" w:ascii="仿宋" w:hAnsi="仿宋" w:eastAsia="仿宋" w:cs="仿宋"/>
                <w:i w:val="0"/>
                <w:color w:val="000000"/>
                <w:kern w:val="0"/>
                <w:sz w:val="24"/>
                <w:szCs w:val="24"/>
                <w:u w:val="none"/>
                <w:lang w:val="en-US" w:eastAsia="zh-CN" w:bidi="ar"/>
              </w:rPr>
              <w:t>9</w:t>
            </w:r>
          </w:p>
        </w:tc>
        <w:tc>
          <w:tcPr>
            <w:tcW w:w="773" w:type="dxa"/>
            <w:vMerge w:val="restart"/>
            <w:shd w:val="clear" w:color="auto" w:fill="auto"/>
            <w:tcMar>
              <w:top w:w="17" w:type="dxa"/>
              <w:left w:w="17" w:type="dxa"/>
              <w:bottom w:w="0" w:type="dxa"/>
              <w:right w:w="17" w:type="dxa"/>
            </w:tcMar>
            <w:vAlign w:val="center"/>
          </w:tcPr>
          <w:p w14:paraId="59CC53EF">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hint="eastAsia" w:ascii="仿宋" w:hAnsi="仿宋" w:eastAsia="仿宋" w:cs="仿宋"/>
                <w:i w:val="0"/>
                <w:color w:val="000000"/>
                <w:kern w:val="0"/>
                <w:sz w:val="24"/>
                <w:szCs w:val="24"/>
                <w:u w:val="none"/>
                <w:lang w:val="en-US" w:eastAsia="zh-CN" w:bidi="ar"/>
              </w:rPr>
            </w:pPr>
            <w:r>
              <w:rPr>
                <w:rFonts w:hint="eastAsia" w:ascii="仿宋" w:hAnsi="仿宋" w:eastAsia="仿宋" w:cs="仿宋"/>
                <w:i w:val="0"/>
                <w:color w:val="000000"/>
                <w:kern w:val="0"/>
                <w:sz w:val="24"/>
                <w:szCs w:val="24"/>
                <w:u w:val="none"/>
                <w:lang w:val="en-US" w:eastAsia="zh-CN" w:bidi="ar"/>
              </w:rPr>
              <w:t>乐</w:t>
            </w:r>
          </w:p>
          <w:p w14:paraId="1576D897">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hint="eastAsia" w:ascii="仿宋" w:hAnsi="仿宋" w:eastAsia="仿宋" w:cs="仿宋"/>
                <w:i w:val="0"/>
                <w:color w:val="000000"/>
                <w:kern w:val="0"/>
                <w:sz w:val="24"/>
                <w:szCs w:val="24"/>
                <w:u w:val="none"/>
                <w:lang w:val="en-US" w:eastAsia="zh-CN" w:bidi="ar"/>
              </w:rPr>
            </w:pPr>
            <w:r>
              <w:rPr>
                <w:rFonts w:hint="eastAsia" w:ascii="仿宋" w:hAnsi="仿宋" w:eastAsia="仿宋" w:cs="仿宋"/>
                <w:i w:val="0"/>
                <w:color w:val="000000"/>
                <w:kern w:val="0"/>
                <w:sz w:val="24"/>
                <w:szCs w:val="24"/>
                <w:u w:val="none"/>
                <w:lang w:val="en-US" w:eastAsia="zh-CN" w:bidi="ar"/>
              </w:rPr>
              <w:t>昌</w:t>
            </w:r>
          </w:p>
          <w:p w14:paraId="3460859C">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hint="eastAsia" w:ascii="仿宋" w:hAnsi="仿宋" w:eastAsia="仿宋" w:cs="仿宋"/>
                <w:i w:val="0"/>
                <w:color w:val="000000"/>
                <w:sz w:val="24"/>
                <w:szCs w:val="24"/>
                <w:u w:val="none"/>
              </w:rPr>
            </w:pPr>
            <w:r>
              <w:rPr>
                <w:rFonts w:hint="eastAsia" w:ascii="仿宋" w:hAnsi="仿宋" w:eastAsia="仿宋" w:cs="仿宋"/>
                <w:i w:val="0"/>
                <w:color w:val="000000"/>
                <w:kern w:val="0"/>
                <w:sz w:val="24"/>
                <w:szCs w:val="24"/>
                <w:u w:val="none"/>
                <w:lang w:val="en-US" w:eastAsia="zh-CN" w:bidi="ar"/>
              </w:rPr>
              <w:t>市</w:t>
            </w:r>
          </w:p>
        </w:tc>
        <w:tc>
          <w:tcPr>
            <w:tcW w:w="2885" w:type="dxa"/>
            <w:shd w:val="clear" w:color="auto" w:fill="auto"/>
            <w:tcMar>
              <w:top w:w="17" w:type="dxa"/>
              <w:left w:w="17" w:type="dxa"/>
              <w:bottom w:w="0" w:type="dxa"/>
              <w:right w:w="17" w:type="dxa"/>
            </w:tcMar>
            <w:vAlign w:val="center"/>
          </w:tcPr>
          <w:p w14:paraId="0B2EAEE8">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hint="eastAsia" w:ascii="仿宋" w:hAnsi="仿宋" w:eastAsia="仿宋" w:cs="仿宋"/>
                <w:i w:val="0"/>
                <w:color w:val="000000"/>
                <w:sz w:val="24"/>
                <w:szCs w:val="24"/>
                <w:u w:val="none"/>
              </w:rPr>
            </w:pPr>
            <w:r>
              <w:rPr>
                <w:rFonts w:hint="eastAsia" w:ascii="仿宋" w:hAnsi="仿宋" w:eastAsia="仿宋" w:cs="仿宋"/>
                <w:i w:val="0"/>
                <w:color w:val="000000"/>
                <w:kern w:val="0"/>
                <w:sz w:val="24"/>
                <w:szCs w:val="24"/>
                <w:u w:val="none"/>
                <w:lang w:val="en-US" w:eastAsia="zh-CN" w:bidi="ar"/>
              </w:rPr>
              <w:t>乐城街道办事处</w:t>
            </w:r>
          </w:p>
        </w:tc>
        <w:tc>
          <w:tcPr>
            <w:tcW w:w="4919" w:type="dxa"/>
            <w:shd w:val="clear" w:color="auto" w:fill="auto"/>
            <w:tcMar>
              <w:top w:w="17" w:type="dxa"/>
              <w:left w:w="17" w:type="dxa"/>
              <w:bottom w:w="0" w:type="dxa"/>
              <w:right w:w="17" w:type="dxa"/>
            </w:tcMar>
            <w:vAlign w:val="center"/>
          </w:tcPr>
          <w:p w14:paraId="00C16387">
            <w:pPr>
              <w:keepNext w:val="0"/>
              <w:keepLines w:val="0"/>
              <w:pageBreakBefore w:val="0"/>
              <w:widowControl/>
              <w:suppressLineNumbers w:val="0"/>
              <w:kinsoku/>
              <w:wordWrap/>
              <w:overflowPunct/>
              <w:topLinePunct w:val="0"/>
              <w:autoSpaceDE/>
              <w:autoSpaceDN/>
              <w:bidi w:val="0"/>
              <w:adjustRightInd/>
              <w:snapToGrid/>
              <w:spacing w:line="300" w:lineRule="exact"/>
              <w:jc w:val="both"/>
              <w:textAlignment w:val="center"/>
              <w:outlineLvl w:val="9"/>
              <w:rPr>
                <w:rFonts w:hint="eastAsia" w:ascii="仿宋" w:hAnsi="仿宋" w:eastAsia="仿宋" w:cs="仿宋"/>
                <w:i w:val="0"/>
                <w:color w:val="000000"/>
                <w:sz w:val="24"/>
                <w:szCs w:val="24"/>
                <w:u w:val="none"/>
              </w:rPr>
            </w:pPr>
            <w:r>
              <w:rPr>
                <w:rFonts w:hint="eastAsia" w:ascii="仿宋" w:hAnsi="仿宋" w:eastAsia="仿宋" w:cs="仿宋"/>
                <w:i w:val="0"/>
                <w:color w:val="000000"/>
                <w:kern w:val="0"/>
                <w:sz w:val="24"/>
                <w:szCs w:val="24"/>
                <w:u w:val="none"/>
                <w:lang w:val="en-US" w:eastAsia="zh-CN" w:bidi="ar"/>
              </w:rPr>
              <w:t>对心理问题学生如何进行心理疏导指导</w:t>
            </w:r>
          </w:p>
        </w:tc>
      </w:tr>
      <w:tr w14:paraId="1EB059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90" w:hRule="atLeast"/>
          <w:jc w:val="center"/>
        </w:trPr>
        <w:tc>
          <w:tcPr>
            <w:tcW w:w="650" w:type="dxa"/>
            <w:shd w:val="clear" w:color="auto" w:fill="auto"/>
            <w:tcMar>
              <w:top w:w="17" w:type="dxa"/>
              <w:left w:w="17" w:type="dxa"/>
              <w:bottom w:w="0" w:type="dxa"/>
              <w:right w:w="17" w:type="dxa"/>
            </w:tcMar>
            <w:vAlign w:val="center"/>
          </w:tcPr>
          <w:p w14:paraId="7DB21E8E">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hint="eastAsia" w:ascii="仿宋" w:hAnsi="仿宋" w:eastAsia="仿宋" w:cs="仿宋"/>
                <w:i w:val="0"/>
                <w:color w:val="000000"/>
                <w:sz w:val="24"/>
                <w:szCs w:val="24"/>
                <w:u w:val="none"/>
              </w:rPr>
            </w:pPr>
            <w:r>
              <w:rPr>
                <w:rFonts w:hint="eastAsia" w:ascii="仿宋" w:hAnsi="仿宋" w:eastAsia="仿宋" w:cs="仿宋"/>
                <w:i w:val="0"/>
                <w:color w:val="000000"/>
                <w:kern w:val="0"/>
                <w:sz w:val="24"/>
                <w:szCs w:val="24"/>
                <w:u w:val="none"/>
                <w:lang w:val="en-US" w:eastAsia="zh-CN" w:bidi="ar"/>
              </w:rPr>
              <w:t>10</w:t>
            </w:r>
          </w:p>
        </w:tc>
        <w:tc>
          <w:tcPr>
            <w:tcW w:w="773" w:type="dxa"/>
            <w:vMerge w:val="continue"/>
            <w:shd w:val="clear" w:color="auto" w:fill="auto"/>
            <w:tcMar>
              <w:top w:w="17" w:type="dxa"/>
              <w:left w:w="17" w:type="dxa"/>
              <w:bottom w:w="0" w:type="dxa"/>
              <w:right w:w="17" w:type="dxa"/>
            </w:tcMar>
            <w:vAlign w:val="center"/>
          </w:tcPr>
          <w:p w14:paraId="47CDF085">
            <w:pPr>
              <w:keepNext w:val="0"/>
              <w:keepLines w:val="0"/>
              <w:pageBreakBefore w:val="0"/>
              <w:kinsoku/>
              <w:wordWrap/>
              <w:overflowPunct/>
              <w:topLinePunct w:val="0"/>
              <w:autoSpaceDE/>
              <w:autoSpaceDN/>
              <w:bidi w:val="0"/>
              <w:adjustRightInd/>
              <w:snapToGrid/>
              <w:spacing w:line="300" w:lineRule="exact"/>
              <w:jc w:val="center"/>
              <w:outlineLvl w:val="9"/>
              <w:rPr>
                <w:rFonts w:hint="eastAsia" w:ascii="仿宋" w:hAnsi="仿宋" w:eastAsia="仿宋" w:cs="仿宋"/>
                <w:i w:val="0"/>
                <w:color w:val="000000"/>
                <w:sz w:val="24"/>
                <w:szCs w:val="24"/>
                <w:u w:val="none"/>
              </w:rPr>
            </w:pPr>
          </w:p>
        </w:tc>
        <w:tc>
          <w:tcPr>
            <w:tcW w:w="2885" w:type="dxa"/>
            <w:shd w:val="clear" w:color="auto" w:fill="auto"/>
            <w:tcMar>
              <w:top w:w="17" w:type="dxa"/>
              <w:left w:w="17" w:type="dxa"/>
              <w:bottom w:w="0" w:type="dxa"/>
              <w:right w:w="17" w:type="dxa"/>
            </w:tcMar>
            <w:vAlign w:val="center"/>
          </w:tcPr>
          <w:p w14:paraId="0CBA77AC">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hint="eastAsia" w:ascii="仿宋" w:hAnsi="仿宋" w:eastAsia="仿宋" w:cs="仿宋"/>
                <w:i w:val="0"/>
                <w:color w:val="000000"/>
                <w:sz w:val="24"/>
                <w:szCs w:val="24"/>
                <w:u w:val="none"/>
              </w:rPr>
            </w:pPr>
            <w:r>
              <w:rPr>
                <w:rFonts w:hint="eastAsia" w:ascii="仿宋" w:hAnsi="仿宋" w:eastAsia="仿宋" w:cs="仿宋"/>
                <w:i w:val="0"/>
                <w:color w:val="000000"/>
                <w:kern w:val="0"/>
                <w:sz w:val="24"/>
                <w:szCs w:val="24"/>
                <w:u w:val="none"/>
                <w:lang w:val="en-US" w:eastAsia="zh-CN" w:bidi="ar"/>
              </w:rPr>
              <w:t>北乡镇人民政府</w:t>
            </w:r>
          </w:p>
        </w:tc>
        <w:tc>
          <w:tcPr>
            <w:tcW w:w="4919" w:type="dxa"/>
            <w:shd w:val="clear" w:color="auto" w:fill="auto"/>
            <w:tcMar>
              <w:top w:w="17" w:type="dxa"/>
              <w:left w:w="17" w:type="dxa"/>
              <w:bottom w:w="0" w:type="dxa"/>
              <w:right w:w="17" w:type="dxa"/>
            </w:tcMar>
            <w:vAlign w:val="center"/>
          </w:tcPr>
          <w:p w14:paraId="319E6966">
            <w:pPr>
              <w:keepNext w:val="0"/>
              <w:keepLines w:val="0"/>
              <w:pageBreakBefore w:val="0"/>
              <w:widowControl/>
              <w:suppressLineNumbers w:val="0"/>
              <w:kinsoku/>
              <w:wordWrap/>
              <w:overflowPunct/>
              <w:topLinePunct w:val="0"/>
              <w:autoSpaceDE/>
              <w:autoSpaceDN/>
              <w:bidi w:val="0"/>
              <w:adjustRightInd/>
              <w:snapToGrid/>
              <w:spacing w:line="300" w:lineRule="exact"/>
              <w:jc w:val="both"/>
              <w:textAlignment w:val="center"/>
              <w:outlineLvl w:val="9"/>
              <w:rPr>
                <w:rFonts w:hint="eastAsia" w:ascii="仿宋" w:hAnsi="仿宋" w:eastAsia="仿宋" w:cs="仿宋"/>
                <w:i w:val="0"/>
                <w:color w:val="000000"/>
                <w:sz w:val="24"/>
                <w:szCs w:val="24"/>
                <w:u w:val="none"/>
              </w:rPr>
            </w:pPr>
            <w:r>
              <w:rPr>
                <w:rFonts w:hint="eastAsia" w:ascii="仿宋" w:hAnsi="仿宋" w:eastAsia="仿宋" w:cs="仿宋"/>
                <w:i w:val="0"/>
                <w:color w:val="000000"/>
                <w:kern w:val="0"/>
                <w:sz w:val="24"/>
                <w:szCs w:val="24"/>
                <w:u w:val="none"/>
                <w:lang w:val="en-US" w:eastAsia="zh-CN" w:bidi="ar"/>
              </w:rPr>
              <w:t>农田土壤酸化技术指导</w:t>
            </w:r>
          </w:p>
        </w:tc>
      </w:tr>
      <w:tr w14:paraId="2CFF92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0" w:type="dxa"/>
            <w:bottom w:w="0" w:type="dxa"/>
            <w:right w:w="0" w:type="dxa"/>
          </w:tblCellMar>
        </w:tblPrEx>
        <w:trPr>
          <w:trHeight w:val="590" w:hRule="atLeast"/>
          <w:jc w:val="center"/>
        </w:trPr>
        <w:tc>
          <w:tcPr>
            <w:tcW w:w="650" w:type="dxa"/>
            <w:shd w:val="clear" w:color="auto" w:fill="auto"/>
            <w:tcMar>
              <w:top w:w="17" w:type="dxa"/>
              <w:left w:w="17" w:type="dxa"/>
              <w:bottom w:w="0" w:type="dxa"/>
              <w:right w:w="17" w:type="dxa"/>
            </w:tcMar>
            <w:vAlign w:val="center"/>
          </w:tcPr>
          <w:p w14:paraId="41C442F2">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hint="eastAsia" w:ascii="仿宋" w:hAnsi="仿宋" w:eastAsia="仿宋" w:cs="仿宋"/>
                <w:i w:val="0"/>
                <w:color w:val="000000"/>
                <w:sz w:val="24"/>
                <w:szCs w:val="24"/>
                <w:u w:val="none"/>
              </w:rPr>
            </w:pPr>
            <w:r>
              <w:rPr>
                <w:rFonts w:hint="eastAsia" w:ascii="仿宋" w:hAnsi="仿宋" w:eastAsia="仿宋" w:cs="仿宋"/>
                <w:i w:val="0"/>
                <w:color w:val="000000"/>
                <w:kern w:val="0"/>
                <w:sz w:val="24"/>
                <w:szCs w:val="24"/>
                <w:u w:val="none"/>
                <w:lang w:val="en-US" w:eastAsia="zh-CN" w:bidi="ar"/>
              </w:rPr>
              <w:t>11</w:t>
            </w:r>
          </w:p>
        </w:tc>
        <w:tc>
          <w:tcPr>
            <w:tcW w:w="773" w:type="dxa"/>
            <w:vMerge w:val="continue"/>
            <w:shd w:val="clear" w:color="auto" w:fill="auto"/>
            <w:tcMar>
              <w:top w:w="17" w:type="dxa"/>
              <w:left w:w="17" w:type="dxa"/>
              <w:bottom w:w="0" w:type="dxa"/>
              <w:right w:w="17" w:type="dxa"/>
            </w:tcMar>
            <w:vAlign w:val="center"/>
          </w:tcPr>
          <w:p w14:paraId="720BAD24">
            <w:pPr>
              <w:keepNext w:val="0"/>
              <w:keepLines w:val="0"/>
              <w:pageBreakBefore w:val="0"/>
              <w:kinsoku/>
              <w:wordWrap/>
              <w:overflowPunct/>
              <w:topLinePunct w:val="0"/>
              <w:autoSpaceDE/>
              <w:autoSpaceDN/>
              <w:bidi w:val="0"/>
              <w:adjustRightInd/>
              <w:snapToGrid/>
              <w:spacing w:line="300" w:lineRule="exact"/>
              <w:jc w:val="center"/>
              <w:outlineLvl w:val="9"/>
              <w:rPr>
                <w:rFonts w:hint="eastAsia" w:ascii="仿宋" w:hAnsi="仿宋" w:eastAsia="仿宋" w:cs="仿宋"/>
                <w:i w:val="0"/>
                <w:color w:val="000000"/>
                <w:sz w:val="24"/>
                <w:szCs w:val="24"/>
                <w:u w:val="none"/>
              </w:rPr>
            </w:pPr>
          </w:p>
        </w:tc>
        <w:tc>
          <w:tcPr>
            <w:tcW w:w="2885" w:type="dxa"/>
            <w:shd w:val="clear" w:color="auto" w:fill="auto"/>
            <w:tcMar>
              <w:top w:w="17" w:type="dxa"/>
              <w:left w:w="17" w:type="dxa"/>
              <w:bottom w:w="0" w:type="dxa"/>
              <w:right w:w="17" w:type="dxa"/>
            </w:tcMar>
            <w:vAlign w:val="center"/>
          </w:tcPr>
          <w:p w14:paraId="3FBD70EC">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hint="eastAsia" w:ascii="仿宋" w:hAnsi="仿宋" w:eastAsia="仿宋" w:cs="仿宋"/>
                <w:i w:val="0"/>
                <w:color w:val="000000"/>
                <w:sz w:val="24"/>
                <w:szCs w:val="24"/>
                <w:u w:val="none"/>
              </w:rPr>
            </w:pPr>
            <w:r>
              <w:rPr>
                <w:rFonts w:hint="eastAsia" w:ascii="仿宋" w:hAnsi="仿宋" w:eastAsia="仿宋" w:cs="仿宋"/>
                <w:i w:val="0"/>
                <w:color w:val="000000"/>
                <w:kern w:val="0"/>
                <w:sz w:val="24"/>
                <w:szCs w:val="24"/>
                <w:u w:val="none"/>
                <w:lang w:val="en-US" w:eastAsia="zh-CN" w:bidi="ar"/>
              </w:rPr>
              <w:t>白石镇人民政府</w:t>
            </w:r>
          </w:p>
        </w:tc>
        <w:tc>
          <w:tcPr>
            <w:tcW w:w="4919" w:type="dxa"/>
            <w:shd w:val="clear" w:color="auto" w:fill="auto"/>
            <w:tcMar>
              <w:top w:w="17" w:type="dxa"/>
              <w:left w:w="17" w:type="dxa"/>
              <w:bottom w:w="0" w:type="dxa"/>
              <w:right w:w="17" w:type="dxa"/>
            </w:tcMar>
            <w:vAlign w:val="center"/>
          </w:tcPr>
          <w:p w14:paraId="46939CB2">
            <w:pPr>
              <w:keepNext w:val="0"/>
              <w:keepLines w:val="0"/>
              <w:pageBreakBefore w:val="0"/>
              <w:widowControl/>
              <w:suppressLineNumbers w:val="0"/>
              <w:kinsoku/>
              <w:wordWrap/>
              <w:overflowPunct/>
              <w:topLinePunct w:val="0"/>
              <w:autoSpaceDE/>
              <w:autoSpaceDN/>
              <w:bidi w:val="0"/>
              <w:adjustRightInd/>
              <w:snapToGrid/>
              <w:spacing w:line="300" w:lineRule="exact"/>
              <w:jc w:val="both"/>
              <w:textAlignment w:val="center"/>
              <w:outlineLvl w:val="9"/>
              <w:rPr>
                <w:rFonts w:hint="eastAsia" w:ascii="仿宋" w:hAnsi="仿宋" w:eastAsia="仿宋" w:cs="仿宋"/>
                <w:i w:val="0"/>
                <w:color w:val="000000"/>
                <w:sz w:val="24"/>
                <w:szCs w:val="24"/>
                <w:u w:val="none"/>
              </w:rPr>
            </w:pPr>
            <w:r>
              <w:rPr>
                <w:rFonts w:hint="eastAsia" w:ascii="仿宋" w:hAnsi="仿宋" w:eastAsia="仿宋" w:cs="仿宋"/>
                <w:i w:val="0"/>
                <w:color w:val="000000"/>
                <w:kern w:val="0"/>
                <w:sz w:val="24"/>
                <w:szCs w:val="24"/>
                <w:u w:val="none"/>
                <w:lang w:val="en-US" w:eastAsia="zh-CN" w:bidi="ar"/>
              </w:rPr>
              <w:t>1.食用菌种植技术；</w:t>
            </w:r>
            <w:r>
              <w:rPr>
                <w:rFonts w:hint="eastAsia" w:ascii="仿宋" w:hAnsi="仿宋" w:eastAsia="仿宋" w:cs="仿宋"/>
                <w:i w:val="0"/>
                <w:color w:val="000000"/>
                <w:kern w:val="0"/>
                <w:sz w:val="24"/>
                <w:szCs w:val="24"/>
                <w:u w:val="none"/>
                <w:lang w:val="en-US" w:eastAsia="zh-CN" w:bidi="ar"/>
              </w:rPr>
              <w:br w:type="textWrapping"/>
            </w:r>
            <w:r>
              <w:rPr>
                <w:rFonts w:hint="eastAsia" w:ascii="仿宋" w:hAnsi="仿宋" w:eastAsia="仿宋" w:cs="仿宋"/>
                <w:i w:val="0"/>
                <w:color w:val="000000"/>
                <w:kern w:val="0"/>
                <w:sz w:val="24"/>
                <w:szCs w:val="24"/>
                <w:u w:val="none"/>
                <w:lang w:val="en-US" w:eastAsia="zh-CN" w:bidi="ar"/>
              </w:rPr>
              <w:t>2.茶叶种植技术。</w:t>
            </w:r>
          </w:p>
        </w:tc>
      </w:tr>
      <w:tr w14:paraId="2D19C0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90" w:hRule="atLeast"/>
          <w:jc w:val="center"/>
        </w:trPr>
        <w:tc>
          <w:tcPr>
            <w:tcW w:w="650" w:type="dxa"/>
            <w:shd w:val="clear" w:color="auto" w:fill="auto"/>
            <w:tcMar>
              <w:top w:w="17" w:type="dxa"/>
              <w:left w:w="17" w:type="dxa"/>
              <w:bottom w:w="0" w:type="dxa"/>
              <w:right w:w="17" w:type="dxa"/>
            </w:tcMar>
            <w:vAlign w:val="center"/>
          </w:tcPr>
          <w:p w14:paraId="6A5A9D82">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hint="eastAsia" w:ascii="仿宋" w:hAnsi="仿宋" w:eastAsia="仿宋" w:cs="仿宋"/>
                <w:i w:val="0"/>
                <w:color w:val="000000"/>
                <w:sz w:val="24"/>
                <w:szCs w:val="24"/>
                <w:u w:val="none"/>
              </w:rPr>
            </w:pPr>
            <w:r>
              <w:rPr>
                <w:rFonts w:hint="eastAsia" w:ascii="仿宋" w:hAnsi="仿宋" w:eastAsia="仿宋" w:cs="仿宋"/>
                <w:i w:val="0"/>
                <w:color w:val="000000"/>
                <w:kern w:val="0"/>
                <w:sz w:val="24"/>
                <w:szCs w:val="24"/>
                <w:u w:val="none"/>
                <w:lang w:val="en-US" w:eastAsia="zh-CN" w:bidi="ar"/>
              </w:rPr>
              <w:t>12</w:t>
            </w:r>
          </w:p>
        </w:tc>
        <w:tc>
          <w:tcPr>
            <w:tcW w:w="773" w:type="dxa"/>
            <w:vMerge w:val="continue"/>
            <w:shd w:val="clear" w:color="auto" w:fill="auto"/>
            <w:tcMar>
              <w:top w:w="17" w:type="dxa"/>
              <w:left w:w="17" w:type="dxa"/>
              <w:bottom w:w="0" w:type="dxa"/>
              <w:right w:w="17" w:type="dxa"/>
            </w:tcMar>
            <w:vAlign w:val="center"/>
          </w:tcPr>
          <w:p w14:paraId="4239467A">
            <w:pPr>
              <w:keepNext w:val="0"/>
              <w:keepLines w:val="0"/>
              <w:pageBreakBefore w:val="0"/>
              <w:kinsoku/>
              <w:wordWrap/>
              <w:overflowPunct/>
              <w:topLinePunct w:val="0"/>
              <w:autoSpaceDE/>
              <w:autoSpaceDN/>
              <w:bidi w:val="0"/>
              <w:adjustRightInd/>
              <w:snapToGrid/>
              <w:spacing w:line="300" w:lineRule="exact"/>
              <w:jc w:val="center"/>
              <w:outlineLvl w:val="9"/>
              <w:rPr>
                <w:rFonts w:hint="eastAsia" w:ascii="仿宋" w:hAnsi="仿宋" w:eastAsia="仿宋" w:cs="仿宋"/>
                <w:i w:val="0"/>
                <w:color w:val="000000"/>
                <w:sz w:val="24"/>
                <w:szCs w:val="24"/>
                <w:u w:val="none"/>
              </w:rPr>
            </w:pPr>
          </w:p>
        </w:tc>
        <w:tc>
          <w:tcPr>
            <w:tcW w:w="2885" w:type="dxa"/>
            <w:shd w:val="clear" w:color="auto" w:fill="auto"/>
            <w:tcMar>
              <w:top w:w="17" w:type="dxa"/>
              <w:left w:w="17" w:type="dxa"/>
              <w:bottom w:w="0" w:type="dxa"/>
              <w:right w:w="17" w:type="dxa"/>
            </w:tcMar>
            <w:vAlign w:val="center"/>
          </w:tcPr>
          <w:p w14:paraId="0730E96C">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hint="eastAsia" w:ascii="仿宋" w:hAnsi="仿宋" w:eastAsia="仿宋" w:cs="仿宋"/>
                <w:i w:val="0"/>
                <w:color w:val="000000"/>
                <w:sz w:val="24"/>
                <w:szCs w:val="24"/>
                <w:u w:val="none"/>
              </w:rPr>
            </w:pPr>
            <w:r>
              <w:rPr>
                <w:rFonts w:hint="eastAsia" w:ascii="仿宋" w:hAnsi="仿宋" w:eastAsia="仿宋" w:cs="仿宋"/>
                <w:i w:val="0"/>
                <w:color w:val="000000"/>
                <w:kern w:val="0"/>
                <w:sz w:val="24"/>
                <w:szCs w:val="24"/>
                <w:u w:val="none"/>
                <w:lang w:val="en-US" w:eastAsia="zh-CN" w:bidi="ar"/>
              </w:rPr>
              <w:t>黄圃镇人民政府</w:t>
            </w:r>
          </w:p>
        </w:tc>
        <w:tc>
          <w:tcPr>
            <w:tcW w:w="4919" w:type="dxa"/>
            <w:shd w:val="clear" w:color="auto" w:fill="auto"/>
            <w:tcMar>
              <w:top w:w="17" w:type="dxa"/>
              <w:left w:w="17" w:type="dxa"/>
              <w:bottom w:w="0" w:type="dxa"/>
              <w:right w:w="17" w:type="dxa"/>
            </w:tcMar>
            <w:vAlign w:val="center"/>
          </w:tcPr>
          <w:p w14:paraId="345F1953">
            <w:pPr>
              <w:keepNext w:val="0"/>
              <w:keepLines w:val="0"/>
              <w:pageBreakBefore w:val="0"/>
              <w:widowControl/>
              <w:suppressLineNumbers w:val="0"/>
              <w:kinsoku/>
              <w:wordWrap/>
              <w:overflowPunct/>
              <w:topLinePunct w:val="0"/>
              <w:autoSpaceDE/>
              <w:autoSpaceDN/>
              <w:bidi w:val="0"/>
              <w:adjustRightInd/>
              <w:snapToGrid/>
              <w:spacing w:line="300" w:lineRule="exact"/>
              <w:jc w:val="both"/>
              <w:textAlignment w:val="center"/>
              <w:outlineLvl w:val="9"/>
              <w:rPr>
                <w:rFonts w:hint="eastAsia" w:ascii="仿宋" w:hAnsi="仿宋" w:eastAsia="仿宋" w:cs="仿宋"/>
                <w:i w:val="0"/>
                <w:color w:val="000000"/>
                <w:sz w:val="24"/>
                <w:szCs w:val="24"/>
                <w:u w:val="none"/>
              </w:rPr>
            </w:pPr>
            <w:r>
              <w:rPr>
                <w:rFonts w:hint="eastAsia" w:ascii="仿宋" w:hAnsi="仿宋" w:eastAsia="仿宋" w:cs="仿宋"/>
                <w:i w:val="0"/>
                <w:color w:val="000000"/>
                <w:kern w:val="0"/>
                <w:sz w:val="24"/>
                <w:szCs w:val="24"/>
                <w:u w:val="none"/>
                <w:lang w:val="en-US" w:eastAsia="zh-CN" w:bidi="ar"/>
              </w:rPr>
              <w:t>奈李种植技术及病虫害防治技术</w:t>
            </w:r>
          </w:p>
        </w:tc>
      </w:tr>
      <w:tr w14:paraId="5F2D16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90" w:hRule="atLeast"/>
          <w:jc w:val="center"/>
        </w:trPr>
        <w:tc>
          <w:tcPr>
            <w:tcW w:w="650" w:type="dxa"/>
            <w:shd w:val="clear" w:color="auto" w:fill="auto"/>
            <w:tcMar>
              <w:top w:w="17" w:type="dxa"/>
              <w:left w:w="17" w:type="dxa"/>
              <w:bottom w:w="0" w:type="dxa"/>
              <w:right w:w="17" w:type="dxa"/>
            </w:tcMar>
            <w:vAlign w:val="center"/>
          </w:tcPr>
          <w:p w14:paraId="715FDBFE">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hint="eastAsia" w:ascii="仿宋" w:hAnsi="仿宋" w:eastAsia="仿宋" w:cs="仿宋"/>
                <w:i w:val="0"/>
                <w:color w:val="000000"/>
                <w:sz w:val="24"/>
                <w:szCs w:val="24"/>
                <w:u w:val="none"/>
              </w:rPr>
            </w:pPr>
            <w:r>
              <w:rPr>
                <w:rFonts w:hint="eastAsia" w:ascii="仿宋" w:hAnsi="仿宋" w:eastAsia="仿宋" w:cs="仿宋"/>
                <w:i w:val="0"/>
                <w:color w:val="000000"/>
                <w:kern w:val="0"/>
                <w:sz w:val="24"/>
                <w:szCs w:val="24"/>
                <w:u w:val="none"/>
                <w:lang w:val="en-US" w:eastAsia="zh-CN" w:bidi="ar"/>
              </w:rPr>
              <w:t>13</w:t>
            </w:r>
          </w:p>
        </w:tc>
        <w:tc>
          <w:tcPr>
            <w:tcW w:w="773" w:type="dxa"/>
            <w:vMerge w:val="continue"/>
            <w:shd w:val="clear" w:color="auto" w:fill="auto"/>
            <w:tcMar>
              <w:top w:w="17" w:type="dxa"/>
              <w:left w:w="17" w:type="dxa"/>
              <w:bottom w:w="0" w:type="dxa"/>
              <w:right w:w="17" w:type="dxa"/>
            </w:tcMar>
            <w:vAlign w:val="center"/>
          </w:tcPr>
          <w:p w14:paraId="18BA3FD5">
            <w:pPr>
              <w:keepNext w:val="0"/>
              <w:keepLines w:val="0"/>
              <w:pageBreakBefore w:val="0"/>
              <w:kinsoku/>
              <w:wordWrap/>
              <w:overflowPunct/>
              <w:topLinePunct w:val="0"/>
              <w:autoSpaceDE/>
              <w:autoSpaceDN/>
              <w:bidi w:val="0"/>
              <w:adjustRightInd/>
              <w:snapToGrid/>
              <w:spacing w:line="300" w:lineRule="exact"/>
              <w:jc w:val="center"/>
              <w:outlineLvl w:val="9"/>
              <w:rPr>
                <w:rFonts w:hint="eastAsia" w:ascii="仿宋" w:hAnsi="仿宋" w:eastAsia="仿宋" w:cs="仿宋"/>
                <w:i w:val="0"/>
                <w:color w:val="000000"/>
                <w:sz w:val="24"/>
                <w:szCs w:val="24"/>
                <w:u w:val="none"/>
              </w:rPr>
            </w:pPr>
          </w:p>
        </w:tc>
        <w:tc>
          <w:tcPr>
            <w:tcW w:w="2885" w:type="dxa"/>
            <w:shd w:val="clear" w:color="auto" w:fill="auto"/>
            <w:tcMar>
              <w:top w:w="17" w:type="dxa"/>
              <w:left w:w="17" w:type="dxa"/>
              <w:bottom w:w="0" w:type="dxa"/>
              <w:right w:w="17" w:type="dxa"/>
            </w:tcMar>
            <w:vAlign w:val="center"/>
          </w:tcPr>
          <w:p w14:paraId="1FBCE14A">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hint="eastAsia" w:ascii="仿宋" w:hAnsi="仿宋" w:eastAsia="仿宋" w:cs="仿宋"/>
                <w:i w:val="0"/>
                <w:color w:val="000000"/>
                <w:sz w:val="24"/>
                <w:szCs w:val="24"/>
                <w:u w:val="none"/>
              </w:rPr>
            </w:pPr>
            <w:r>
              <w:rPr>
                <w:rFonts w:hint="eastAsia" w:ascii="仿宋" w:hAnsi="仿宋" w:eastAsia="仿宋" w:cs="仿宋"/>
                <w:i w:val="0"/>
                <w:color w:val="000000"/>
                <w:kern w:val="0"/>
                <w:sz w:val="24"/>
                <w:szCs w:val="24"/>
                <w:u w:val="none"/>
                <w:lang w:val="en-US" w:eastAsia="zh-CN" w:bidi="ar"/>
              </w:rPr>
              <w:t>沙坪镇人民政府</w:t>
            </w:r>
          </w:p>
        </w:tc>
        <w:tc>
          <w:tcPr>
            <w:tcW w:w="4919" w:type="dxa"/>
            <w:shd w:val="clear" w:color="auto" w:fill="auto"/>
            <w:tcMar>
              <w:top w:w="17" w:type="dxa"/>
              <w:left w:w="17" w:type="dxa"/>
              <w:bottom w:w="0" w:type="dxa"/>
              <w:right w:w="17" w:type="dxa"/>
            </w:tcMar>
            <w:vAlign w:val="center"/>
          </w:tcPr>
          <w:p w14:paraId="4E6F2A51">
            <w:pPr>
              <w:keepNext w:val="0"/>
              <w:keepLines w:val="0"/>
              <w:pageBreakBefore w:val="0"/>
              <w:widowControl/>
              <w:suppressLineNumbers w:val="0"/>
              <w:kinsoku/>
              <w:wordWrap/>
              <w:overflowPunct/>
              <w:topLinePunct w:val="0"/>
              <w:autoSpaceDE/>
              <w:autoSpaceDN/>
              <w:bidi w:val="0"/>
              <w:adjustRightInd/>
              <w:snapToGrid/>
              <w:spacing w:line="300" w:lineRule="exact"/>
              <w:jc w:val="both"/>
              <w:textAlignment w:val="center"/>
              <w:outlineLvl w:val="9"/>
              <w:rPr>
                <w:rFonts w:hint="eastAsia" w:ascii="仿宋" w:hAnsi="仿宋" w:eastAsia="仿宋" w:cs="仿宋"/>
                <w:i w:val="0"/>
                <w:color w:val="000000"/>
                <w:sz w:val="24"/>
                <w:szCs w:val="24"/>
                <w:u w:val="none"/>
              </w:rPr>
            </w:pPr>
            <w:r>
              <w:rPr>
                <w:rFonts w:hint="eastAsia" w:ascii="仿宋" w:hAnsi="仿宋" w:eastAsia="仿宋" w:cs="仿宋"/>
                <w:i w:val="0"/>
                <w:color w:val="000000"/>
                <w:kern w:val="0"/>
                <w:sz w:val="24"/>
                <w:szCs w:val="24"/>
                <w:u w:val="none"/>
                <w:lang w:val="en-US" w:eastAsia="zh-CN" w:bidi="ar"/>
              </w:rPr>
              <w:t>黑山羊养殖技术</w:t>
            </w:r>
          </w:p>
        </w:tc>
      </w:tr>
      <w:tr w14:paraId="1EA896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90" w:hRule="atLeast"/>
          <w:jc w:val="center"/>
        </w:trPr>
        <w:tc>
          <w:tcPr>
            <w:tcW w:w="650" w:type="dxa"/>
            <w:shd w:val="clear" w:color="auto" w:fill="auto"/>
            <w:tcMar>
              <w:top w:w="17" w:type="dxa"/>
              <w:left w:w="17" w:type="dxa"/>
              <w:bottom w:w="0" w:type="dxa"/>
              <w:right w:w="17" w:type="dxa"/>
            </w:tcMar>
            <w:vAlign w:val="center"/>
          </w:tcPr>
          <w:p w14:paraId="06D68473">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hint="eastAsia" w:ascii="仿宋" w:hAnsi="仿宋" w:eastAsia="仿宋" w:cs="仿宋"/>
                <w:i w:val="0"/>
                <w:color w:val="000000"/>
                <w:sz w:val="24"/>
                <w:szCs w:val="24"/>
                <w:u w:val="none"/>
              </w:rPr>
            </w:pPr>
            <w:r>
              <w:rPr>
                <w:rFonts w:hint="eastAsia" w:ascii="仿宋" w:hAnsi="仿宋" w:eastAsia="仿宋" w:cs="仿宋"/>
                <w:i w:val="0"/>
                <w:color w:val="000000"/>
                <w:kern w:val="0"/>
                <w:sz w:val="24"/>
                <w:szCs w:val="24"/>
                <w:u w:val="none"/>
                <w:lang w:val="en-US" w:eastAsia="zh-CN" w:bidi="ar"/>
              </w:rPr>
              <w:t>14</w:t>
            </w:r>
          </w:p>
        </w:tc>
        <w:tc>
          <w:tcPr>
            <w:tcW w:w="773" w:type="dxa"/>
            <w:vMerge w:val="continue"/>
            <w:shd w:val="clear" w:color="auto" w:fill="auto"/>
            <w:tcMar>
              <w:top w:w="17" w:type="dxa"/>
              <w:left w:w="17" w:type="dxa"/>
              <w:bottom w:w="0" w:type="dxa"/>
              <w:right w:w="17" w:type="dxa"/>
            </w:tcMar>
            <w:vAlign w:val="center"/>
          </w:tcPr>
          <w:p w14:paraId="16181BBA">
            <w:pPr>
              <w:keepNext w:val="0"/>
              <w:keepLines w:val="0"/>
              <w:pageBreakBefore w:val="0"/>
              <w:kinsoku/>
              <w:wordWrap/>
              <w:overflowPunct/>
              <w:topLinePunct w:val="0"/>
              <w:autoSpaceDE/>
              <w:autoSpaceDN/>
              <w:bidi w:val="0"/>
              <w:adjustRightInd/>
              <w:snapToGrid/>
              <w:spacing w:line="300" w:lineRule="exact"/>
              <w:jc w:val="center"/>
              <w:outlineLvl w:val="9"/>
              <w:rPr>
                <w:rFonts w:hint="eastAsia" w:ascii="仿宋" w:hAnsi="仿宋" w:eastAsia="仿宋" w:cs="仿宋"/>
                <w:i w:val="0"/>
                <w:color w:val="000000"/>
                <w:sz w:val="24"/>
                <w:szCs w:val="24"/>
                <w:u w:val="none"/>
              </w:rPr>
            </w:pPr>
          </w:p>
        </w:tc>
        <w:tc>
          <w:tcPr>
            <w:tcW w:w="2885" w:type="dxa"/>
            <w:shd w:val="clear" w:color="auto" w:fill="auto"/>
            <w:tcMar>
              <w:top w:w="17" w:type="dxa"/>
              <w:left w:w="17" w:type="dxa"/>
              <w:bottom w:w="0" w:type="dxa"/>
              <w:right w:w="17" w:type="dxa"/>
            </w:tcMar>
            <w:vAlign w:val="center"/>
          </w:tcPr>
          <w:p w14:paraId="7F45315F">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hint="eastAsia" w:ascii="仿宋" w:hAnsi="仿宋" w:eastAsia="仿宋" w:cs="仿宋"/>
                <w:i w:val="0"/>
                <w:color w:val="000000"/>
                <w:sz w:val="24"/>
                <w:szCs w:val="24"/>
                <w:u w:val="none"/>
              </w:rPr>
            </w:pPr>
            <w:r>
              <w:rPr>
                <w:rFonts w:hint="eastAsia" w:ascii="仿宋" w:hAnsi="仿宋" w:eastAsia="仿宋" w:cs="仿宋"/>
                <w:i w:val="0"/>
                <w:color w:val="000000"/>
                <w:kern w:val="0"/>
                <w:sz w:val="24"/>
                <w:szCs w:val="24"/>
                <w:u w:val="none"/>
                <w:lang w:val="en-US" w:eastAsia="zh-CN" w:bidi="ar"/>
              </w:rPr>
              <w:t>庆云镇人民政府</w:t>
            </w:r>
          </w:p>
        </w:tc>
        <w:tc>
          <w:tcPr>
            <w:tcW w:w="4919" w:type="dxa"/>
            <w:shd w:val="clear" w:color="auto" w:fill="auto"/>
            <w:tcMar>
              <w:top w:w="17" w:type="dxa"/>
              <w:left w:w="17" w:type="dxa"/>
              <w:bottom w:w="0" w:type="dxa"/>
              <w:right w:w="17" w:type="dxa"/>
            </w:tcMar>
            <w:vAlign w:val="center"/>
          </w:tcPr>
          <w:p w14:paraId="6430ACB8">
            <w:pPr>
              <w:keepNext w:val="0"/>
              <w:keepLines w:val="0"/>
              <w:pageBreakBefore w:val="0"/>
              <w:widowControl/>
              <w:suppressLineNumbers w:val="0"/>
              <w:kinsoku/>
              <w:wordWrap/>
              <w:overflowPunct/>
              <w:topLinePunct w:val="0"/>
              <w:autoSpaceDE/>
              <w:autoSpaceDN/>
              <w:bidi w:val="0"/>
              <w:adjustRightInd/>
              <w:snapToGrid/>
              <w:spacing w:line="300" w:lineRule="exact"/>
              <w:jc w:val="both"/>
              <w:textAlignment w:val="center"/>
              <w:outlineLvl w:val="9"/>
              <w:rPr>
                <w:rFonts w:hint="eastAsia" w:ascii="仿宋" w:hAnsi="仿宋" w:eastAsia="仿宋" w:cs="仿宋"/>
                <w:i w:val="0"/>
                <w:color w:val="000000"/>
                <w:sz w:val="24"/>
                <w:szCs w:val="24"/>
                <w:u w:val="none"/>
              </w:rPr>
            </w:pPr>
            <w:r>
              <w:rPr>
                <w:rFonts w:hint="eastAsia" w:ascii="仿宋" w:hAnsi="仿宋" w:eastAsia="仿宋" w:cs="仿宋"/>
                <w:i w:val="0"/>
                <w:color w:val="000000"/>
                <w:kern w:val="0"/>
                <w:sz w:val="24"/>
                <w:szCs w:val="24"/>
                <w:u w:val="none"/>
                <w:lang w:val="en-US" w:eastAsia="zh-CN" w:bidi="ar"/>
              </w:rPr>
              <w:t>1.乡村文旅规划；</w:t>
            </w:r>
            <w:r>
              <w:rPr>
                <w:rFonts w:hint="eastAsia" w:ascii="仿宋" w:hAnsi="仿宋" w:eastAsia="仿宋" w:cs="仿宋"/>
                <w:i w:val="0"/>
                <w:color w:val="000000"/>
                <w:kern w:val="0"/>
                <w:sz w:val="24"/>
                <w:szCs w:val="24"/>
                <w:u w:val="none"/>
                <w:lang w:val="en-US" w:eastAsia="zh-CN" w:bidi="ar"/>
              </w:rPr>
              <w:br w:type="textWrapping"/>
            </w:r>
            <w:r>
              <w:rPr>
                <w:rFonts w:hint="eastAsia" w:ascii="仿宋" w:hAnsi="仿宋" w:eastAsia="仿宋" w:cs="仿宋"/>
                <w:i w:val="0"/>
                <w:color w:val="000000"/>
                <w:kern w:val="0"/>
                <w:sz w:val="24"/>
                <w:szCs w:val="24"/>
                <w:u w:val="none"/>
                <w:lang w:val="en-US" w:eastAsia="zh-CN" w:bidi="ar"/>
              </w:rPr>
              <w:t>2.林下种养；</w:t>
            </w:r>
            <w:r>
              <w:rPr>
                <w:rFonts w:hint="eastAsia" w:ascii="仿宋" w:hAnsi="仿宋" w:eastAsia="仿宋" w:cs="仿宋"/>
                <w:i w:val="0"/>
                <w:color w:val="000000"/>
                <w:kern w:val="0"/>
                <w:sz w:val="24"/>
                <w:szCs w:val="24"/>
                <w:u w:val="none"/>
                <w:lang w:val="en-US" w:eastAsia="zh-CN" w:bidi="ar"/>
              </w:rPr>
              <w:br w:type="textWrapping"/>
            </w:r>
            <w:r>
              <w:rPr>
                <w:rFonts w:hint="eastAsia" w:ascii="仿宋" w:hAnsi="仿宋" w:eastAsia="仿宋" w:cs="仿宋"/>
                <w:i w:val="0"/>
                <w:color w:val="000000"/>
                <w:kern w:val="0"/>
                <w:sz w:val="24"/>
                <w:szCs w:val="24"/>
                <w:u w:val="none"/>
                <w:lang w:val="en-US" w:eastAsia="zh-CN" w:bidi="ar"/>
              </w:rPr>
              <w:t>3.农产品深加工。</w:t>
            </w:r>
          </w:p>
        </w:tc>
      </w:tr>
      <w:tr w14:paraId="61E568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90" w:hRule="atLeast"/>
          <w:jc w:val="center"/>
        </w:trPr>
        <w:tc>
          <w:tcPr>
            <w:tcW w:w="650" w:type="dxa"/>
            <w:shd w:val="clear" w:color="auto" w:fill="auto"/>
            <w:tcMar>
              <w:top w:w="17" w:type="dxa"/>
              <w:left w:w="17" w:type="dxa"/>
              <w:bottom w:w="0" w:type="dxa"/>
              <w:right w:w="17" w:type="dxa"/>
            </w:tcMar>
            <w:vAlign w:val="center"/>
          </w:tcPr>
          <w:p w14:paraId="30017FD8">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hint="eastAsia" w:ascii="仿宋" w:hAnsi="仿宋" w:eastAsia="仿宋" w:cs="仿宋"/>
                <w:i w:val="0"/>
                <w:color w:val="000000"/>
                <w:sz w:val="24"/>
                <w:szCs w:val="24"/>
                <w:u w:val="none"/>
              </w:rPr>
            </w:pPr>
            <w:r>
              <w:rPr>
                <w:rFonts w:hint="eastAsia" w:ascii="仿宋" w:hAnsi="仿宋" w:eastAsia="仿宋" w:cs="仿宋"/>
                <w:i w:val="0"/>
                <w:color w:val="000000"/>
                <w:kern w:val="0"/>
                <w:sz w:val="24"/>
                <w:szCs w:val="24"/>
                <w:u w:val="none"/>
                <w:lang w:val="en-US" w:eastAsia="zh-CN" w:bidi="ar"/>
              </w:rPr>
              <w:t>15</w:t>
            </w:r>
          </w:p>
        </w:tc>
        <w:tc>
          <w:tcPr>
            <w:tcW w:w="773" w:type="dxa"/>
            <w:vMerge w:val="restart"/>
            <w:shd w:val="clear" w:color="auto" w:fill="auto"/>
            <w:tcMar>
              <w:top w:w="17" w:type="dxa"/>
              <w:left w:w="17" w:type="dxa"/>
              <w:bottom w:w="0" w:type="dxa"/>
              <w:right w:w="17" w:type="dxa"/>
            </w:tcMar>
            <w:vAlign w:val="center"/>
          </w:tcPr>
          <w:p w14:paraId="560834F8">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hint="eastAsia" w:ascii="仿宋" w:hAnsi="仿宋" w:eastAsia="仿宋" w:cs="仿宋"/>
                <w:i w:val="0"/>
                <w:color w:val="000000"/>
                <w:kern w:val="0"/>
                <w:sz w:val="24"/>
                <w:szCs w:val="24"/>
                <w:u w:val="none"/>
                <w:lang w:val="en-US" w:eastAsia="zh-CN" w:bidi="ar"/>
              </w:rPr>
            </w:pPr>
          </w:p>
          <w:p w14:paraId="70BFC3BB">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hint="eastAsia" w:ascii="仿宋" w:hAnsi="仿宋" w:eastAsia="仿宋" w:cs="仿宋"/>
                <w:i w:val="0"/>
                <w:color w:val="000000"/>
                <w:kern w:val="0"/>
                <w:sz w:val="24"/>
                <w:szCs w:val="24"/>
                <w:u w:val="none"/>
                <w:lang w:val="en-US" w:eastAsia="zh-CN" w:bidi="ar"/>
              </w:rPr>
            </w:pPr>
          </w:p>
          <w:p w14:paraId="3DEB9317">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hint="eastAsia" w:ascii="仿宋" w:hAnsi="仿宋" w:eastAsia="仿宋" w:cs="仿宋"/>
                <w:i w:val="0"/>
                <w:color w:val="000000"/>
                <w:kern w:val="0"/>
                <w:sz w:val="24"/>
                <w:szCs w:val="24"/>
                <w:u w:val="none"/>
                <w:lang w:val="en-US" w:eastAsia="zh-CN" w:bidi="ar"/>
              </w:rPr>
            </w:pPr>
            <w:r>
              <w:rPr>
                <w:rFonts w:hint="eastAsia" w:ascii="仿宋" w:hAnsi="仿宋" w:eastAsia="仿宋" w:cs="仿宋"/>
                <w:i w:val="0"/>
                <w:color w:val="000000"/>
                <w:kern w:val="0"/>
                <w:sz w:val="24"/>
                <w:szCs w:val="24"/>
                <w:u w:val="none"/>
                <w:lang w:val="en-US" w:eastAsia="zh-CN" w:bidi="ar"/>
              </w:rPr>
              <w:t>南</w:t>
            </w:r>
          </w:p>
          <w:p w14:paraId="2A516DC4">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hint="eastAsia" w:ascii="仿宋" w:hAnsi="仿宋" w:eastAsia="仿宋" w:cs="仿宋"/>
                <w:i w:val="0"/>
                <w:color w:val="000000"/>
                <w:kern w:val="0"/>
                <w:sz w:val="24"/>
                <w:szCs w:val="24"/>
                <w:u w:val="none"/>
                <w:lang w:val="en-US" w:eastAsia="zh-CN" w:bidi="ar"/>
              </w:rPr>
            </w:pPr>
            <w:r>
              <w:rPr>
                <w:rFonts w:hint="eastAsia" w:ascii="仿宋" w:hAnsi="仿宋" w:eastAsia="仿宋" w:cs="仿宋"/>
                <w:i w:val="0"/>
                <w:color w:val="000000"/>
                <w:kern w:val="0"/>
                <w:sz w:val="24"/>
                <w:szCs w:val="24"/>
                <w:u w:val="none"/>
                <w:lang w:val="en-US" w:eastAsia="zh-CN" w:bidi="ar"/>
              </w:rPr>
              <w:t>雄</w:t>
            </w:r>
          </w:p>
          <w:p w14:paraId="08A0C472">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hint="eastAsia" w:ascii="仿宋" w:hAnsi="仿宋" w:eastAsia="仿宋" w:cs="仿宋"/>
                <w:i w:val="0"/>
                <w:color w:val="000000"/>
                <w:kern w:val="0"/>
                <w:sz w:val="24"/>
                <w:szCs w:val="24"/>
                <w:u w:val="none"/>
                <w:lang w:val="en-US" w:eastAsia="zh-CN" w:bidi="ar"/>
              </w:rPr>
            </w:pPr>
            <w:r>
              <w:rPr>
                <w:rFonts w:hint="eastAsia" w:ascii="仿宋" w:hAnsi="仿宋" w:eastAsia="仿宋" w:cs="仿宋"/>
                <w:i w:val="0"/>
                <w:color w:val="000000"/>
                <w:kern w:val="0"/>
                <w:sz w:val="24"/>
                <w:szCs w:val="24"/>
                <w:u w:val="none"/>
                <w:lang w:val="en-US" w:eastAsia="zh-CN" w:bidi="ar"/>
              </w:rPr>
              <w:t>市</w:t>
            </w:r>
          </w:p>
          <w:p w14:paraId="6CA8E78A">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hint="eastAsia" w:ascii="仿宋" w:hAnsi="仿宋" w:eastAsia="仿宋" w:cs="仿宋"/>
                <w:i w:val="0"/>
                <w:color w:val="000000"/>
                <w:kern w:val="0"/>
                <w:sz w:val="24"/>
                <w:szCs w:val="24"/>
                <w:u w:val="none"/>
                <w:lang w:val="en-US" w:eastAsia="zh-CN" w:bidi="ar"/>
              </w:rPr>
            </w:pPr>
          </w:p>
          <w:p w14:paraId="0FB73613">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hint="eastAsia" w:ascii="仿宋" w:hAnsi="仿宋" w:eastAsia="仿宋" w:cs="仿宋"/>
                <w:i w:val="0"/>
                <w:color w:val="000000"/>
                <w:kern w:val="0"/>
                <w:sz w:val="24"/>
                <w:szCs w:val="24"/>
                <w:u w:val="none"/>
                <w:lang w:val="en-US" w:eastAsia="zh-CN" w:bidi="ar"/>
              </w:rPr>
            </w:pPr>
          </w:p>
          <w:p w14:paraId="24FC8CE2">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hint="eastAsia" w:ascii="仿宋" w:hAnsi="仿宋" w:eastAsia="仿宋" w:cs="仿宋"/>
                <w:i w:val="0"/>
                <w:color w:val="000000"/>
                <w:kern w:val="0"/>
                <w:sz w:val="24"/>
                <w:szCs w:val="24"/>
                <w:u w:val="none"/>
                <w:lang w:val="en-US" w:eastAsia="zh-CN" w:bidi="ar"/>
              </w:rPr>
            </w:pPr>
          </w:p>
          <w:p w14:paraId="3E4CBAF5">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hint="eastAsia" w:ascii="仿宋" w:hAnsi="仿宋" w:eastAsia="仿宋" w:cs="仿宋"/>
                <w:i w:val="0"/>
                <w:color w:val="000000"/>
                <w:kern w:val="0"/>
                <w:sz w:val="24"/>
                <w:szCs w:val="24"/>
                <w:u w:val="none"/>
                <w:lang w:val="en-US" w:eastAsia="zh-CN" w:bidi="ar"/>
              </w:rPr>
            </w:pPr>
          </w:p>
          <w:p w14:paraId="22ECD2FB">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hint="eastAsia" w:ascii="仿宋" w:hAnsi="仿宋" w:eastAsia="仿宋" w:cs="仿宋"/>
                <w:i w:val="0"/>
                <w:color w:val="000000"/>
                <w:kern w:val="0"/>
                <w:sz w:val="24"/>
                <w:szCs w:val="24"/>
                <w:u w:val="none"/>
                <w:lang w:val="en-US" w:eastAsia="zh-CN" w:bidi="ar"/>
              </w:rPr>
            </w:pPr>
          </w:p>
          <w:p w14:paraId="32CDCB39">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hint="eastAsia" w:ascii="仿宋" w:hAnsi="仿宋" w:eastAsia="仿宋" w:cs="仿宋"/>
                <w:i w:val="0"/>
                <w:color w:val="000000"/>
                <w:kern w:val="0"/>
                <w:sz w:val="24"/>
                <w:szCs w:val="24"/>
                <w:u w:val="none"/>
                <w:lang w:val="en-US" w:eastAsia="zh-CN" w:bidi="ar"/>
              </w:rPr>
            </w:pPr>
            <w:r>
              <w:rPr>
                <w:rFonts w:hint="eastAsia" w:ascii="仿宋" w:hAnsi="仿宋" w:eastAsia="仿宋" w:cs="仿宋"/>
                <w:i w:val="0"/>
                <w:color w:val="000000"/>
                <w:kern w:val="0"/>
                <w:sz w:val="24"/>
                <w:szCs w:val="24"/>
                <w:u w:val="none"/>
                <w:lang w:val="en-US" w:eastAsia="zh-CN" w:bidi="ar"/>
              </w:rPr>
              <w:t>南</w:t>
            </w:r>
          </w:p>
          <w:p w14:paraId="5EF28111">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hint="eastAsia" w:ascii="仿宋" w:hAnsi="仿宋" w:eastAsia="仿宋" w:cs="仿宋"/>
                <w:i w:val="0"/>
                <w:color w:val="000000"/>
                <w:kern w:val="0"/>
                <w:sz w:val="24"/>
                <w:szCs w:val="24"/>
                <w:u w:val="none"/>
                <w:lang w:val="en-US" w:eastAsia="zh-CN" w:bidi="ar"/>
              </w:rPr>
            </w:pPr>
            <w:r>
              <w:rPr>
                <w:rFonts w:hint="eastAsia" w:ascii="仿宋" w:hAnsi="仿宋" w:eastAsia="仿宋" w:cs="仿宋"/>
                <w:i w:val="0"/>
                <w:color w:val="000000"/>
                <w:kern w:val="0"/>
                <w:sz w:val="24"/>
                <w:szCs w:val="24"/>
                <w:u w:val="none"/>
                <w:lang w:val="en-US" w:eastAsia="zh-CN" w:bidi="ar"/>
              </w:rPr>
              <w:t>雄</w:t>
            </w:r>
          </w:p>
          <w:p w14:paraId="332D13DC">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hint="eastAsia" w:ascii="仿宋" w:hAnsi="仿宋" w:eastAsia="仿宋" w:cs="仿宋"/>
                <w:i w:val="0"/>
                <w:color w:val="000000"/>
                <w:kern w:val="0"/>
                <w:sz w:val="24"/>
                <w:szCs w:val="24"/>
                <w:u w:val="none"/>
                <w:lang w:val="en-US" w:eastAsia="zh-CN" w:bidi="ar"/>
              </w:rPr>
            </w:pPr>
            <w:r>
              <w:rPr>
                <w:rFonts w:hint="eastAsia" w:ascii="仿宋" w:hAnsi="仿宋" w:eastAsia="仿宋" w:cs="仿宋"/>
                <w:i w:val="0"/>
                <w:color w:val="000000"/>
                <w:kern w:val="0"/>
                <w:sz w:val="24"/>
                <w:szCs w:val="24"/>
                <w:u w:val="none"/>
                <w:lang w:val="en-US" w:eastAsia="zh-CN" w:bidi="ar"/>
              </w:rPr>
              <w:t>市</w:t>
            </w:r>
          </w:p>
        </w:tc>
        <w:tc>
          <w:tcPr>
            <w:tcW w:w="2885" w:type="dxa"/>
            <w:shd w:val="clear" w:color="auto" w:fill="auto"/>
            <w:tcMar>
              <w:top w:w="17" w:type="dxa"/>
              <w:left w:w="17" w:type="dxa"/>
              <w:bottom w:w="0" w:type="dxa"/>
              <w:right w:w="17" w:type="dxa"/>
            </w:tcMar>
            <w:vAlign w:val="center"/>
          </w:tcPr>
          <w:p w14:paraId="42021560">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hint="eastAsia" w:ascii="仿宋" w:hAnsi="仿宋" w:eastAsia="仿宋" w:cs="仿宋"/>
                <w:i w:val="0"/>
                <w:color w:val="000000"/>
                <w:sz w:val="24"/>
                <w:szCs w:val="24"/>
                <w:u w:val="none"/>
              </w:rPr>
            </w:pPr>
            <w:r>
              <w:rPr>
                <w:rFonts w:hint="eastAsia" w:ascii="仿宋" w:hAnsi="仿宋" w:eastAsia="仿宋" w:cs="仿宋"/>
                <w:i w:val="0"/>
                <w:color w:val="000000"/>
                <w:kern w:val="0"/>
                <w:sz w:val="24"/>
                <w:szCs w:val="24"/>
                <w:u w:val="none"/>
                <w:lang w:val="en-US" w:eastAsia="zh-CN" w:bidi="ar"/>
              </w:rPr>
              <w:t>主田镇西坪村</w:t>
            </w:r>
          </w:p>
        </w:tc>
        <w:tc>
          <w:tcPr>
            <w:tcW w:w="4919" w:type="dxa"/>
            <w:shd w:val="clear" w:color="auto" w:fill="auto"/>
            <w:tcMar>
              <w:top w:w="17" w:type="dxa"/>
              <w:left w:w="17" w:type="dxa"/>
              <w:bottom w:w="0" w:type="dxa"/>
              <w:right w:w="17" w:type="dxa"/>
            </w:tcMar>
            <w:vAlign w:val="center"/>
          </w:tcPr>
          <w:p w14:paraId="6D96C29B">
            <w:pPr>
              <w:keepNext w:val="0"/>
              <w:keepLines w:val="0"/>
              <w:pageBreakBefore w:val="0"/>
              <w:widowControl/>
              <w:numPr>
                <w:ilvl w:val="0"/>
                <w:numId w:val="0"/>
              </w:numPr>
              <w:suppressLineNumbers w:val="0"/>
              <w:kinsoku/>
              <w:wordWrap/>
              <w:overflowPunct/>
              <w:topLinePunct w:val="0"/>
              <w:autoSpaceDE/>
              <w:autoSpaceDN/>
              <w:bidi w:val="0"/>
              <w:adjustRightInd/>
              <w:snapToGrid/>
              <w:spacing w:line="300" w:lineRule="exact"/>
              <w:jc w:val="both"/>
              <w:textAlignment w:val="center"/>
              <w:outlineLvl w:val="9"/>
              <w:rPr>
                <w:rFonts w:hint="eastAsia" w:ascii="仿宋" w:hAnsi="仿宋" w:eastAsia="仿宋" w:cs="仿宋"/>
                <w:i w:val="0"/>
                <w:color w:val="000000"/>
                <w:kern w:val="0"/>
                <w:sz w:val="24"/>
                <w:szCs w:val="24"/>
                <w:u w:val="none"/>
                <w:lang w:val="en-US" w:eastAsia="zh-CN" w:bidi="ar"/>
              </w:rPr>
            </w:pPr>
            <w:r>
              <w:rPr>
                <w:rFonts w:hint="eastAsia" w:ascii="仿宋" w:hAnsi="仿宋" w:eastAsia="仿宋" w:cs="仿宋"/>
                <w:i w:val="0"/>
                <w:color w:val="000000"/>
                <w:kern w:val="0"/>
                <w:sz w:val="24"/>
                <w:szCs w:val="24"/>
                <w:u w:val="none"/>
                <w:lang w:val="en-US" w:eastAsia="zh-CN" w:bidi="ar"/>
              </w:rPr>
              <w:t>1.柑橘和鹰嘴桃种植技术、病虫害防治；</w:t>
            </w:r>
          </w:p>
          <w:p w14:paraId="48559F85">
            <w:pPr>
              <w:keepNext w:val="0"/>
              <w:keepLines w:val="0"/>
              <w:pageBreakBefore w:val="0"/>
              <w:widowControl/>
              <w:numPr>
                <w:ilvl w:val="0"/>
                <w:numId w:val="0"/>
              </w:numPr>
              <w:suppressLineNumbers w:val="0"/>
              <w:kinsoku/>
              <w:wordWrap/>
              <w:overflowPunct/>
              <w:topLinePunct w:val="0"/>
              <w:autoSpaceDE/>
              <w:autoSpaceDN/>
              <w:bidi w:val="0"/>
              <w:adjustRightInd/>
              <w:snapToGrid/>
              <w:spacing w:line="300" w:lineRule="exact"/>
              <w:jc w:val="both"/>
              <w:textAlignment w:val="center"/>
              <w:outlineLvl w:val="9"/>
              <w:rPr>
                <w:rFonts w:hint="eastAsia" w:ascii="仿宋" w:hAnsi="仿宋" w:eastAsia="仿宋" w:cs="仿宋"/>
                <w:i w:val="0"/>
                <w:color w:val="000000"/>
                <w:sz w:val="24"/>
                <w:szCs w:val="24"/>
                <w:u w:val="none"/>
              </w:rPr>
            </w:pPr>
            <w:r>
              <w:rPr>
                <w:rFonts w:hint="eastAsia" w:ascii="仿宋" w:hAnsi="仿宋" w:eastAsia="仿宋" w:cs="仿宋"/>
                <w:i w:val="0"/>
                <w:color w:val="000000"/>
                <w:kern w:val="0"/>
                <w:sz w:val="24"/>
                <w:szCs w:val="24"/>
                <w:u w:val="none"/>
                <w:lang w:val="en-US" w:eastAsia="zh-CN" w:bidi="ar"/>
              </w:rPr>
              <w:t>2.市场营销</w:t>
            </w:r>
          </w:p>
        </w:tc>
      </w:tr>
      <w:tr w14:paraId="7000AF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90" w:hRule="atLeast"/>
          <w:jc w:val="center"/>
        </w:trPr>
        <w:tc>
          <w:tcPr>
            <w:tcW w:w="650" w:type="dxa"/>
            <w:shd w:val="clear" w:color="auto" w:fill="auto"/>
            <w:tcMar>
              <w:top w:w="17" w:type="dxa"/>
              <w:left w:w="17" w:type="dxa"/>
              <w:bottom w:w="0" w:type="dxa"/>
              <w:right w:w="17" w:type="dxa"/>
            </w:tcMar>
            <w:vAlign w:val="center"/>
          </w:tcPr>
          <w:p w14:paraId="111C8A20">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hint="eastAsia" w:ascii="仿宋" w:hAnsi="仿宋" w:eastAsia="仿宋" w:cs="仿宋"/>
                <w:i w:val="0"/>
                <w:color w:val="000000"/>
                <w:sz w:val="24"/>
                <w:szCs w:val="24"/>
                <w:u w:val="none"/>
              </w:rPr>
            </w:pPr>
            <w:r>
              <w:rPr>
                <w:rFonts w:hint="eastAsia" w:ascii="仿宋" w:hAnsi="仿宋" w:eastAsia="仿宋" w:cs="仿宋"/>
                <w:i w:val="0"/>
                <w:color w:val="000000"/>
                <w:kern w:val="0"/>
                <w:sz w:val="24"/>
                <w:szCs w:val="24"/>
                <w:u w:val="none"/>
                <w:lang w:val="en-US" w:eastAsia="zh-CN" w:bidi="ar"/>
              </w:rPr>
              <w:t>16</w:t>
            </w:r>
          </w:p>
        </w:tc>
        <w:tc>
          <w:tcPr>
            <w:tcW w:w="773" w:type="dxa"/>
            <w:vMerge w:val="continue"/>
            <w:shd w:val="clear" w:color="auto" w:fill="auto"/>
            <w:tcMar>
              <w:top w:w="17" w:type="dxa"/>
              <w:left w:w="17" w:type="dxa"/>
              <w:bottom w:w="0" w:type="dxa"/>
              <w:right w:w="17" w:type="dxa"/>
            </w:tcMar>
            <w:vAlign w:val="center"/>
          </w:tcPr>
          <w:p w14:paraId="5072D35A">
            <w:pPr>
              <w:keepNext w:val="0"/>
              <w:keepLines w:val="0"/>
              <w:pageBreakBefore w:val="0"/>
              <w:kinsoku/>
              <w:wordWrap/>
              <w:overflowPunct/>
              <w:topLinePunct w:val="0"/>
              <w:autoSpaceDE/>
              <w:autoSpaceDN/>
              <w:bidi w:val="0"/>
              <w:adjustRightInd/>
              <w:snapToGrid/>
              <w:spacing w:line="300" w:lineRule="exact"/>
              <w:jc w:val="center"/>
              <w:outlineLvl w:val="9"/>
              <w:rPr>
                <w:rFonts w:hint="eastAsia" w:ascii="仿宋" w:hAnsi="仿宋" w:eastAsia="仿宋" w:cs="仿宋"/>
                <w:i w:val="0"/>
                <w:color w:val="000000"/>
                <w:sz w:val="24"/>
                <w:szCs w:val="24"/>
                <w:u w:val="none"/>
              </w:rPr>
            </w:pPr>
          </w:p>
        </w:tc>
        <w:tc>
          <w:tcPr>
            <w:tcW w:w="2885" w:type="dxa"/>
            <w:vMerge w:val="restart"/>
            <w:shd w:val="clear" w:color="auto" w:fill="auto"/>
            <w:tcMar>
              <w:top w:w="17" w:type="dxa"/>
              <w:left w:w="17" w:type="dxa"/>
              <w:bottom w:w="0" w:type="dxa"/>
              <w:right w:w="17" w:type="dxa"/>
            </w:tcMar>
            <w:vAlign w:val="center"/>
          </w:tcPr>
          <w:p w14:paraId="7D63DB95">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hint="eastAsia" w:ascii="仿宋" w:hAnsi="仿宋" w:eastAsia="仿宋" w:cs="仿宋"/>
                <w:i w:val="0"/>
                <w:color w:val="000000"/>
                <w:sz w:val="24"/>
                <w:szCs w:val="24"/>
                <w:u w:val="none"/>
              </w:rPr>
            </w:pPr>
            <w:r>
              <w:rPr>
                <w:rFonts w:hint="eastAsia" w:ascii="仿宋" w:hAnsi="仿宋" w:eastAsia="仿宋" w:cs="仿宋"/>
                <w:i w:val="0"/>
                <w:color w:val="000000"/>
                <w:kern w:val="0"/>
                <w:sz w:val="24"/>
                <w:szCs w:val="24"/>
                <w:u w:val="none"/>
                <w:lang w:val="en-US" w:eastAsia="zh-CN" w:bidi="ar"/>
              </w:rPr>
              <w:t>主田镇高峰村</w:t>
            </w:r>
          </w:p>
        </w:tc>
        <w:tc>
          <w:tcPr>
            <w:tcW w:w="4919" w:type="dxa"/>
            <w:shd w:val="clear" w:color="auto" w:fill="auto"/>
            <w:tcMar>
              <w:top w:w="17" w:type="dxa"/>
              <w:left w:w="17" w:type="dxa"/>
              <w:bottom w:w="0" w:type="dxa"/>
              <w:right w:w="17" w:type="dxa"/>
            </w:tcMar>
            <w:vAlign w:val="center"/>
          </w:tcPr>
          <w:p w14:paraId="6C552184">
            <w:pPr>
              <w:keepNext w:val="0"/>
              <w:keepLines w:val="0"/>
              <w:pageBreakBefore w:val="0"/>
              <w:widowControl/>
              <w:suppressLineNumbers w:val="0"/>
              <w:kinsoku/>
              <w:wordWrap/>
              <w:overflowPunct/>
              <w:topLinePunct w:val="0"/>
              <w:autoSpaceDE/>
              <w:autoSpaceDN/>
              <w:bidi w:val="0"/>
              <w:adjustRightInd/>
              <w:snapToGrid/>
              <w:spacing w:line="300" w:lineRule="exact"/>
              <w:jc w:val="both"/>
              <w:textAlignment w:val="center"/>
              <w:outlineLvl w:val="9"/>
              <w:rPr>
                <w:rFonts w:hint="eastAsia" w:ascii="仿宋" w:hAnsi="仿宋" w:eastAsia="仿宋" w:cs="仿宋"/>
                <w:i w:val="0"/>
                <w:color w:val="000000"/>
                <w:sz w:val="24"/>
                <w:szCs w:val="24"/>
                <w:u w:val="none"/>
              </w:rPr>
            </w:pPr>
            <w:r>
              <w:rPr>
                <w:rFonts w:hint="eastAsia" w:ascii="仿宋" w:hAnsi="仿宋" w:eastAsia="仿宋" w:cs="仿宋"/>
                <w:i w:val="0"/>
                <w:color w:val="000000"/>
                <w:kern w:val="0"/>
                <w:sz w:val="24"/>
                <w:szCs w:val="24"/>
                <w:u w:val="none"/>
                <w:lang w:val="en-US" w:eastAsia="zh-CN" w:bidi="ar"/>
              </w:rPr>
              <w:t>泥鳅、田螺养殖技术及病虫害防治</w:t>
            </w:r>
          </w:p>
        </w:tc>
      </w:tr>
      <w:tr w14:paraId="238C61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0" w:type="dxa"/>
            <w:bottom w:w="0" w:type="dxa"/>
            <w:right w:w="0" w:type="dxa"/>
          </w:tblCellMar>
        </w:tblPrEx>
        <w:trPr>
          <w:trHeight w:val="590" w:hRule="atLeast"/>
          <w:jc w:val="center"/>
        </w:trPr>
        <w:tc>
          <w:tcPr>
            <w:tcW w:w="650" w:type="dxa"/>
            <w:shd w:val="clear" w:color="auto" w:fill="auto"/>
            <w:tcMar>
              <w:top w:w="17" w:type="dxa"/>
              <w:left w:w="17" w:type="dxa"/>
              <w:bottom w:w="0" w:type="dxa"/>
              <w:right w:w="17" w:type="dxa"/>
            </w:tcMar>
            <w:vAlign w:val="center"/>
          </w:tcPr>
          <w:p w14:paraId="4002C41D">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hint="eastAsia" w:ascii="仿宋" w:hAnsi="仿宋" w:eastAsia="仿宋" w:cs="仿宋"/>
                <w:i w:val="0"/>
                <w:color w:val="000000"/>
                <w:sz w:val="24"/>
                <w:szCs w:val="24"/>
                <w:u w:val="none"/>
              </w:rPr>
            </w:pPr>
            <w:r>
              <w:rPr>
                <w:rFonts w:hint="eastAsia" w:ascii="仿宋" w:hAnsi="仿宋" w:eastAsia="仿宋" w:cs="仿宋"/>
                <w:i w:val="0"/>
                <w:color w:val="000000"/>
                <w:kern w:val="0"/>
                <w:sz w:val="24"/>
                <w:szCs w:val="24"/>
                <w:u w:val="none"/>
                <w:lang w:val="en-US" w:eastAsia="zh-CN" w:bidi="ar"/>
              </w:rPr>
              <w:t>17</w:t>
            </w:r>
          </w:p>
        </w:tc>
        <w:tc>
          <w:tcPr>
            <w:tcW w:w="773" w:type="dxa"/>
            <w:vMerge w:val="continue"/>
            <w:shd w:val="clear" w:color="auto" w:fill="auto"/>
            <w:tcMar>
              <w:top w:w="17" w:type="dxa"/>
              <w:left w:w="17" w:type="dxa"/>
              <w:bottom w:w="0" w:type="dxa"/>
              <w:right w:w="17" w:type="dxa"/>
            </w:tcMar>
            <w:vAlign w:val="center"/>
          </w:tcPr>
          <w:p w14:paraId="19FE7227">
            <w:pPr>
              <w:keepNext w:val="0"/>
              <w:keepLines w:val="0"/>
              <w:pageBreakBefore w:val="0"/>
              <w:kinsoku/>
              <w:wordWrap/>
              <w:overflowPunct/>
              <w:topLinePunct w:val="0"/>
              <w:autoSpaceDE/>
              <w:autoSpaceDN/>
              <w:bidi w:val="0"/>
              <w:adjustRightInd/>
              <w:snapToGrid/>
              <w:spacing w:line="300" w:lineRule="exact"/>
              <w:jc w:val="center"/>
              <w:outlineLvl w:val="9"/>
              <w:rPr>
                <w:rFonts w:hint="eastAsia" w:ascii="仿宋" w:hAnsi="仿宋" w:eastAsia="仿宋" w:cs="仿宋"/>
                <w:i w:val="0"/>
                <w:color w:val="000000"/>
                <w:sz w:val="24"/>
                <w:szCs w:val="24"/>
                <w:u w:val="none"/>
              </w:rPr>
            </w:pPr>
          </w:p>
        </w:tc>
        <w:tc>
          <w:tcPr>
            <w:tcW w:w="2885" w:type="dxa"/>
            <w:vMerge w:val="continue"/>
            <w:shd w:val="clear" w:color="auto" w:fill="auto"/>
            <w:tcMar>
              <w:top w:w="17" w:type="dxa"/>
              <w:left w:w="17" w:type="dxa"/>
              <w:bottom w:w="0" w:type="dxa"/>
              <w:right w:w="17" w:type="dxa"/>
            </w:tcMar>
            <w:vAlign w:val="center"/>
          </w:tcPr>
          <w:p w14:paraId="4097D5B0">
            <w:pPr>
              <w:keepNext w:val="0"/>
              <w:keepLines w:val="0"/>
              <w:pageBreakBefore w:val="0"/>
              <w:kinsoku/>
              <w:wordWrap/>
              <w:overflowPunct/>
              <w:topLinePunct w:val="0"/>
              <w:autoSpaceDE/>
              <w:autoSpaceDN/>
              <w:bidi w:val="0"/>
              <w:adjustRightInd/>
              <w:snapToGrid/>
              <w:spacing w:line="300" w:lineRule="exact"/>
              <w:jc w:val="center"/>
              <w:outlineLvl w:val="9"/>
              <w:rPr>
                <w:rFonts w:hint="eastAsia" w:ascii="仿宋" w:hAnsi="仿宋" w:eastAsia="仿宋" w:cs="仿宋"/>
                <w:i w:val="0"/>
                <w:color w:val="000000"/>
                <w:sz w:val="24"/>
                <w:szCs w:val="24"/>
                <w:u w:val="none"/>
              </w:rPr>
            </w:pPr>
          </w:p>
        </w:tc>
        <w:tc>
          <w:tcPr>
            <w:tcW w:w="4919" w:type="dxa"/>
            <w:shd w:val="clear" w:color="auto" w:fill="auto"/>
            <w:tcMar>
              <w:top w:w="17" w:type="dxa"/>
              <w:left w:w="17" w:type="dxa"/>
              <w:bottom w:w="0" w:type="dxa"/>
              <w:right w:w="17" w:type="dxa"/>
            </w:tcMar>
            <w:vAlign w:val="center"/>
          </w:tcPr>
          <w:p w14:paraId="13E69239">
            <w:pPr>
              <w:keepNext w:val="0"/>
              <w:keepLines w:val="0"/>
              <w:pageBreakBefore w:val="0"/>
              <w:widowControl/>
              <w:suppressLineNumbers w:val="0"/>
              <w:kinsoku/>
              <w:wordWrap/>
              <w:overflowPunct/>
              <w:topLinePunct w:val="0"/>
              <w:autoSpaceDE/>
              <w:autoSpaceDN/>
              <w:bidi w:val="0"/>
              <w:adjustRightInd/>
              <w:snapToGrid/>
              <w:spacing w:line="300" w:lineRule="exact"/>
              <w:jc w:val="both"/>
              <w:textAlignment w:val="center"/>
              <w:outlineLvl w:val="9"/>
              <w:rPr>
                <w:rFonts w:hint="eastAsia" w:ascii="仿宋" w:hAnsi="仿宋" w:eastAsia="仿宋" w:cs="仿宋"/>
                <w:i w:val="0"/>
                <w:color w:val="000000"/>
                <w:sz w:val="24"/>
                <w:szCs w:val="24"/>
                <w:u w:val="none"/>
              </w:rPr>
            </w:pPr>
            <w:r>
              <w:rPr>
                <w:rFonts w:hint="eastAsia" w:ascii="仿宋" w:hAnsi="仿宋" w:eastAsia="仿宋" w:cs="仿宋"/>
                <w:i w:val="0"/>
                <w:color w:val="000000"/>
                <w:kern w:val="0"/>
                <w:sz w:val="24"/>
                <w:szCs w:val="24"/>
                <w:u w:val="none"/>
                <w:lang w:val="en-US" w:eastAsia="zh-CN" w:bidi="ar"/>
              </w:rPr>
              <w:t>林下灵芝种植技术</w:t>
            </w:r>
          </w:p>
        </w:tc>
      </w:tr>
      <w:tr w14:paraId="04C592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90" w:hRule="atLeast"/>
          <w:jc w:val="center"/>
        </w:trPr>
        <w:tc>
          <w:tcPr>
            <w:tcW w:w="650" w:type="dxa"/>
            <w:shd w:val="clear" w:color="auto" w:fill="auto"/>
            <w:tcMar>
              <w:top w:w="17" w:type="dxa"/>
              <w:left w:w="17" w:type="dxa"/>
              <w:bottom w:w="0" w:type="dxa"/>
              <w:right w:w="17" w:type="dxa"/>
            </w:tcMar>
            <w:vAlign w:val="center"/>
          </w:tcPr>
          <w:p w14:paraId="1EC96072">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hint="eastAsia" w:ascii="仿宋" w:hAnsi="仿宋" w:eastAsia="仿宋" w:cs="仿宋"/>
                <w:i w:val="0"/>
                <w:color w:val="000000"/>
                <w:sz w:val="24"/>
                <w:szCs w:val="24"/>
                <w:u w:val="none"/>
              </w:rPr>
            </w:pPr>
            <w:r>
              <w:rPr>
                <w:rFonts w:hint="eastAsia" w:ascii="仿宋" w:hAnsi="仿宋" w:eastAsia="仿宋" w:cs="仿宋"/>
                <w:i w:val="0"/>
                <w:color w:val="000000"/>
                <w:kern w:val="0"/>
                <w:sz w:val="24"/>
                <w:szCs w:val="24"/>
                <w:u w:val="none"/>
                <w:lang w:val="en-US" w:eastAsia="zh-CN" w:bidi="ar"/>
              </w:rPr>
              <w:t>18</w:t>
            </w:r>
          </w:p>
        </w:tc>
        <w:tc>
          <w:tcPr>
            <w:tcW w:w="773" w:type="dxa"/>
            <w:vMerge w:val="continue"/>
            <w:shd w:val="clear" w:color="auto" w:fill="auto"/>
            <w:tcMar>
              <w:top w:w="17" w:type="dxa"/>
              <w:left w:w="17" w:type="dxa"/>
              <w:bottom w:w="0" w:type="dxa"/>
              <w:right w:w="17" w:type="dxa"/>
            </w:tcMar>
            <w:vAlign w:val="center"/>
          </w:tcPr>
          <w:p w14:paraId="7B6AF804">
            <w:pPr>
              <w:keepNext w:val="0"/>
              <w:keepLines w:val="0"/>
              <w:pageBreakBefore w:val="0"/>
              <w:kinsoku/>
              <w:wordWrap/>
              <w:overflowPunct/>
              <w:topLinePunct w:val="0"/>
              <w:autoSpaceDE/>
              <w:autoSpaceDN/>
              <w:bidi w:val="0"/>
              <w:adjustRightInd/>
              <w:snapToGrid/>
              <w:spacing w:line="300" w:lineRule="exact"/>
              <w:jc w:val="center"/>
              <w:outlineLvl w:val="9"/>
              <w:rPr>
                <w:rFonts w:hint="eastAsia" w:ascii="仿宋" w:hAnsi="仿宋" w:eastAsia="仿宋" w:cs="仿宋"/>
                <w:i w:val="0"/>
                <w:color w:val="000000"/>
                <w:sz w:val="24"/>
                <w:szCs w:val="24"/>
                <w:u w:val="none"/>
              </w:rPr>
            </w:pPr>
          </w:p>
        </w:tc>
        <w:tc>
          <w:tcPr>
            <w:tcW w:w="2885" w:type="dxa"/>
            <w:shd w:val="clear" w:color="auto" w:fill="auto"/>
            <w:tcMar>
              <w:top w:w="17" w:type="dxa"/>
              <w:left w:w="17" w:type="dxa"/>
              <w:bottom w:w="0" w:type="dxa"/>
              <w:right w:w="17" w:type="dxa"/>
            </w:tcMar>
            <w:vAlign w:val="center"/>
          </w:tcPr>
          <w:p w14:paraId="192C20E6">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hint="eastAsia" w:ascii="仿宋" w:hAnsi="仿宋" w:eastAsia="仿宋" w:cs="仿宋"/>
                <w:i w:val="0"/>
                <w:color w:val="000000"/>
                <w:sz w:val="24"/>
                <w:szCs w:val="24"/>
                <w:u w:val="none"/>
              </w:rPr>
            </w:pPr>
            <w:r>
              <w:rPr>
                <w:rFonts w:hint="eastAsia" w:ascii="仿宋" w:hAnsi="仿宋" w:eastAsia="仿宋" w:cs="仿宋"/>
                <w:i w:val="0"/>
                <w:color w:val="000000"/>
                <w:kern w:val="0"/>
                <w:sz w:val="24"/>
                <w:szCs w:val="24"/>
                <w:u w:val="none"/>
                <w:lang w:val="en-US" w:eastAsia="zh-CN" w:bidi="ar"/>
              </w:rPr>
              <w:t>南雄市雄酱坊食品有限公司</w:t>
            </w:r>
          </w:p>
        </w:tc>
        <w:tc>
          <w:tcPr>
            <w:tcW w:w="4919" w:type="dxa"/>
            <w:shd w:val="clear" w:color="auto" w:fill="auto"/>
            <w:tcMar>
              <w:top w:w="17" w:type="dxa"/>
              <w:left w:w="17" w:type="dxa"/>
              <w:bottom w:w="0" w:type="dxa"/>
              <w:right w:w="17" w:type="dxa"/>
            </w:tcMar>
            <w:vAlign w:val="center"/>
          </w:tcPr>
          <w:p w14:paraId="61C363D2">
            <w:pPr>
              <w:keepNext w:val="0"/>
              <w:keepLines w:val="0"/>
              <w:pageBreakBefore w:val="0"/>
              <w:widowControl/>
              <w:suppressLineNumbers w:val="0"/>
              <w:kinsoku/>
              <w:wordWrap/>
              <w:overflowPunct/>
              <w:topLinePunct w:val="0"/>
              <w:autoSpaceDE/>
              <w:autoSpaceDN/>
              <w:bidi w:val="0"/>
              <w:adjustRightInd/>
              <w:snapToGrid/>
              <w:spacing w:line="300" w:lineRule="exact"/>
              <w:jc w:val="both"/>
              <w:textAlignment w:val="center"/>
              <w:outlineLvl w:val="9"/>
              <w:rPr>
                <w:rFonts w:hint="eastAsia" w:ascii="仿宋" w:hAnsi="仿宋" w:eastAsia="仿宋" w:cs="仿宋"/>
                <w:i w:val="0"/>
                <w:color w:val="000000"/>
                <w:sz w:val="24"/>
                <w:szCs w:val="24"/>
                <w:u w:val="none"/>
              </w:rPr>
            </w:pPr>
            <w:r>
              <w:rPr>
                <w:rFonts w:hint="eastAsia" w:ascii="仿宋" w:hAnsi="仿宋" w:eastAsia="仿宋" w:cs="仿宋"/>
                <w:i w:val="0"/>
                <w:color w:val="000000"/>
                <w:kern w:val="0"/>
                <w:sz w:val="24"/>
                <w:szCs w:val="24"/>
                <w:u w:val="none"/>
                <w:lang w:val="en-US" w:eastAsia="zh-CN" w:bidi="ar"/>
              </w:rPr>
              <w:t>特色酱料的食品检验、质量把控、食品安全</w:t>
            </w:r>
          </w:p>
        </w:tc>
      </w:tr>
      <w:tr w14:paraId="4C5D5A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90" w:hRule="atLeast"/>
          <w:jc w:val="center"/>
        </w:trPr>
        <w:tc>
          <w:tcPr>
            <w:tcW w:w="650" w:type="dxa"/>
            <w:shd w:val="clear" w:color="auto" w:fill="auto"/>
            <w:tcMar>
              <w:top w:w="17" w:type="dxa"/>
              <w:left w:w="17" w:type="dxa"/>
              <w:bottom w:w="0" w:type="dxa"/>
              <w:right w:w="17" w:type="dxa"/>
            </w:tcMar>
            <w:vAlign w:val="center"/>
          </w:tcPr>
          <w:p w14:paraId="764CB42E">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hint="eastAsia" w:ascii="仿宋" w:hAnsi="仿宋" w:eastAsia="仿宋" w:cs="仿宋"/>
                <w:i w:val="0"/>
                <w:color w:val="000000"/>
                <w:sz w:val="24"/>
                <w:szCs w:val="24"/>
                <w:u w:val="none"/>
              </w:rPr>
            </w:pPr>
            <w:r>
              <w:rPr>
                <w:rFonts w:hint="eastAsia" w:ascii="仿宋" w:hAnsi="仿宋" w:eastAsia="仿宋" w:cs="仿宋"/>
                <w:i w:val="0"/>
                <w:color w:val="000000"/>
                <w:kern w:val="0"/>
                <w:sz w:val="24"/>
                <w:szCs w:val="24"/>
                <w:u w:val="none"/>
                <w:lang w:val="en-US" w:eastAsia="zh-CN" w:bidi="ar"/>
              </w:rPr>
              <w:t>19</w:t>
            </w:r>
          </w:p>
        </w:tc>
        <w:tc>
          <w:tcPr>
            <w:tcW w:w="773" w:type="dxa"/>
            <w:vMerge w:val="continue"/>
            <w:shd w:val="clear" w:color="auto" w:fill="auto"/>
            <w:tcMar>
              <w:top w:w="17" w:type="dxa"/>
              <w:left w:w="17" w:type="dxa"/>
              <w:bottom w:w="0" w:type="dxa"/>
              <w:right w:w="17" w:type="dxa"/>
            </w:tcMar>
            <w:vAlign w:val="center"/>
          </w:tcPr>
          <w:p w14:paraId="102A9AF3">
            <w:pPr>
              <w:keepNext w:val="0"/>
              <w:keepLines w:val="0"/>
              <w:pageBreakBefore w:val="0"/>
              <w:kinsoku/>
              <w:wordWrap/>
              <w:overflowPunct/>
              <w:topLinePunct w:val="0"/>
              <w:autoSpaceDE/>
              <w:autoSpaceDN/>
              <w:bidi w:val="0"/>
              <w:adjustRightInd/>
              <w:snapToGrid/>
              <w:spacing w:line="300" w:lineRule="exact"/>
              <w:jc w:val="center"/>
              <w:outlineLvl w:val="9"/>
              <w:rPr>
                <w:rFonts w:hint="eastAsia" w:ascii="仿宋" w:hAnsi="仿宋" w:eastAsia="仿宋" w:cs="仿宋"/>
                <w:i w:val="0"/>
                <w:color w:val="000000"/>
                <w:sz w:val="24"/>
                <w:szCs w:val="24"/>
                <w:u w:val="none"/>
              </w:rPr>
            </w:pPr>
          </w:p>
        </w:tc>
        <w:tc>
          <w:tcPr>
            <w:tcW w:w="2885" w:type="dxa"/>
            <w:shd w:val="clear" w:color="auto" w:fill="auto"/>
            <w:tcMar>
              <w:top w:w="17" w:type="dxa"/>
              <w:left w:w="17" w:type="dxa"/>
              <w:bottom w:w="0" w:type="dxa"/>
              <w:right w:w="17" w:type="dxa"/>
            </w:tcMar>
            <w:vAlign w:val="center"/>
          </w:tcPr>
          <w:p w14:paraId="6D9622AC">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hint="eastAsia" w:ascii="仿宋" w:hAnsi="仿宋" w:eastAsia="仿宋" w:cs="仿宋"/>
                <w:i w:val="0"/>
                <w:color w:val="000000"/>
                <w:sz w:val="24"/>
                <w:szCs w:val="24"/>
                <w:u w:val="none"/>
              </w:rPr>
            </w:pPr>
            <w:r>
              <w:rPr>
                <w:rFonts w:hint="eastAsia" w:ascii="仿宋" w:hAnsi="仿宋" w:eastAsia="仿宋" w:cs="仿宋"/>
                <w:i w:val="0"/>
                <w:color w:val="000000"/>
                <w:kern w:val="0"/>
                <w:sz w:val="24"/>
                <w:szCs w:val="24"/>
                <w:u w:val="none"/>
                <w:lang w:val="en-US" w:eastAsia="zh-CN" w:bidi="ar"/>
              </w:rPr>
              <w:t>南雄市兄弟米业有限公司</w:t>
            </w:r>
          </w:p>
        </w:tc>
        <w:tc>
          <w:tcPr>
            <w:tcW w:w="4919" w:type="dxa"/>
            <w:shd w:val="clear" w:color="auto" w:fill="auto"/>
            <w:tcMar>
              <w:top w:w="17" w:type="dxa"/>
              <w:left w:w="17" w:type="dxa"/>
              <w:bottom w:w="0" w:type="dxa"/>
              <w:right w:w="17" w:type="dxa"/>
            </w:tcMar>
            <w:vAlign w:val="center"/>
          </w:tcPr>
          <w:p w14:paraId="2FE97080">
            <w:pPr>
              <w:keepNext w:val="0"/>
              <w:keepLines w:val="0"/>
              <w:pageBreakBefore w:val="0"/>
              <w:widowControl/>
              <w:suppressLineNumbers w:val="0"/>
              <w:kinsoku/>
              <w:wordWrap/>
              <w:overflowPunct/>
              <w:topLinePunct w:val="0"/>
              <w:autoSpaceDE/>
              <w:autoSpaceDN/>
              <w:bidi w:val="0"/>
              <w:adjustRightInd/>
              <w:snapToGrid/>
              <w:spacing w:line="300" w:lineRule="exact"/>
              <w:jc w:val="both"/>
              <w:textAlignment w:val="center"/>
              <w:outlineLvl w:val="9"/>
              <w:rPr>
                <w:rFonts w:hint="eastAsia" w:ascii="仿宋" w:hAnsi="仿宋" w:eastAsia="仿宋" w:cs="仿宋"/>
                <w:i w:val="0"/>
                <w:color w:val="000000"/>
                <w:sz w:val="24"/>
                <w:szCs w:val="24"/>
                <w:u w:val="none"/>
              </w:rPr>
            </w:pPr>
            <w:r>
              <w:rPr>
                <w:rFonts w:hint="eastAsia" w:ascii="仿宋" w:hAnsi="仿宋" w:eastAsia="仿宋" w:cs="仿宋"/>
                <w:i w:val="0"/>
                <w:color w:val="000000"/>
                <w:kern w:val="0"/>
                <w:sz w:val="24"/>
                <w:szCs w:val="24"/>
                <w:u w:val="none"/>
                <w:lang w:val="en-US" w:eastAsia="zh-CN" w:bidi="ar"/>
              </w:rPr>
              <w:t>稻谷的储存与保管</w:t>
            </w:r>
          </w:p>
        </w:tc>
      </w:tr>
      <w:tr w14:paraId="280824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90" w:hRule="atLeast"/>
          <w:jc w:val="center"/>
        </w:trPr>
        <w:tc>
          <w:tcPr>
            <w:tcW w:w="650" w:type="dxa"/>
            <w:shd w:val="clear" w:color="auto" w:fill="auto"/>
            <w:tcMar>
              <w:top w:w="17" w:type="dxa"/>
              <w:left w:w="17" w:type="dxa"/>
              <w:bottom w:w="0" w:type="dxa"/>
              <w:right w:w="17" w:type="dxa"/>
            </w:tcMar>
            <w:vAlign w:val="center"/>
          </w:tcPr>
          <w:p w14:paraId="4C96695F">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hint="eastAsia" w:ascii="仿宋" w:hAnsi="仿宋" w:eastAsia="仿宋" w:cs="仿宋"/>
                <w:i w:val="0"/>
                <w:color w:val="000000"/>
                <w:sz w:val="24"/>
                <w:szCs w:val="24"/>
                <w:u w:val="none"/>
              </w:rPr>
            </w:pPr>
            <w:r>
              <w:rPr>
                <w:rFonts w:hint="eastAsia" w:ascii="仿宋" w:hAnsi="仿宋" w:eastAsia="仿宋" w:cs="仿宋"/>
                <w:i w:val="0"/>
                <w:color w:val="000000"/>
                <w:kern w:val="0"/>
                <w:sz w:val="24"/>
                <w:szCs w:val="24"/>
                <w:u w:val="none"/>
                <w:lang w:val="en-US" w:eastAsia="zh-CN" w:bidi="ar"/>
              </w:rPr>
              <w:t>20</w:t>
            </w:r>
          </w:p>
        </w:tc>
        <w:tc>
          <w:tcPr>
            <w:tcW w:w="773" w:type="dxa"/>
            <w:vMerge w:val="continue"/>
            <w:shd w:val="clear" w:color="auto" w:fill="auto"/>
            <w:tcMar>
              <w:top w:w="17" w:type="dxa"/>
              <w:left w:w="17" w:type="dxa"/>
              <w:bottom w:w="0" w:type="dxa"/>
              <w:right w:w="17" w:type="dxa"/>
            </w:tcMar>
            <w:vAlign w:val="center"/>
          </w:tcPr>
          <w:p w14:paraId="03908356">
            <w:pPr>
              <w:keepNext w:val="0"/>
              <w:keepLines w:val="0"/>
              <w:pageBreakBefore w:val="0"/>
              <w:kinsoku/>
              <w:wordWrap/>
              <w:overflowPunct/>
              <w:topLinePunct w:val="0"/>
              <w:autoSpaceDE/>
              <w:autoSpaceDN/>
              <w:bidi w:val="0"/>
              <w:adjustRightInd/>
              <w:snapToGrid/>
              <w:spacing w:line="300" w:lineRule="exact"/>
              <w:jc w:val="center"/>
              <w:outlineLvl w:val="9"/>
              <w:rPr>
                <w:rFonts w:hint="eastAsia" w:ascii="仿宋" w:hAnsi="仿宋" w:eastAsia="仿宋" w:cs="仿宋"/>
                <w:i w:val="0"/>
                <w:color w:val="000000"/>
                <w:sz w:val="24"/>
                <w:szCs w:val="24"/>
                <w:u w:val="none"/>
              </w:rPr>
            </w:pPr>
          </w:p>
        </w:tc>
        <w:tc>
          <w:tcPr>
            <w:tcW w:w="2885" w:type="dxa"/>
            <w:shd w:val="clear" w:color="auto" w:fill="auto"/>
            <w:tcMar>
              <w:top w:w="17" w:type="dxa"/>
              <w:left w:w="17" w:type="dxa"/>
              <w:bottom w:w="0" w:type="dxa"/>
              <w:right w:w="17" w:type="dxa"/>
            </w:tcMar>
            <w:vAlign w:val="center"/>
          </w:tcPr>
          <w:p w14:paraId="6BA839A5">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hint="eastAsia" w:ascii="仿宋" w:hAnsi="仿宋" w:eastAsia="仿宋" w:cs="仿宋"/>
                <w:i w:val="0"/>
                <w:color w:val="000000"/>
                <w:sz w:val="24"/>
                <w:szCs w:val="24"/>
                <w:u w:val="none"/>
              </w:rPr>
            </w:pPr>
            <w:r>
              <w:rPr>
                <w:rFonts w:hint="eastAsia" w:ascii="仿宋" w:hAnsi="仿宋" w:eastAsia="仿宋" w:cs="仿宋"/>
                <w:i w:val="0"/>
                <w:color w:val="000000"/>
                <w:kern w:val="0"/>
                <w:sz w:val="24"/>
                <w:szCs w:val="24"/>
                <w:u w:val="none"/>
                <w:lang w:val="en-US" w:eastAsia="zh-CN" w:bidi="ar"/>
              </w:rPr>
              <w:t>地美农业有限公司</w:t>
            </w:r>
          </w:p>
        </w:tc>
        <w:tc>
          <w:tcPr>
            <w:tcW w:w="4919" w:type="dxa"/>
            <w:shd w:val="clear" w:color="auto" w:fill="auto"/>
            <w:tcMar>
              <w:top w:w="17" w:type="dxa"/>
              <w:left w:w="17" w:type="dxa"/>
              <w:bottom w:w="0" w:type="dxa"/>
              <w:right w:w="17" w:type="dxa"/>
            </w:tcMar>
            <w:vAlign w:val="center"/>
          </w:tcPr>
          <w:p w14:paraId="3038896B">
            <w:pPr>
              <w:keepNext w:val="0"/>
              <w:keepLines w:val="0"/>
              <w:pageBreakBefore w:val="0"/>
              <w:widowControl/>
              <w:suppressLineNumbers w:val="0"/>
              <w:kinsoku/>
              <w:wordWrap/>
              <w:overflowPunct/>
              <w:topLinePunct w:val="0"/>
              <w:autoSpaceDE/>
              <w:autoSpaceDN/>
              <w:bidi w:val="0"/>
              <w:adjustRightInd/>
              <w:snapToGrid/>
              <w:spacing w:line="300" w:lineRule="exact"/>
              <w:jc w:val="both"/>
              <w:textAlignment w:val="center"/>
              <w:outlineLvl w:val="9"/>
              <w:rPr>
                <w:rFonts w:hint="eastAsia" w:ascii="仿宋" w:hAnsi="仿宋" w:eastAsia="仿宋" w:cs="仿宋"/>
                <w:i w:val="0"/>
                <w:color w:val="000000"/>
                <w:sz w:val="24"/>
                <w:szCs w:val="24"/>
                <w:u w:val="none"/>
              </w:rPr>
            </w:pPr>
            <w:r>
              <w:rPr>
                <w:rFonts w:hint="eastAsia" w:ascii="仿宋" w:hAnsi="仿宋" w:eastAsia="仿宋" w:cs="仿宋"/>
                <w:i w:val="0"/>
                <w:color w:val="000000"/>
                <w:kern w:val="0"/>
                <w:sz w:val="24"/>
                <w:szCs w:val="24"/>
                <w:u w:val="none"/>
                <w:lang w:val="en-US" w:eastAsia="zh-CN" w:bidi="ar"/>
              </w:rPr>
              <w:t>“西施南瓜”种植技术及病虫害防治</w:t>
            </w:r>
          </w:p>
        </w:tc>
      </w:tr>
      <w:tr w14:paraId="3531E6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90" w:hRule="atLeast"/>
          <w:jc w:val="center"/>
        </w:trPr>
        <w:tc>
          <w:tcPr>
            <w:tcW w:w="650" w:type="dxa"/>
            <w:shd w:val="clear" w:color="auto" w:fill="auto"/>
            <w:tcMar>
              <w:top w:w="17" w:type="dxa"/>
              <w:left w:w="17" w:type="dxa"/>
              <w:bottom w:w="0" w:type="dxa"/>
              <w:right w:w="17" w:type="dxa"/>
            </w:tcMar>
            <w:vAlign w:val="center"/>
          </w:tcPr>
          <w:p w14:paraId="2BC52D94">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hint="eastAsia" w:ascii="仿宋" w:hAnsi="仿宋" w:eastAsia="仿宋" w:cs="仿宋"/>
                <w:i w:val="0"/>
                <w:color w:val="000000"/>
                <w:sz w:val="24"/>
                <w:szCs w:val="24"/>
                <w:u w:val="none"/>
              </w:rPr>
            </w:pPr>
            <w:r>
              <w:rPr>
                <w:rFonts w:hint="eastAsia" w:ascii="仿宋" w:hAnsi="仿宋" w:eastAsia="仿宋" w:cs="仿宋"/>
                <w:i w:val="0"/>
                <w:color w:val="000000"/>
                <w:kern w:val="0"/>
                <w:sz w:val="24"/>
                <w:szCs w:val="24"/>
                <w:u w:val="none"/>
                <w:lang w:val="en-US" w:eastAsia="zh-CN" w:bidi="ar"/>
              </w:rPr>
              <w:t>21</w:t>
            </w:r>
          </w:p>
        </w:tc>
        <w:tc>
          <w:tcPr>
            <w:tcW w:w="773" w:type="dxa"/>
            <w:vMerge w:val="continue"/>
            <w:shd w:val="clear" w:color="auto" w:fill="auto"/>
            <w:tcMar>
              <w:top w:w="17" w:type="dxa"/>
              <w:left w:w="17" w:type="dxa"/>
              <w:bottom w:w="0" w:type="dxa"/>
              <w:right w:w="17" w:type="dxa"/>
            </w:tcMar>
            <w:vAlign w:val="center"/>
          </w:tcPr>
          <w:p w14:paraId="2E689ED6">
            <w:pPr>
              <w:keepNext w:val="0"/>
              <w:keepLines w:val="0"/>
              <w:pageBreakBefore w:val="0"/>
              <w:kinsoku/>
              <w:wordWrap/>
              <w:overflowPunct/>
              <w:topLinePunct w:val="0"/>
              <w:autoSpaceDE/>
              <w:autoSpaceDN/>
              <w:bidi w:val="0"/>
              <w:adjustRightInd/>
              <w:snapToGrid/>
              <w:spacing w:line="300" w:lineRule="exact"/>
              <w:jc w:val="center"/>
              <w:outlineLvl w:val="9"/>
              <w:rPr>
                <w:rFonts w:hint="eastAsia" w:ascii="仿宋" w:hAnsi="仿宋" w:eastAsia="仿宋" w:cs="仿宋"/>
                <w:i w:val="0"/>
                <w:color w:val="000000"/>
                <w:sz w:val="24"/>
                <w:szCs w:val="24"/>
                <w:u w:val="none"/>
              </w:rPr>
            </w:pPr>
          </w:p>
        </w:tc>
        <w:tc>
          <w:tcPr>
            <w:tcW w:w="2885" w:type="dxa"/>
            <w:shd w:val="clear" w:color="auto" w:fill="auto"/>
            <w:tcMar>
              <w:top w:w="17" w:type="dxa"/>
              <w:left w:w="17" w:type="dxa"/>
              <w:bottom w:w="0" w:type="dxa"/>
              <w:right w:w="17" w:type="dxa"/>
            </w:tcMar>
            <w:vAlign w:val="center"/>
          </w:tcPr>
          <w:p w14:paraId="62D0C894">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hint="eastAsia" w:ascii="仿宋" w:hAnsi="仿宋" w:eastAsia="仿宋" w:cs="仿宋"/>
                <w:i w:val="0"/>
                <w:color w:val="000000"/>
                <w:sz w:val="24"/>
                <w:szCs w:val="24"/>
                <w:u w:val="none"/>
              </w:rPr>
            </w:pPr>
            <w:r>
              <w:rPr>
                <w:rFonts w:hint="eastAsia" w:ascii="仿宋" w:hAnsi="仿宋" w:eastAsia="仿宋" w:cs="仿宋"/>
                <w:i w:val="0"/>
                <w:color w:val="000000"/>
                <w:kern w:val="0"/>
                <w:sz w:val="24"/>
                <w:szCs w:val="24"/>
                <w:u w:val="none"/>
                <w:lang w:val="en-US" w:eastAsia="zh-CN" w:bidi="ar"/>
              </w:rPr>
              <w:t>南雄市人民医院</w:t>
            </w:r>
          </w:p>
        </w:tc>
        <w:tc>
          <w:tcPr>
            <w:tcW w:w="4919" w:type="dxa"/>
            <w:shd w:val="clear" w:color="auto" w:fill="auto"/>
            <w:tcMar>
              <w:top w:w="17" w:type="dxa"/>
              <w:left w:w="17" w:type="dxa"/>
              <w:bottom w:w="0" w:type="dxa"/>
              <w:right w:w="17" w:type="dxa"/>
            </w:tcMar>
            <w:vAlign w:val="center"/>
          </w:tcPr>
          <w:p w14:paraId="3169AA30">
            <w:pPr>
              <w:keepNext w:val="0"/>
              <w:keepLines w:val="0"/>
              <w:pageBreakBefore w:val="0"/>
              <w:widowControl/>
              <w:suppressLineNumbers w:val="0"/>
              <w:kinsoku/>
              <w:wordWrap/>
              <w:overflowPunct/>
              <w:topLinePunct w:val="0"/>
              <w:autoSpaceDE/>
              <w:autoSpaceDN/>
              <w:bidi w:val="0"/>
              <w:adjustRightInd/>
              <w:snapToGrid/>
              <w:spacing w:line="300" w:lineRule="exact"/>
              <w:jc w:val="both"/>
              <w:textAlignment w:val="center"/>
              <w:outlineLvl w:val="9"/>
              <w:rPr>
                <w:rFonts w:hint="eastAsia" w:ascii="仿宋" w:hAnsi="仿宋" w:eastAsia="仿宋" w:cs="仿宋"/>
                <w:i w:val="0"/>
                <w:color w:val="000000"/>
                <w:sz w:val="24"/>
                <w:szCs w:val="24"/>
                <w:u w:val="none"/>
              </w:rPr>
            </w:pPr>
            <w:r>
              <w:rPr>
                <w:rFonts w:hint="eastAsia" w:ascii="仿宋" w:hAnsi="仿宋" w:eastAsia="仿宋" w:cs="仿宋"/>
                <w:i w:val="0"/>
                <w:color w:val="000000"/>
                <w:kern w:val="0"/>
                <w:sz w:val="24"/>
                <w:szCs w:val="24"/>
                <w:u w:val="none"/>
                <w:lang w:val="en-US" w:eastAsia="zh-CN" w:bidi="ar"/>
              </w:rPr>
              <w:t>消化内科：无痛内镜、早癌精查、内镜下黏膜剥离术（ESD）、息肉微创切除等诊疗技术指导。</w:t>
            </w:r>
          </w:p>
        </w:tc>
      </w:tr>
      <w:tr w14:paraId="7F19A4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90" w:hRule="atLeast"/>
          <w:jc w:val="center"/>
        </w:trPr>
        <w:tc>
          <w:tcPr>
            <w:tcW w:w="650" w:type="dxa"/>
            <w:shd w:val="clear" w:color="auto" w:fill="auto"/>
            <w:tcMar>
              <w:top w:w="17" w:type="dxa"/>
              <w:left w:w="17" w:type="dxa"/>
              <w:bottom w:w="0" w:type="dxa"/>
              <w:right w:w="17" w:type="dxa"/>
            </w:tcMar>
            <w:vAlign w:val="center"/>
          </w:tcPr>
          <w:p w14:paraId="7D747091">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hint="eastAsia" w:ascii="仿宋" w:hAnsi="仿宋" w:eastAsia="仿宋" w:cs="仿宋"/>
                <w:i w:val="0"/>
                <w:color w:val="000000"/>
                <w:sz w:val="24"/>
                <w:szCs w:val="24"/>
                <w:u w:val="none"/>
              </w:rPr>
            </w:pPr>
            <w:r>
              <w:rPr>
                <w:rFonts w:hint="eastAsia" w:ascii="仿宋" w:hAnsi="仿宋" w:eastAsia="仿宋" w:cs="仿宋"/>
                <w:i w:val="0"/>
                <w:color w:val="000000"/>
                <w:kern w:val="0"/>
                <w:sz w:val="24"/>
                <w:szCs w:val="24"/>
                <w:u w:val="none"/>
                <w:lang w:val="en-US" w:eastAsia="zh-CN" w:bidi="ar"/>
              </w:rPr>
              <w:t>22</w:t>
            </w:r>
          </w:p>
        </w:tc>
        <w:tc>
          <w:tcPr>
            <w:tcW w:w="773" w:type="dxa"/>
            <w:vMerge w:val="continue"/>
            <w:shd w:val="clear" w:color="auto" w:fill="auto"/>
            <w:tcMar>
              <w:top w:w="17" w:type="dxa"/>
              <w:left w:w="17" w:type="dxa"/>
              <w:bottom w:w="0" w:type="dxa"/>
              <w:right w:w="17" w:type="dxa"/>
            </w:tcMar>
            <w:vAlign w:val="center"/>
          </w:tcPr>
          <w:p w14:paraId="0BA7FD40">
            <w:pPr>
              <w:keepNext w:val="0"/>
              <w:keepLines w:val="0"/>
              <w:pageBreakBefore w:val="0"/>
              <w:kinsoku/>
              <w:wordWrap/>
              <w:overflowPunct/>
              <w:topLinePunct w:val="0"/>
              <w:autoSpaceDE/>
              <w:autoSpaceDN/>
              <w:bidi w:val="0"/>
              <w:adjustRightInd/>
              <w:snapToGrid/>
              <w:spacing w:line="300" w:lineRule="exact"/>
              <w:jc w:val="center"/>
              <w:outlineLvl w:val="9"/>
              <w:rPr>
                <w:rFonts w:hint="eastAsia" w:ascii="仿宋" w:hAnsi="仿宋" w:eastAsia="仿宋" w:cs="仿宋"/>
                <w:i w:val="0"/>
                <w:color w:val="000000"/>
                <w:sz w:val="24"/>
                <w:szCs w:val="24"/>
                <w:u w:val="none"/>
              </w:rPr>
            </w:pPr>
          </w:p>
        </w:tc>
        <w:tc>
          <w:tcPr>
            <w:tcW w:w="2885" w:type="dxa"/>
            <w:shd w:val="clear" w:color="auto" w:fill="auto"/>
            <w:tcMar>
              <w:top w:w="17" w:type="dxa"/>
              <w:left w:w="17" w:type="dxa"/>
              <w:bottom w:w="0" w:type="dxa"/>
              <w:right w:w="17" w:type="dxa"/>
            </w:tcMar>
            <w:vAlign w:val="center"/>
          </w:tcPr>
          <w:p w14:paraId="7EBD959C">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hint="eastAsia" w:ascii="仿宋" w:hAnsi="仿宋" w:eastAsia="仿宋" w:cs="仿宋"/>
                <w:i w:val="0"/>
                <w:color w:val="000000"/>
                <w:sz w:val="24"/>
                <w:szCs w:val="24"/>
                <w:u w:val="none"/>
              </w:rPr>
            </w:pPr>
            <w:r>
              <w:rPr>
                <w:rFonts w:hint="eastAsia" w:ascii="仿宋" w:hAnsi="仿宋" w:eastAsia="仿宋" w:cs="仿宋"/>
                <w:i w:val="0"/>
                <w:color w:val="000000"/>
                <w:kern w:val="0"/>
                <w:sz w:val="24"/>
                <w:szCs w:val="24"/>
                <w:u w:val="none"/>
                <w:lang w:val="en-US" w:eastAsia="zh-CN" w:bidi="ar"/>
              </w:rPr>
              <w:t>南雄市盛康农业有限公司</w:t>
            </w:r>
          </w:p>
        </w:tc>
        <w:tc>
          <w:tcPr>
            <w:tcW w:w="4919" w:type="dxa"/>
            <w:shd w:val="clear" w:color="auto" w:fill="auto"/>
            <w:tcMar>
              <w:top w:w="17" w:type="dxa"/>
              <w:left w:w="17" w:type="dxa"/>
              <w:bottom w:w="0" w:type="dxa"/>
              <w:right w:w="17" w:type="dxa"/>
            </w:tcMar>
            <w:vAlign w:val="center"/>
          </w:tcPr>
          <w:p w14:paraId="7DFB5AA2">
            <w:pPr>
              <w:keepNext w:val="0"/>
              <w:keepLines w:val="0"/>
              <w:pageBreakBefore w:val="0"/>
              <w:widowControl/>
              <w:suppressLineNumbers w:val="0"/>
              <w:kinsoku/>
              <w:wordWrap/>
              <w:overflowPunct/>
              <w:topLinePunct w:val="0"/>
              <w:autoSpaceDE/>
              <w:autoSpaceDN/>
              <w:bidi w:val="0"/>
              <w:adjustRightInd/>
              <w:snapToGrid/>
              <w:spacing w:line="300" w:lineRule="exact"/>
              <w:jc w:val="both"/>
              <w:textAlignment w:val="center"/>
              <w:outlineLvl w:val="9"/>
              <w:rPr>
                <w:rFonts w:hint="eastAsia" w:ascii="仿宋" w:hAnsi="仿宋" w:eastAsia="仿宋" w:cs="仿宋"/>
                <w:i w:val="0"/>
                <w:color w:val="000000"/>
                <w:sz w:val="24"/>
                <w:szCs w:val="24"/>
                <w:u w:val="none"/>
              </w:rPr>
            </w:pPr>
            <w:r>
              <w:rPr>
                <w:rFonts w:hint="eastAsia" w:ascii="仿宋" w:hAnsi="仿宋" w:eastAsia="仿宋" w:cs="仿宋"/>
                <w:i w:val="0"/>
                <w:color w:val="000000"/>
                <w:kern w:val="0"/>
                <w:sz w:val="24"/>
                <w:szCs w:val="24"/>
                <w:u w:val="none"/>
                <w:lang w:val="en-US" w:eastAsia="zh-CN" w:bidi="ar"/>
              </w:rPr>
              <w:t>特色椒种植技术及深加工</w:t>
            </w:r>
          </w:p>
        </w:tc>
      </w:tr>
      <w:tr w14:paraId="190DD5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90" w:hRule="atLeast"/>
          <w:jc w:val="center"/>
        </w:trPr>
        <w:tc>
          <w:tcPr>
            <w:tcW w:w="650" w:type="dxa"/>
            <w:shd w:val="clear" w:color="auto" w:fill="auto"/>
            <w:tcMar>
              <w:top w:w="17" w:type="dxa"/>
              <w:left w:w="17" w:type="dxa"/>
              <w:bottom w:w="0" w:type="dxa"/>
              <w:right w:w="17" w:type="dxa"/>
            </w:tcMar>
            <w:vAlign w:val="center"/>
          </w:tcPr>
          <w:p w14:paraId="4939EE97">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hint="eastAsia" w:ascii="仿宋" w:hAnsi="仿宋" w:eastAsia="仿宋" w:cs="仿宋"/>
                <w:i w:val="0"/>
                <w:color w:val="000000"/>
                <w:sz w:val="24"/>
                <w:szCs w:val="24"/>
                <w:u w:val="none"/>
              </w:rPr>
            </w:pPr>
            <w:r>
              <w:rPr>
                <w:rFonts w:hint="eastAsia" w:ascii="仿宋" w:hAnsi="仿宋" w:eastAsia="仿宋" w:cs="仿宋"/>
                <w:i w:val="0"/>
                <w:color w:val="000000"/>
                <w:kern w:val="0"/>
                <w:sz w:val="24"/>
                <w:szCs w:val="24"/>
                <w:u w:val="none"/>
                <w:lang w:val="en-US" w:eastAsia="zh-CN" w:bidi="ar"/>
              </w:rPr>
              <w:t>23</w:t>
            </w:r>
          </w:p>
        </w:tc>
        <w:tc>
          <w:tcPr>
            <w:tcW w:w="773" w:type="dxa"/>
            <w:vMerge w:val="restart"/>
            <w:shd w:val="clear" w:color="auto" w:fill="auto"/>
            <w:tcMar>
              <w:top w:w="17" w:type="dxa"/>
              <w:left w:w="17" w:type="dxa"/>
              <w:bottom w:w="0" w:type="dxa"/>
              <w:right w:w="17" w:type="dxa"/>
            </w:tcMar>
            <w:vAlign w:val="center"/>
          </w:tcPr>
          <w:p w14:paraId="7289CFF5">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hint="eastAsia" w:ascii="仿宋" w:hAnsi="仿宋" w:eastAsia="仿宋" w:cs="仿宋"/>
                <w:i w:val="0"/>
                <w:color w:val="000000"/>
                <w:kern w:val="0"/>
                <w:sz w:val="24"/>
                <w:szCs w:val="24"/>
                <w:u w:val="none"/>
                <w:lang w:val="en-US" w:eastAsia="zh-CN" w:bidi="ar"/>
              </w:rPr>
            </w:pPr>
            <w:r>
              <w:rPr>
                <w:rFonts w:hint="eastAsia" w:ascii="仿宋" w:hAnsi="仿宋" w:eastAsia="仿宋" w:cs="仿宋"/>
                <w:i w:val="0"/>
                <w:color w:val="000000"/>
                <w:kern w:val="0"/>
                <w:sz w:val="24"/>
                <w:szCs w:val="24"/>
                <w:u w:val="none"/>
                <w:lang w:val="en-US" w:eastAsia="zh-CN" w:bidi="ar"/>
              </w:rPr>
              <w:t>仁</w:t>
            </w:r>
          </w:p>
          <w:p w14:paraId="3CEFF519">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hint="eastAsia" w:ascii="仿宋" w:hAnsi="仿宋" w:eastAsia="仿宋" w:cs="仿宋"/>
                <w:i w:val="0"/>
                <w:color w:val="000000"/>
                <w:kern w:val="0"/>
                <w:sz w:val="24"/>
                <w:szCs w:val="24"/>
                <w:u w:val="none"/>
                <w:lang w:val="en-US" w:eastAsia="zh-CN" w:bidi="ar"/>
              </w:rPr>
            </w:pPr>
            <w:r>
              <w:rPr>
                <w:rFonts w:hint="eastAsia" w:ascii="仿宋" w:hAnsi="仿宋" w:eastAsia="仿宋" w:cs="仿宋"/>
                <w:i w:val="0"/>
                <w:color w:val="000000"/>
                <w:kern w:val="0"/>
                <w:sz w:val="24"/>
                <w:szCs w:val="24"/>
                <w:u w:val="none"/>
                <w:lang w:val="en-US" w:eastAsia="zh-CN" w:bidi="ar"/>
              </w:rPr>
              <w:t>化</w:t>
            </w:r>
          </w:p>
          <w:p w14:paraId="5A14826D">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hint="eastAsia" w:ascii="仿宋" w:hAnsi="仿宋" w:eastAsia="仿宋" w:cs="仿宋"/>
                <w:i w:val="0"/>
                <w:color w:val="000000"/>
                <w:sz w:val="24"/>
                <w:szCs w:val="24"/>
                <w:u w:val="none"/>
              </w:rPr>
            </w:pPr>
            <w:r>
              <w:rPr>
                <w:rFonts w:hint="eastAsia" w:ascii="仿宋" w:hAnsi="仿宋" w:eastAsia="仿宋" w:cs="仿宋"/>
                <w:i w:val="0"/>
                <w:color w:val="000000"/>
                <w:kern w:val="0"/>
                <w:sz w:val="24"/>
                <w:szCs w:val="24"/>
                <w:u w:val="none"/>
                <w:lang w:val="en-US" w:eastAsia="zh-CN" w:bidi="ar"/>
              </w:rPr>
              <w:t>县</w:t>
            </w:r>
          </w:p>
        </w:tc>
        <w:tc>
          <w:tcPr>
            <w:tcW w:w="2885" w:type="dxa"/>
            <w:shd w:val="clear" w:color="auto" w:fill="auto"/>
            <w:tcMar>
              <w:top w:w="17" w:type="dxa"/>
              <w:left w:w="17" w:type="dxa"/>
              <w:bottom w:w="0" w:type="dxa"/>
              <w:right w:w="17" w:type="dxa"/>
            </w:tcMar>
            <w:vAlign w:val="center"/>
          </w:tcPr>
          <w:p w14:paraId="1381F86B">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hint="eastAsia" w:ascii="仿宋" w:hAnsi="仿宋" w:eastAsia="仿宋" w:cs="仿宋"/>
                <w:i w:val="0"/>
                <w:color w:val="000000"/>
                <w:sz w:val="24"/>
                <w:szCs w:val="24"/>
                <w:u w:val="none"/>
              </w:rPr>
            </w:pPr>
            <w:r>
              <w:rPr>
                <w:rFonts w:hint="eastAsia" w:ascii="仿宋" w:hAnsi="仿宋" w:eastAsia="仿宋" w:cs="仿宋"/>
                <w:i w:val="0"/>
                <w:color w:val="000000"/>
                <w:kern w:val="0"/>
                <w:sz w:val="24"/>
                <w:szCs w:val="24"/>
                <w:u w:val="none"/>
                <w:lang w:val="en-US" w:eastAsia="zh-CN" w:bidi="ar"/>
              </w:rPr>
              <w:t>仁化县教育局</w:t>
            </w:r>
          </w:p>
        </w:tc>
        <w:tc>
          <w:tcPr>
            <w:tcW w:w="4919" w:type="dxa"/>
            <w:shd w:val="clear" w:color="auto" w:fill="auto"/>
            <w:tcMar>
              <w:top w:w="17" w:type="dxa"/>
              <w:left w:w="17" w:type="dxa"/>
              <w:bottom w:w="0" w:type="dxa"/>
              <w:right w:w="17" w:type="dxa"/>
            </w:tcMar>
            <w:vAlign w:val="center"/>
          </w:tcPr>
          <w:p w14:paraId="38A0613B">
            <w:pPr>
              <w:keepNext w:val="0"/>
              <w:keepLines w:val="0"/>
              <w:pageBreakBefore w:val="0"/>
              <w:widowControl/>
              <w:suppressLineNumbers w:val="0"/>
              <w:kinsoku/>
              <w:wordWrap/>
              <w:overflowPunct/>
              <w:topLinePunct w:val="0"/>
              <w:autoSpaceDE/>
              <w:autoSpaceDN/>
              <w:bidi w:val="0"/>
              <w:adjustRightInd/>
              <w:snapToGrid/>
              <w:spacing w:line="300" w:lineRule="exact"/>
              <w:jc w:val="both"/>
              <w:textAlignment w:val="center"/>
              <w:outlineLvl w:val="9"/>
              <w:rPr>
                <w:rFonts w:hint="eastAsia" w:ascii="仿宋" w:hAnsi="仿宋" w:eastAsia="仿宋" w:cs="仿宋"/>
                <w:i w:val="0"/>
                <w:color w:val="000000"/>
                <w:sz w:val="24"/>
                <w:szCs w:val="24"/>
                <w:u w:val="none"/>
              </w:rPr>
            </w:pPr>
            <w:r>
              <w:rPr>
                <w:rFonts w:hint="eastAsia" w:ascii="仿宋" w:hAnsi="仿宋" w:eastAsia="仿宋" w:cs="仿宋"/>
                <w:i w:val="0"/>
                <w:color w:val="000000"/>
                <w:kern w:val="0"/>
                <w:sz w:val="24"/>
                <w:szCs w:val="24"/>
                <w:u w:val="none"/>
                <w:lang w:val="en-US" w:eastAsia="zh-CN" w:bidi="ar"/>
              </w:rPr>
              <w:t>中小学如何开展人工智能教育</w:t>
            </w:r>
          </w:p>
        </w:tc>
      </w:tr>
      <w:tr w14:paraId="48F970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90" w:hRule="atLeast"/>
          <w:jc w:val="center"/>
        </w:trPr>
        <w:tc>
          <w:tcPr>
            <w:tcW w:w="650" w:type="dxa"/>
            <w:shd w:val="clear" w:color="auto" w:fill="auto"/>
            <w:tcMar>
              <w:top w:w="17" w:type="dxa"/>
              <w:left w:w="17" w:type="dxa"/>
              <w:bottom w:w="0" w:type="dxa"/>
              <w:right w:w="17" w:type="dxa"/>
            </w:tcMar>
            <w:vAlign w:val="center"/>
          </w:tcPr>
          <w:p w14:paraId="1A966635">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hint="eastAsia" w:ascii="仿宋" w:hAnsi="仿宋" w:eastAsia="仿宋" w:cs="仿宋"/>
                <w:i w:val="0"/>
                <w:color w:val="000000"/>
                <w:sz w:val="24"/>
                <w:szCs w:val="24"/>
                <w:u w:val="none"/>
              </w:rPr>
            </w:pPr>
            <w:r>
              <w:rPr>
                <w:rFonts w:hint="eastAsia" w:ascii="仿宋" w:hAnsi="仿宋" w:eastAsia="仿宋" w:cs="仿宋"/>
                <w:i w:val="0"/>
                <w:color w:val="000000"/>
                <w:kern w:val="0"/>
                <w:sz w:val="24"/>
                <w:szCs w:val="24"/>
                <w:u w:val="none"/>
                <w:lang w:val="en-US" w:eastAsia="zh-CN" w:bidi="ar"/>
              </w:rPr>
              <w:t>24</w:t>
            </w:r>
          </w:p>
        </w:tc>
        <w:tc>
          <w:tcPr>
            <w:tcW w:w="773" w:type="dxa"/>
            <w:vMerge w:val="continue"/>
            <w:shd w:val="clear" w:color="auto" w:fill="auto"/>
            <w:tcMar>
              <w:top w:w="17" w:type="dxa"/>
              <w:left w:w="17" w:type="dxa"/>
              <w:bottom w:w="0" w:type="dxa"/>
              <w:right w:w="17" w:type="dxa"/>
            </w:tcMar>
            <w:vAlign w:val="center"/>
          </w:tcPr>
          <w:p w14:paraId="5EFBFA53">
            <w:pPr>
              <w:keepNext w:val="0"/>
              <w:keepLines w:val="0"/>
              <w:pageBreakBefore w:val="0"/>
              <w:kinsoku/>
              <w:wordWrap/>
              <w:overflowPunct/>
              <w:topLinePunct w:val="0"/>
              <w:autoSpaceDE/>
              <w:autoSpaceDN/>
              <w:bidi w:val="0"/>
              <w:adjustRightInd/>
              <w:snapToGrid/>
              <w:spacing w:line="300" w:lineRule="exact"/>
              <w:jc w:val="center"/>
              <w:outlineLvl w:val="9"/>
              <w:rPr>
                <w:rFonts w:hint="eastAsia" w:ascii="仿宋" w:hAnsi="仿宋" w:eastAsia="仿宋" w:cs="仿宋"/>
                <w:i w:val="0"/>
                <w:color w:val="000000"/>
                <w:sz w:val="24"/>
                <w:szCs w:val="24"/>
                <w:u w:val="none"/>
              </w:rPr>
            </w:pPr>
          </w:p>
        </w:tc>
        <w:tc>
          <w:tcPr>
            <w:tcW w:w="2885" w:type="dxa"/>
            <w:shd w:val="clear" w:color="auto" w:fill="auto"/>
            <w:tcMar>
              <w:top w:w="17" w:type="dxa"/>
              <w:left w:w="17" w:type="dxa"/>
              <w:bottom w:w="0" w:type="dxa"/>
              <w:right w:w="17" w:type="dxa"/>
            </w:tcMar>
            <w:vAlign w:val="center"/>
          </w:tcPr>
          <w:p w14:paraId="37CDE4E6">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hint="eastAsia" w:ascii="仿宋" w:hAnsi="仿宋" w:eastAsia="仿宋" w:cs="仿宋"/>
                <w:i w:val="0"/>
                <w:color w:val="000000"/>
                <w:sz w:val="24"/>
                <w:szCs w:val="24"/>
                <w:u w:val="none"/>
              </w:rPr>
            </w:pPr>
            <w:r>
              <w:rPr>
                <w:rFonts w:hint="eastAsia" w:ascii="仿宋" w:hAnsi="仿宋" w:eastAsia="仿宋" w:cs="仿宋"/>
                <w:i w:val="0"/>
                <w:color w:val="000000"/>
                <w:kern w:val="0"/>
                <w:sz w:val="24"/>
                <w:szCs w:val="24"/>
                <w:u w:val="none"/>
                <w:lang w:val="en-US" w:eastAsia="zh-CN" w:bidi="ar"/>
              </w:rPr>
              <w:t>扶溪镇人民政府</w:t>
            </w:r>
          </w:p>
        </w:tc>
        <w:tc>
          <w:tcPr>
            <w:tcW w:w="4919" w:type="dxa"/>
            <w:shd w:val="clear" w:color="auto" w:fill="auto"/>
            <w:tcMar>
              <w:top w:w="17" w:type="dxa"/>
              <w:left w:w="17" w:type="dxa"/>
              <w:bottom w:w="0" w:type="dxa"/>
              <w:right w:w="17" w:type="dxa"/>
            </w:tcMar>
            <w:vAlign w:val="center"/>
          </w:tcPr>
          <w:p w14:paraId="596EBBF2">
            <w:pPr>
              <w:keepNext w:val="0"/>
              <w:keepLines w:val="0"/>
              <w:pageBreakBefore w:val="0"/>
              <w:widowControl/>
              <w:suppressLineNumbers w:val="0"/>
              <w:kinsoku/>
              <w:wordWrap/>
              <w:overflowPunct/>
              <w:topLinePunct w:val="0"/>
              <w:autoSpaceDE/>
              <w:autoSpaceDN/>
              <w:bidi w:val="0"/>
              <w:adjustRightInd/>
              <w:snapToGrid/>
              <w:spacing w:line="300" w:lineRule="exact"/>
              <w:jc w:val="both"/>
              <w:textAlignment w:val="center"/>
              <w:outlineLvl w:val="9"/>
              <w:rPr>
                <w:rFonts w:hint="eastAsia" w:ascii="仿宋" w:hAnsi="仿宋" w:eastAsia="仿宋" w:cs="仿宋"/>
                <w:i w:val="0"/>
                <w:color w:val="000000"/>
                <w:sz w:val="24"/>
                <w:szCs w:val="24"/>
                <w:u w:val="none"/>
              </w:rPr>
            </w:pPr>
            <w:r>
              <w:rPr>
                <w:rFonts w:hint="eastAsia" w:ascii="仿宋" w:hAnsi="仿宋" w:eastAsia="仿宋" w:cs="仿宋"/>
                <w:i w:val="0"/>
                <w:color w:val="000000"/>
                <w:kern w:val="0"/>
                <w:sz w:val="24"/>
                <w:szCs w:val="24"/>
                <w:u w:val="none"/>
                <w:lang w:val="en-US" w:eastAsia="zh-CN" w:bidi="ar"/>
              </w:rPr>
              <w:t>利用茶园、梨园、银杏、樱花、落羽杉等景观林，进行农林文旅规划。</w:t>
            </w:r>
          </w:p>
        </w:tc>
      </w:tr>
      <w:tr w14:paraId="44E2E7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90" w:hRule="atLeast"/>
          <w:jc w:val="center"/>
        </w:trPr>
        <w:tc>
          <w:tcPr>
            <w:tcW w:w="650" w:type="dxa"/>
            <w:shd w:val="clear" w:color="auto" w:fill="auto"/>
            <w:tcMar>
              <w:top w:w="17" w:type="dxa"/>
              <w:left w:w="17" w:type="dxa"/>
              <w:bottom w:w="0" w:type="dxa"/>
              <w:right w:w="17" w:type="dxa"/>
            </w:tcMar>
            <w:vAlign w:val="center"/>
          </w:tcPr>
          <w:p w14:paraId="74253542">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hint="eastAsia" w:ascii="仿宋" w:hAnsi="仿宋" w:eastAsia="仿宋" w:cs="仿宋"/>
                <w:i w:val="0"/>
                <w:color w:val="000000"/>
                <w:sz w:val="24"/>
                <w:szCs w:val="24"/>
                <w:u w:val="none"/>
              </w:rPr>
            </w:pPr>
            <w:r>
              <w:rPr>
                <w:rFonts w:hint="eastAsia" w:ascii="仿宋" w:hAnsi="仿宋" w:eastAsia="仿宋" w:cs="仿宋"/>
                <w:i w:val="0"/>
                <w:color w:val="000000"/>
                <w:kern w:val="0"/>
                <w:sz w:val="24"/>
                <w:szCs w:val="24"/>
                <w:u w:val="none"/>
                <w:lang w:val="en-US" w:eastAsia="zh-CN" w:bidi="ar"/>
              </w:rPr>
              <w:t>25</w:t>
            </w:r>
          </w:p>
        </w:tc>
        <w:tc>
          <w:tcPr>
            <w:tcW w:w="773" w:type="dxa"/>
            <w:vMerge w:val="continue"/>
            <w:shd w:val="clear" w:color="auto" w:fill="auto"/>
            <w:tcMar>
              <w:top w:w="17" w:type="dxa"/>
              <w:left w:w="17" w:type="dxa"/>
              <w:bottom w:w="0" w:type="dxa"/>
              <w:right w:w="17" w:type="dxa"/>
            </w:tcMar>
            <w:vAlign w:val="center"/>
          </w:tcPr>
          <w:p w14:paraId="15277E31">
            <w:pPr>
              <w:keepNext w:val="0"/>
              <w:keepLines w:val="0"/>
              <w:pageBreakBefore w:val="0"/>
              <w:kinsoku/>
              <w:wordWrap/>
              <w:overflowPunct/>
              <w:topLinePunct w:val="0"/>
              <w:autoSpaceDE/>
              <w:autoSpaceDN/>
              <w:bidi w:val="0"/>
              <w:adjustRightInd/>
              <w:snapToGrid/>
              <w:spacing w:line="300" w:lineRule="exact"/>
              <w:jc w:val="center"/>
              <w:outlineLvl w:val="9"/>
              <w:rPr>
                <w:rFonts w:hint="eastAsia" w:ascii="仿宋" w:hAnsi="仿宋" w:eastAsia="仿宋" w:cs="仿宋"/>
                <w:i w:val="0"/>
                <w:color w:val="000000"/>
                <w:sz w:val="24"/>
                <w:szCs w:val="24"/>
                <w:u w:val="none"/>
              </w:rPr>
            </w:pPr>
          </w:p>
        </w:tc>
        <w:tc>
          <w:tcPr>
            <w:tcW w:w="2885" w:type="dxa"/>
            <w:shd w:val="clear" w:color="auto" w:fill="auto"/>
            <w:tcMar>
              <w:top w:w="17" w:type="dxa"/>
              <w:left w:w="17" w:type="dxa"/>
              <w:bottom w:w="0" w:type="dxa"/>
              <w:right w:w="17" w:type="dxa"/>
            </w:tcMar>
            <w:vAlign w:val="center"/>
          </w:tcPr>
          <w:p w14:paraId="0CD5EFB4">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hint="eastAsia" w:ascii="仿宋" w:hAnsi="仿宋" w:eastAsia="仿宋" w:cs="仿宋"/>
                <w:i w:val="0"/>
                <w:color w:val="000000"/>
                <w:sz w:val="24"/>
                <w:szCs w:val="24"/>
                <w:u w:val="none"/>
              </w:rPr>
            </w:pPr>
            <w:r>
              <w:rPr>
                <w:rFonts w:hint="eastAsia" w:ascii="仿宋" w:hAnsi="仿宋" w:eastAsia="仿宋" w:cs="仿宋"/>
                <w:i w:val="0"/>
                <w:color w:val="000000"/>
                <w:kern w:val="0"/>
                <w:sz w:val="24"/>
                <w:szCs w:val="24"/>
                <w:u w:val="none"/>
                <w:lang w:val="en-US" w:eastAsia="zh-CN" w:bidi="ar"/>
              </w:rPr>
              <w:t>石塘镇人民政府</w:t>
            </w:r>
          </w:p>
        </w:tc>
        <w:tc>
          <w:tcPr>
            <w:tcW w:w="4919" w:type="dxa"/>
            <w:shd w:val="clear" w:color="auto" w:fill="auto"/>
            <w:tcMar>
              <w:top w:w="17" w:type="dxa"/>
              <w:left w:w="17" w:type="dxa"/>
              <w:bottom w:w="0" w:type="dxa"/>
              <w:right w:w="17" w:type="dxa"/>
            </w:tcMar>
            <w:vAlign w:val="center"/>
          </w:tcPr>
          <w:p w14:paraId="53131325">
            <w:pPr>
              <w:keepNext w:val="0"/>
              <w:keepLines w:val="0"/>
              <w:pageBreakBefore w:val="0"/>
              <w:widowControl/>
              <w:suppressLineNumbers w:val="0"/>
              <w:kinsoku/>
              <w:wordWrap/>
              <w:overflowPunct/>
              <w:topLinePunct w:val="0"/>
              <w:autoSpaceDE/>
              <w:autoSpaceDN/>
              <w:bidi w:val="0"/>
              <w:adjustRightInd/>
              <w:snapToGrid/>
              <w:spacing w:line="300" w:lineRule="exact"/>
              <w:jc w:val="both"/>
              <w:textAlignment w:val="center"/>
              <w:outlineLvl w:val="9"/>
              <w:rPr>
                <w:rFonts w:hint="eastAsia" w:ascii="仿宋" w:hAnsi="仿宋" w:eastAsia="仿宋" w:cs="仿宋"/>
                <w:i w:val="0"/>
                <w:color w:val="000000"/>
                <w:sz w:val="24"/>
                <w:szCs w:val="24"/>
                <w:u w:val="none"/>
              </w:rPr>
            </w:pPr>
            <w:r>
              <w:rPr>
                <w:rFonts w:hint="eastAsia" w:ascii="仿宋" w:hAnsi="仿宋" w:eastAsia="仿宋" w:cs="仿宋"/>
                <w:i w:val="0"/>
                <w:color w:val="000000"/>
                <w:kern w:val="0"/>
                <w:sz w:val="24"/>
                <w:szCs w:val="24"/>
                <w:u w:val="none"/>
                <w:lang w:val="en-US" w:eastAsia="zh-CN" w:bidi="ar"/>
              </w:rPr>
              <w:t>水稻种植及病虫害防治</w:t>
            </w:r>
          </w:p>
        </w:tc>
      </w:tr>
      <w:tr w14:paraId="21F22B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90" w:hRule="atLeast"/>
          <w:jc w:val="center"/>
        </w:trPr>
        <w:tc>
          <w:tcPr>
            <w:tcW w:w="650" w:type="dxa"/>
            <w:shd w:val="clear" w:color="auto" w:fill="auto"/>
            <w:tcMar>
              <w:top w:w="17" w:type="dxa"/>
              <w:left w:w="17" w:type="dxa"/>
              <w:bottom w:w="0" w:type="dxa"/>
              <w:right w:w="17" w:type="dxa"/>
            </w:tcMar>
            <w:vAlign w:val="center"/>
          </w:tcPr>
          <w:p w14:paraId="45314CCD">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hint="eastAsia" w:ascii="仿宋" w:hAnsi="仿宋" w:eastAsia="仿宋" w:cs="仿宋"/>
                <w:i w:val="0"/>
                <w:color w:val="000000"/>
                <w:sz w:val="24"/>
                <w:szCs w:val="24"/>
                <w:u w:val="none"/>
              </w:rPr>
            </w:pPr>
            <w:r>
              <w:rPr>
                <w:rFonts w:hint="eastAsia" w:ascii="仿宋" w:hAnsi="仿宋" w:eastAsia="仿宋" w:cs="仿宋"/>
                <w:i w:val="0"/>
                <w:color w:val="000000"/>
                <w:kern w:val="0"/>
                <w:sz w:val="24"/>
                <w:szCs w:val="24"/>
                <w:u w:val="none"/>
                <w:lang w:val="en-US" w:eastAsia="zh-CN" w:bidi="ar"/>
              </w:rPr>
              <w:t>26</w:t>
            </w:r>
          </w:p>
        </w:tc>
        <w:tc>
          <w:tcPr>
            <w:tcW w:w="773" w:type="dxa"/>
            <w:vMerge w:val="restart"/>
            <w:shd w:val="clear" w:color="auto" w:fill="auto"/>
            <w:tcMar>
              <w:top w:w="17" w:type="dxa"/>
              <w:left w:w="17" w:type="dxa"/>
              <w:bottom w:w="0" w:type="dxa"/>
              <w:right w:w="17" w:type="dxa"/>
            </w:tcMar>
            <w:vAlign w:val="center"/>
          </w:tcPr>
          <w:p w14:paraId="3974CD8C">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hint="eastAsia" w:ascii="仿宋" w:hAnsi="仿宋" w:eastAsia="仿宋" w:cs="仿宋"/>
                <w:i w:val="0"/>
                <w:color w:val="000000"/>
                <w:kern w:val="0"/>
                <w:sz w:val="24"/>
                <w:szCs w:val="24"/>
                <w:u w:val="none"/>
                <w:lang w:val="en-US" w:eastAsia="zh-CN" w:bidi="ar"/>
              </w:rPr>
            </w:pPr>
            <w:r>
              <w:rPr>
                <w:rFonts w:hint="eastAsia" w:ascii="仿宋" w:hAnsi="仿宋" w:eastAsia="仿宋" w:cs="仿宋"/>
                <w:i w:val="0"/>
                <w:color w:val="000000"/>
                <w:kern w:val="0"/>
                <w:sz w:val="24"/>
                <w:szCs w:val="24"/>
                <w:u w:val="none"/>
                <w:lang w:val="en-US" w:eastAsia="zh-CN" w:bidi="ar"/>
              </w:rPr>
              <w:t>始</w:t>
            </w:r>
          </w:p>
          <w:p w14:paraId="56DB6ED7">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hint="eastAsia" w:ascii="仿宋" w:hAnsi="仿宋" w:eastAsia="仿宋" w:cs="仿宋"/>
                <w:i w:val="0"/>
                <w:color w:val="000000"/>
                <w:kern w:val="0"/>
                <w:sz w:val="24"/>
                <w:szCs w:val="24"/>
                <w:u w:val="none"/>
                <w:lang w:val="en-US" w:eastAsia="zh-CN" w:bidi="ar"/>
              </w:rPr>
            </w:pPr>
            <w:r>
              <w:rPr>
                <w:rFonts w:hint="eastAsia" w:ascii="仿宋" w:hAnsi="仿宋" w:eastAsia="仿宋" w:cs="仿宋"/>
                <w:i w:val="0"/>
                <w:color w:val="000000"/>
                <w:kern w:val="0"/>
                <w:sz w:val="24"/>
                <w:szCs w:val="24"/>
                <w:u w:val="none"/>
                <w:lang w:val="en-US" w:eastAsia="zh-CN" w:bidi="ar"/>
              </w:rPr>
              <w:t>兴</w:t>
            </w:r>
          </w:p>
          <w:p w14:paraId="5D41A0BC">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hint="eastAsia" w:ascii="仿宋" w:hAnsi="仿宋" w:eastAsia="仿宋" w:cs="仿宋"/>
                <w:i w:val="0"/>
                <w:color w:val="000000"/>
                <w:sz w:val="24"/>
                <w:szCs w:val="24"/>
                <w:u w:val="none"/>
              </w:rPr>
            </w:pPr>
            <w:r>
              <w:rPr>
                <w:rFonts w:hint="eastAsia" w:ascii="仿宋" w:hAnsi="仿宋" w:eastAsia="仿宋" w:cs="仿宋"/>
                <w:i w:val="0"/>
                <w:color w:val="000000"/>
                <w:kern w:val="0"/>
                <w:sz w:val="24"/>
                <w:szCs w:val="24"/>
                <w:u w:val="none"/>
                <w:lang w:val="en-US" w:eastAsia="zh-CN" w:bidi="ar"/>
              </w:rPr>
              <w:t>县</w:t>
            </w:r>
          </w:p>
        </w:tc>
        <w:tc>
          <w:tcPr>
            <w:tcW w:w="2885" w:type="dxa"/>
            <w:shd w:val="clear" w:color="auto" w:fill="auto"/>
            <w:tcMar>
              <w:top w:w="17" w:type="dxa"/>
              <w:left w:w="17" w:type="dxa"/>
              <w:bottom w:w="0" w:type="dxa"/>
              <w:right w:w="17" w:type="dxa"/>
            </w:tcMar>
            <w:vAlign w:val="center"/>
          </w:tcPr>
          <w:p w14:paraId="27756DAC">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hint="eastAsia" w:ascii="仿宋" w:hAnsi="仿宋" w:eastAsia="仿宋" w:cs="仿宋"/>
                <w:i w:val="0"/>
                <w:color w:val="000000"/>
                <w:sz w:val="24"/>
                <w:szCs w:val="24"/>
                <w:u w:val="none"/>
              </w:rPr>
            </w:pPr>
            <w:r>
              <w:rPr>
                <w:rFonts w:hint="eastAsia" w:ascii="仿宋" w:hAnsi="仿宋" w:eastAsia="仿宋" w:cs="仿宋"/>
                <w:i w:val="0"/>
                <w:color w:val="000000"/>
                <w:kern w:val="0"/>
                <w:sz w:val="24"/>
                <w:szCs w:val="24"/>
                <w:u w:val="none"/>
                <w:lang w:val="en-US" w:eastAsia="zh-CN" w:bidi="ar"/>
              </w:rPr>
              <w:t>沈所镇人民政府</w:t>
            </w:r>
          </w:p>
        </w:tc>
        <w:tc>
          <w:tcPr>
            <w:tcW w:w="4919" w:type="dxa"/>
            <w:shd w:val="clear" w:color="auto" w:fill="auto"/>
            <w:tcMar>
              <w:top w:w="17" w:type="dxa"/>
              <w:left w:w="17" w:type="dxa"/>
              <w:bottom w:w="0" w:type="dxa"/>
              <w:right w:w="17" w:type="dxa"/>
            </w:tcMar>
            <w:vAlign w:val="center"/>
          </w:tcPr>
          <w:p w14:paraId="6C173B92">
            <w:pPr>
              <w:keepNext w:val="0"/>
              <w:keepLines w:val="0"/>
              <w:pageBreakBefore w:val="0"/>
              <w:widowControl/>
              <w:suppressLineNumbers w:val="0"/>
              <w:kinsoku/>
              <w:wordWrap/>
              <w:overflowPunct/>
              <w:topLinePunct w:val="0"/>
              <w:autoSpaceDE/>
              <w:autoSpaceDN/>
              <w:bidi w:val="0"/>
              <w:adjustRightInd/>
              <w:snapToGrid/>
              <w:spacing w:line="300" w:lineRule="exact"/>
              <w:jc w:val="both"/>
              <w:textAlignment w:val="center"/>
              <w:outlineLvl w:val="9"/>
              <w:rPr>
                <w:rFonts w:hint="eastAsia" w:ascii="仿宋" w:hAnsi="仿宋" w:eastAsia="仿宋" w:cs="仿宋"/>
                <w:i w:val="0"/>
                <w:color w:val="000000"/>
                <w:sz w:val="24"/>
                <w:szCs w:val="24"/>
                <w:u w:val="none"/>
              </w:rPr>
            </w:pPr>
            <w:r>
              <w:rPr>
                <w:rFonts w:hint="eastAsia" w:ascii="仿宋" w:hAnsi="仿宋" w:eastAsia="仿宋" w:cs="仿宋"/>
                <w:i w:val="0"/>
                <w:color w:val="000000"/>
                <w:kern w:val="0"/>
                <w:sz w:val="24"/>
                <w:szCs w:val="24"/>
                <w:u w:val="none"/>
                <w:lang w:val="en-US" w:eastAsia="zh-CN" w:bidi="ar"/>
              </w:rPr>
              <w:t>“四大家鱼”养殖及病虫害防治技术</w:t>
            </w:r>
          </w:p>
        </w:tc>
      </w:tr>
      <w:tr w14:paraId="2B02A8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90" w:hRule="atLeast"/>
          <w:jc w:val="center"/>
        </w:trPr>
        <w:tc>
          <w:tcPr>
            <w:tcW w:w="650" w:type="dxa"/>
            <w:shd w:val="clear" w:color="auto" w:fill="auto"/>
            <w:tcMar>
              <w:top w:w="17" w:type="dxa"/>
              <w:left w:w="17" w:type="dxa"/>
              <w:bottom w:w="0" w:type="dxa"/>
              <w:right w:w="17" w:type="dxa"/>
            </w:tcMar>
            <w:vAlign w:val="center"/>
          </w:tcPr>
          <w:p w14:paraId="2F671EBB">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hint="eastAsia" w:ascii="仿宋" w:hAnsi="仿宋" w:eastAsia="仿宋" w:cs="仿宋"/>
                <w:i w:val="0"/>
                <w:color w:val="000000"/>
                <w:sz w:val="24"/>
                <w:szCs w:val="24"/>
                <w:u w:val="none"/>
              </w:rPr>
            </w:pPr>
            <w:r>
              <w:rPr>
                <w:rFonts w:hint="eastAsia" w:ascii="仿宋" w:hAnsi="仿宋" w:eastAsia="仿宋" w:cs="仿宋"/>
                <w:i w:val="0"/>
                <w:color w:val="000000"/>
                <w:kern w:val="0"/>
                <w:sz w:val="24"/>
                <w:szCs w:val="24"/>
                <w:u w:val="none"/>
                <w:lang w:val="en-US" w:eastAsia="zh-CN" w:bidi="ar"/>
              </w:rPr>
              <w:t>27</w:t>
            </w:r>
          </w:p>
        </w:tc>
        <w:tc>
          <w:tcPr>
            <w:tcW w:w="773" w:type="dxa"/>
            <w:vMerge w:val="continue"/>
            <w:shd w:val="clear" w:color="auto" w:fill="auto"/>
            <w:tcMar>
              <w:top w:w="17" w:type="dxa"/>
              <w:left w:w="17" w:type="dxa"/>
              <w:bottom w:w="0" w:type="dxa"/>
              <w:right w:w="17" w:type="dxa"/>
            </w:tcMar>
            <w:vAlign w:val="center"/>
          </w:tcPr>
          <w:p w14:paraId="164BE24A">
            <w:pPr>
              <w:keepNext w:val="0"/>
              <w:keepLines w:val="0"/>
              <w:pageBreakBefore w:val="0"/>
              <w:kinsoku/>
              <w:wordWrap/>
              <w:overflowPunct/>
              <w:topLinePunct w:val="0"/>
              <w:autoSpaceDE/>
              <w:autoSpaceDN/>
              <w:bidi w:val="0"/>
              <w:adjustRightInd/>
              <w:snapToGrid/>
              <w:spacing w:line="300" w:lineRule="exact"/>
              <w:jc w:val="center"/>
              <w:outlineLvl w:val="9"/>
              <w:rPr>
                <w:rFonts w:hint="eastAsia" w:ascii="仿宋" w:hAnsi="仿宋" w:eastAsia="仿宋" w:cs="仿宋"/>
                <w:i w:val="0"/>
                <w:color w:val="000000"/>
                <w:sz w:val="24"/>
                <w:szCs w:val="24"/>
                <w:u w:val="none"/>
              </w:rPr>
            </w:pPr>
          </w:p>
        </w:tc>
        <w:tc>
          <w:tcPr>
            <w:tcW w:w="2885" w:type="dxa"/>
            <w:shd w:val="clear" w:color="auto" w:fill="auto"/>
            <w:tcMar>
              <w:top w:w="17" w:type="dxa"/>
              <w:left w:w="17" w:type="dxa"/>
              <w:bottom w:w="0" w:type="dxa"/>
              <w:right w:w="17" w:type="dxa"/>
            </w:tcMar>
            <w:vAlign w:val="center"/>
          </w:tcPr>
          <w:p w14:paraId="506EB23D">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hint="eastAsia" w:ascii="仿宋" w:hAnsi="仿宋" w:eastAsia="仿宋" w:cs="仿宋"/>
                <w:i w:val="0"/>
                <w:color w:val="000000"/>
                <w:sz w:val="24"/>
                <w:szCs w:val="24"/>
                <w:u w:val="none"/>
              </w:rPr>
            </w:pPr>
            <w:r>
              <w:rPr>
                <w:rFonts w:hint="eastAsia" w:ascii="仿宋" w:hAnsi="仿宋" w:eastAsia="仿宋" w:cs="仿宋"/>
                <w:i w:val="0"/>
                <w:color w:val="000000"/>
                <w:kern w:val="0"/>
                <w:sz w:val="24"/>
                <w:szCs w:val="24"/>
                <w:u w:val="none"/>
                <w:lang w:val="en-US" w:eastAsia="zh-CN" w:bidi="ar"/>
              </w:rPr>
              <w:t>马市镇人民政府</w:t>
            </w:r>
          </w:p>
        </w:tc>
        <w:tc>
          <w:tcPr>
            <w:tcW w:w="4919" w:type="dxa"/>
            <w:shd w:val="clear" w:color="auto" w:fill="auto"/>
            <w:tcMar>
              <w:top w:w="17" w:type="dxa"/>
              <w:left w:w="17" w:type="dxa"/>
              <w:bottom w:w="0" w:type="dxa"/>
              <w:right w:w="17" w:type="dxa"/>
            </w:tcMar>
            <w:vAlign w:val="center"/>
          </w:tcPr>
          <w:p w14:paraId="398C741B">
            <w:pPr>
              <w:keepNext w:val="0"/>
              <w:keepLines w:val="0"/>
              <w:pageBreakBefore w:val="0"/>
              <w:widowControl/>
              <w:suppressLineNumbers w:val="0"/>
              <w:kinsoku/>
              <w:wordWrap/>
              <w:overflowPunct/>
              <w:topLinePunct w:val="0"/>
              <w:autoSpaceDE/>
              <w:autoSpaceDN/>
              <w:bidi w:val="0"/>
              <w:adjustRightInd/>
              <w:snapToGrid/>
              <w:spacing w:line="300" w:lineRule="exact"/>
              <w:jc w:val="both"/>
              <w:textAlignment w:val="center"/>
              <w:outlineLvl w:val="9"/>
              <w:rPr>
                <w:rFonts w:hint="eastAsia" w:ascii="仿宋" w:hAnsi="仿宋" w:eastAsia="仿宋" w:cs="仿宋"/>
                <w:i w:val="0"/>
                <w:color w:val="000000"/>
                <w:sz w:val="24"/>
                <w:szCs w:val="24"/>
                <w:u w:val="none"/>
              </w:rPr>
            </w:pPr>
            <w:r>
              <w:rPr>
                <w:rFonts w:hint="eastAsia" w:ascii="仿宋" w:hAnsi="仿宋" w:eastAsia="仿宋" w:cs="仿宋"/>
                <w:i w:val="0"/>
                <w:color w:val="000000"/>
                <w:kern w:val="0"/>
                <w:sz w:val="24"/>
                <w:szCs w:val="24"/>
                <w:u w:val="none"/>
                <w:lang w:val="en-US" w:eastAsia="zh-CN" w:bidi="ar"/>
              </w:rPr>
              <w:t>李树种植及病虫害防治技术</w:t>
            </w:r>
          </w:p>
        </w:tc>
      </w:tr>
      <w:tr w14:paraId="75A053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90" w:hRule="atLeast"/>
          <w:jc w:val="center"/>
        </w:trPr>
        <w:tc>
          <w:tcPr>
            <w:tcW w:w="650" w:type="dxa"/>
            <w:shd w:val="clear" w:color="auto" w:fill="auto"/>
            <w:tcMar>
              <w:top w:w="17" w:type="dxa"/>
              <w:left w:w="17" w:type="dxa"/>
              <w:bottom w:w="0" w:type="dxa"/>
              <w:right w:w="17" w:type="dxa"/>
            </w:tcMar>
            <w:vAlign w:val="center"/>
          </w:tcPr>
          <w:p w14:paraId="63AF3B61">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hint="eastAsia" w:ascii="仿宋" w:hAnsi="仿宋" w:eastAsia="仿宋" w:cs="仿宋"/>
                <w:i w:val="0"/>
                <w:color w:val="000000"/>
                <w:sz w:val="24"/>
                <w:szCs w:val="24"/>
                <w:u w:val="none"/>
              </w:rPr>
            </w:pPr>
            <w:r>
              <w:rPr>
                <w:rFonts w:hint="eastAsia" w:ascii="仿宋" w:hAnsi="仿宋" w:eastAsia="仿宋" w:cs="仿宋"/>
                <w:i w:val="0"/>
                <w:color w:val="000000"/>
                <w:kern w:val="0"/>
                <w:sz w:val="24"/>
                <w:szCs w:val="24"/>
                <w:u w:val="none"/>
                <w:lang w:val="en-US" w:eastAsia="zh-CN" w:bidi="ar"/>
              </w:rPr>
              <w:t>28</w:t>
            </w:r>
          </w:p>
        </w:tc>
        <w:tc>
          <w:tcPr>
            <w:tcW w:w="773" w:type="dxa"/>
            <w:vMerge w:val="continue"/>
            <w:shd w:val="clear" w:color="auto" w:fill="auto"/>
            <w:tcMar>
              <w:top w:w="17" w:type="dxa"/>
              <w:left w:w="17" w:type="dxa"/>
              <w:bottom w:w="0" w:type="dxa"/>
              <w:right w:w="17" w:type="dxa"/>
            </w:tcMar>
            <w:vAlign w:val="center"/>
          </w:tcPr>
          <w:p w14:paraId="74CC5E47">
            <w:pPr>
              <w:keepNext w:val="0"/>
              <w:keepLines w:val="0"/>
              <w:pageBreakBefore w:val="0"/>
              <w:kinsoku/>
              <w:wordWrap/>
              <w:overflowPunct/>
              <w:topLinePunct w:val="0"/>
              <w:autoSpaceDE/>
              <w:autoSpaceDN/>
              <w:bidi w:val="0"/>
              <w:adjustRightInd/>
              <w:snapToGrid/>
              <w:spacing w:line="300" w:lineRule="exact"/>
              <w:jc w:val="center"/>
              <w:outlineLvl w:val="9"/>
              <w:rPr>
                <w:rFonts w:hint="eastAsia" w:ascii="仿宋" w:hAnsi="仿宋" w:eastAsia="仿宋" w:cs="仿宋"/>
                <w:i w:val="0"/>
                <w:color w:val="000000"/>
                <w:sz w:val="24"/>
                <w:szCs w:val="24"/>
                <w:u w:val="none"/>
              </w:rPr>
            </w:pPr>
          </w:p>
        </w:tc>
        <w:tc>
          <w:tcPr>
            <w:tcW w:w="2885" w:type="dxa"/>
            <w:shd w:val="clear" w:color="auto" w:fill="auto"/>
            <w:tcMar>
              <w:top w:w="17" w:type="dxa"/>
              <w:left w:w="17" w:type="dxa"/>
              <w:bottom w:w="0" w:type="dxa"/>
              <w:right w:w="17" w:type="dxa"/>
            </w:tcMar>
            <w:vAlign w:val="center"/>
          </w:tcPr>
          <w:p w14:paraId="4791D857">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hint="eastAsia" w:ascii="仿宋" w:hAnsi="仿宋" w:eastAsia="仿宋" w:cs="仿宋"/>
                <w:i w:val="0"/>
                <w:color w:val="000000"/>
                <w:sz w:val="24"/>
                <w:szCs w:val="24"/>
                <w:u w:val="none"/>
              </w:rPr>
            </w:pPr>
            <w:r>
              <w:rPr>
                <w:rFonts w:hint="eastAsia" w:ascii="仿宋" w:hAnsi="仿宋" w:eastAsia="仿宋" w:cs="仿宋"/>
                <w:i w:val="0"/>
                <w:color w:val="000000"/>
                <w:kern w:val="0"/>
                <w:sz w:val="24"/>
                <w:szCs w:val="24"/>
                <w:u w:val="none"/>
                <w:lang w:val="en-US" w:eastAsia="zh-CN" w:bidi="ar"/>
              </w:rPr>
              <w:t>始兴县妇幼保健院</w:t>
            </w:r>
          </w:p>
        </w:tc>
        <w:tc>
          <w:tcPr>
            <w:tcW w:w="4919" w:type="dxa"/>
            <w:shd w:val="clear" w:color="auto" w:fill="auto"/>
            <w:tcMar>
              <w:top w:w="17" w:type="dxa"/>
              <w:left w:w="17" w:type="dxa"/>
              <w:bottom w:w="0" w:type="dxa"/>
              <w:right w:w="17" w:type="dxa"/>
            </w:tcMar>
            <w:vAlign w:val="center"/>
          </w:tcPr>
          <w:p w14:paraId="669AC1C8">
            <w:pPr>
              <w:keepNext w:val="0"/>
              <w:keepLines w:val="0"/>
              <w:pageBreakBefore w:val="0"/>
              <w:widowControl/>
              <w:suppressLineNumbers w:val="0"/>
              <w:kinsoku/>
              <w:wordWrap/>
              <w:overflowPunct/>
              <w:topLinePunct w:val="0"/>
              <w:autoSpaceDE/>
              <w:autoSpaceDN/>
              <w:bidi w:val="0"/>
              <w:adjustRightInd/>
              <w:snapToGrid/>
              <w:spacing w:line="300" w:lineRule="exact"/>
              <w:jc w:val="both"/>
              <w:textAlignment w:val="center"/>
              <w:outlineLvl w:val="9"/>
              <w:rPr>
                <w:rFonts w:hint="eastAsia" w:ascii="仿宋" w:hAnsi="仿宋" w:eastAsia="仿宋" w:cs="仿宋"/>
                <w:i w:val="0"/>
                <w:color w:val="000000"/>
                <w:sz w:val="24"/>
                <w:szCs w:val="24"/>
                <w:u w:val="none"/>
              </w:rPr>
            </w:pPr>
            <w:r>
              <w:rPr>
                <w:rFonts w:hint="eastAsia" w:ascii="仿宋" w:hAnsi="仿宋" w:eastAsia="仿宋" w:cs="仿宋"/>
                <w:i w:val="0"/>
                <w:color w:val="000000"/>
                <w:kern w:val="0"/>
                <w:sz w:val="24"/>
                <w:szCs w:val="24"/>
                <w:u w:val="none"/>
                <w:lang w:val="en-US" w:eastAsia="zh-CN" w:bidi="ar"/>
              </w:rPr>
              <w:t>脊柱侧弯精准分型评估及康复技术</w:t>
            </w:r>
          </w:p>
        </w:tc>
      </w:tr>
      <w:tr w14:paraId="7A6119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90" w:hRule="atLeast"/>
          <w:jc w:val="center"/>
        </w:trPr>
        <w:tc>
          <w:tcPr>
            <w:tcW w:w="650" w:type="dxa"/>
            <w:shd w:val="clear" w:color="auto" w:fill="auto"/>
            <w:tcMar>
              <w:top w:w="17" w:type="dxa"/>
              <w:left w:w="17" w:type="dxa"/>
              <w:bottom w:w="0" w:type="dxa"/>
              <w:right w:w="17" w:type="dxa"/>
            </w:tcMar>
            <w:vAlign w:val="center"/>
          </w:tcPr>
          <w:p w14:paraId="06DC287B">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hint="eastAsia" w:ascii="仿宋" w:hAnsi="仿宋" w:eastAsia="仿宋" w:cs="仿宋"/>
                <w:i w:val="0"/>
                <w:color w:val="000000"/>
                <w:sz w:val="24"/>
                <w:szCs w:val="24"/>
                <w:u w:val="none"/>
              </w:rPr>
            </w:pPr>
            <w:r>
              <w:rPr>
                <w:rFonts w:hint="eastAsia" w:ascii="仿宋" w:hAnsi="仿宋" w:eastAsia="仿宋" w:cs="仿宋"/>
                <w:i w:val="0"/>
                <w:color w:val="000000"/>
                <w:kern w:val="0"/>
                <w:sz w:val="24"/>
                <w:szCs w:val="24"/>
                <w:u w:val="none"/>
                <w:lang w:val="en-US" w:eastAsia="zh-CN" w:bidi="ar"/>
              </w:rPr>
              <w:t>29</w:t>
            </w:r>
          </w:p>
        </w:tc>
        <w:tc>
          <w:tcPr>
            <w:tcW w:w="773" w:type="dxa"/>
            <w:vMerge w:val="restart"/>
            <w:shd w:val="clear" w:color="auto" w:fill="auto"/>
            <w:tcMar>
              <w:top w:w="17" w:type="dxa"/>
              <w:left w:w="17" w:type="dxa"/>
              <w:bottom w:w="0" w:type="dxa"/>
              <w:right w:w="17" w:type="dxa"/>
            </w:tcMar>
            <w:vAlign w:val="center"/>
          </w:tcPr>
          <w:p w14:paraId="46BDBCBC">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hint="eastAsia" w:ascii="仿宋" w:hAnsi="仿宋" w:eastAsia="仿宋" w:cs="仿宋"/>
                <w:i w:val="0"/>
                <w:color w:val="000000"/>
                <w:kern w:val="0"/>
                <w:sz w:val="24"/>
                <w:szCs w:val="24"/>
                <w:u w:val="none"/>
                <w:lang w:val="en-US" w:eastAsia="zh-CN" w:bidi="ar"/>
              </w:rPr>
            </w:pPr>
            <w:r>
              <w:rPr>
                <w:rFonts w:hint="eastAsia" w:ascii="仿宋" w:hAnsi="仿宋" w:eastAsia="仿宋" w:cs="仿宋"/>
                <w:i w:val="0"/>
                <w:color w:val="000000"/>
                <w:kern w:val="0"/>
                <w:sz w:val="24"/>
                <w:szCs w:val="24"/>
                <w:u w:val="none"/>
                <w:lang w:val="en-US" w:eastAsia="zh-CN" w:bidi="ar"/>
              </w:rPr>
              <w:t>翁</w:t>
            </w:r>
          </w:p>
          <w:p w14:paraId="45B22A32">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hint="eastAsia" w:ascii="仿宋" w:hAnsi="仿宋" w:eastAsia="仿宋" w:cs="仿宋"/>
                <w:i w:val="0"/>
                <w:color w:val="000000"/>
                <w:kern w:val="0"/>
                <w:sz w:val="24"/>
                <w:szCs w:val="24"/>
                <w:u w:val="none"/>
                <w:lang w:val="en-US" w:eastAsia="zh-CN" w:bidi="ar"/>
              </w:rPr>
            </w:pPr>
            <w:r>
              <w:rPr>
                <w:rFonts w:hint="eastAsia" w:ascii="仿宋" w:hAnsi="仿宋" w:eastAsia="仿宋" w:cs="仿宋"/>
                <w:i w:val="0"/>
                <w:color w:val="000000"/>
                <w:kern w:val="0"/>
                <w:sz w:val="24"/>
                <w:szCs w:val="24"/>
                <w:u w:val="none"/>
                <w:lang w:val="en-US" w:eastAsia="zh-CN" w:bidi="ar"/>
              </w:rPr>
              <w:t>源</w:t>
            </w:r>
          </w:p>
          <w:p w14:paraId="24235A4F">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hint="eastAsia" w:ascii="仿宋" w:hAnsi="仿宋" w:eastAsia="仿宋" w:cs="仿宋"/>
                <w:i w:val="0"/>
                <w:color w:val="000000"/>
                <w:sz w:val="24"/>
                <w:szCs w:val="24"/>
                <w:u w:val="none"/>
              </w:rPr>
            </w:pPr>
            <w:r>
              <w:rPr>
                <w:rFonts w:hint="eastAsia" w:ascii="仿宋" w:hAnsi="仿宋" w:eastAsia="仿宋" w:cs="仿宋"/>
                <w:i w:val="0"/>
                <w:color w:val="000000"/>
                <w:kern w:val="0"/>
                <w:sz w:val="24"/>
                <w:szCs w:val="24"/>
                <w:u w:val="none"/>
                <w:lang w:val="en-US" w:eastAsia="zh-CN" w:bidi="ar"/>
              </w:rPr>
              <w:t>县</w:t>
            </w:r>
          </w:p>
        </w:tc>
        <w:tc>
          <w:tcPr>
            <w:tcW w:w="2885" w:type="dxa"/>
            <w:vMerge w:val="restart"/>
            <w:shd w:val="clear" w:color="auto" w:fill="auto"/>
            <w:tcMar>
              <w:top w:w="17" w:type="dxa"/>
              <w:left w:w="17" w:type="dxa"/>
              <w:bottom w:w="0" w:type="dxa"/>
              <w:right w:w="17" w:type="dxa"/>
            </w:tcMar>
            <w:vAlign w:val="center"/>
          </w:tcPr>
          <w:p w14:paraId="256A72B0">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hint="eastAsia" w:ascii="仿宋" w:hAnsi="仿宋" w:eastAsia="仿宋" w:cs="仿宋"/>
                <w:i w:val="0"/>
                <w:color w:val="000000"/>
                <w:sz w:val="24"/>
                <w:szCs w:val="24"/>
                <w:u w:val="none"/>
              </w:rPr>
            </w:pPr>
            <w:r>
              <w:rPr>
                <w:rFonts w:hint="eastAsia" w:ascii="仿宋" w:hAnsi="仿宋" w:eastAsia="仿宋" w:cs="仿宋"/>
                <w:i w:val="0"/>
                <w:color w:val="000000"/>
                <w:kern w:val="0"/>
                <w:sz w:val="24"/>
                <w:szCs w:val="24"/>
                <w:u w:val="none"/>
                <w:lang w:val="en-US" w:eastAsia="zh-CN" w:bidi="ar"/>
              </w:rPr>
              <w:t>龙仙镇贵联村</w:t>
            </w:r>
          </w:p>
        </w:tc>
        <w:tc>
          <w:tcPr>
            <w:tcW w:w="4919" w:type="dxa"/>
            <w:shd w:val="clear" w:color="auto" w:fill="auto"/>
            <w:tcMar>
              <w:top w:w="17" w:type="dxa"/>
              <w:left w:w="17" w:type="dxa"/>
              <w:bottom w:w="0" w:type="dxa"/>
              <w:right w:w="17" w:type="dxa"/>
            </w:tcMar>
            <w:vAlign w:val="center"/>
          </w:tcPr>
          <w:p w14:paraId="1BA58BEE">
            <w:pPr>
              <w:keepNext w:val="0"/>
              <w:keepLines w:val="0"/>
              <w:pageBreakBefore w:val="0"/>
              <w:widowControl/>
              <w:suppressLineNumbers w:val="0"/>
              <w:kinsoku/>
              <w:wordWrap/>
              <w:overflowPunct/>
              <w:topLinePunct w:val="0"/>
              <w:autoSpaceDE/>
              <w:autoSpaceDN/>
              <w:bidi w:val="0"/>
              <w:adjustRightInd/>
              <w:snapToGrid/>
              <w:spacing w:line="300" w:lineRule="exact"/>
              <w:jc w:val="both"/>
              <w:textAlignment w:val="center"/>
              <w:outlineLvl w:val="9"/>
              <w:rPr>
                <w:rFonts w:hint="eastAsia" w:ascii="仿宋" w:hAnsi="仿宋" w:eastAsia="仿宋" w:cs="仿宋"/>
                <w:i w:val="0"/>
                <w:color w:val="000000"/>
                <w:kern w:val="0"/>
                <w:sz w:val="24"/>
                <w:szCs w:val="24"/>
                <w:u w:val="none"/>
                <w:lang w:val="en-US" w:eastAsia="zh-CN" w:bidi="ar"/>
              </w:rPr>
            </w:pPr>
            <w:r>
              <w:rPr>
                <w:rFonts w:hint="eastAsia" w:ascii="仿宋" w:hAnsi="仿宋" w:eastAsia="仿宋" w:cs="仿宋"/>
                <w:i w:val="0"/>
                <w:color w:val="000000"/>
                <w:kern w:val="0"/>
                <w:sz w:val="24"/>
                <w:szCs w:val="24"/>
                <w:u w:val="none"/>
                <w:lang w:val="en-US" w:eastAsia="zh-CN" w:bidi="ar"/>
              </w:rPr>
              <w:t>果蔬种植及病虫害防治</w:t>
            </w:r>
          </w:p>
        </w:tc>
      </w:tr>
      <w:tr w14:paraId="185B6B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90" w:hRule="atLeast"/>
          <w:jc w:val="center"/>
        </w:trPr>
        <w:tc>
          <w:tcPr>
            <w:tcW w:w="650" w:type="dxa"/>
            <w:shd w:val="clear" w:color="auto" w:fill="auto"/>
            <w:tcMar>
              <w:top w:w="17" w:type="dxa"/>
              <w:left w:w="17" w:type="dxa"/>
              <w:bottom w:w="0" w:type="dxa"/>
              <w:right w:w="17" w:type="dxa"/>
            </w:tcMar>
            <w:vAlign w:val="center"/>
          </w:tcPr>
          <w:p w14:paraId="51FB037D">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hint="eastAsia" w:ascii="仿宋" w:hAnsi="仿宋" w:eastAsia="仿宋" w:cs="仿宋"/>
                <w:i w:val="0"/>
                <w:color w:val="000000"/>
                <w:sz w:val="24"/>
                <w:szCs w:val="24"/>
                <w:u w:val="none"/>
              </w:rPr>
            </w:pPr>
            <w:r>
              <w:rPr>
                <w:rFonts w:hint="eastAsia" w:ascii="仿宋" w:hAnsi="仿宋" w:eastAsia="仿宋" w:cs="仿宋"/>
                <w:i w:val="0"/>
                <w:color w:val="000000"/>
                <w:kern w:val="0"/>
                <w:sz w:val="24"/>
                <w:szCs w:val="24"/>
                <w:u w:val="none"/>
                <w:lang w:val="en-US" w:eastAsia="zh-CN" w:bidi="ar"/>
              </w:rPr>
              <w:t>30</w:t>
            </w:r>
          </w:p>
        </w:tc>
        <w:tc>
          <w:tcPr>
            <w:tcW w:w="773" w:type="dxa"/>
            <w:vMerge w:val="continue"/>
            <w:shd w:val="clear" w:color="auto" w:fill="auto"/>
            <w:tcMar>
              <w:top w:w="17" w:type="dxa"/>
              <w:left w:w="17" w:type="dxa"/>
              <w:bottom w:w="0" w:type="dxa"/>
              <w:right w:w="17" w:type="dxa"/>
            </w:tcMar>
            <w:vAlign w:val="center"/>
          </w:tcPr>
          <w:p w14:paraId="444FD75F">
            <w:pPr>
              <w:keepNext w:val="0"/>
              <w:keepLines w:val="0"/>
              <w:pageBreakBefore w:val="0"/>
              <w:kinsoku/>
              <w:wordWrap/>
              <w:overflowPunct/>
              <w:topLinePunct w:val="0"/>
              <w:autoSpaceDE/>
              <w:autoSpaceDN/>
              <w:bidi w:val="0"/>
              <w:adjustRightInd/>
              <w:snapToGrid/>
              <w:spacing w:line="300" w:lineRule="exact"/>
              <w:jc w:val="center"/>
              <w:outlineLvl w:val="9"/>
              <w:rPr>
                <w:rFonts w:hint="eastAsia" w:ascii="仿宋" w:hAnsi="仿宋" w:eastAsia="仿宋" w:cs="仿宋"/>
                <w:i w:val="0"/>
                <w:color w:val="000000"/>
                <w:sz w:val="24"/>
                <w:szCs w:val="24"/>
                <w:u w:val="none"/>
              </w:rPr>
            </w:pPr>
          </w:p>
        </w:tc>
        <w:tc>
          <w:tcPr>
            <w:tcW w:w="2885" w:type="dxa"/>
            <w:vMerge w:val="continue"/>
            <w:shd w:val="clear" w:color="auto" w:fill="auto"/>
            <w:tcMar>
              <w:top w:w="17" w:type="dxa"/>
              <w:left w:w="17" w:type="dxa"/>
              <w:bottom w:w="0" w:type="dxa"/>
              <w:right w:w="17" w:type="dxa"/>
            </w:tcMar>
            <w:vAlign w:val="center"/>
          </w:tcPr>
          <w:p w14:paraId="69B9196A">
            <w:pPr>
              <w:keepNext w:val="0"/>
              <w:keepLines w:val="0"/>
              <w:pageBreakBefore w:val="0"/>
              <w:kinsoku/>
              <w:wordWrap/>
              <w:overflowPunct/>
              <w:topLinePunct w:val="0"/>
              <w:autoSpaceDE/>
              <w:autoSpaceDN/>
              <w:bidi w:val="0"/>
              <w:adjustRightInd/>
              <w:snapToGrid/>
              <w:spacing w:line="300" w:lineRule="exact"/>
              <w:jc w:val="center"/>
              <w:outlineLvl w:val="9"/>
              <w:rPr>
                <w:rFonts w:hint="eastAsia" w:ascii="仿宋" w:hAnsi="仿宋" w:eastAsia="仿宋" w:cs="仿宋"/>
                <w:i w:val="0"/>
                <w:color w:val="000000"/>
                <w:sz w:val="24"/>
                <w:szCs w:val="24"/>
                <w:u w:val="none"/>
              </w:rPr>
            </w:pPr>
          </w:p>
        </w:tc>
        <w:tc>
          <w:tcPr>
            <w:tcW w:w="4919" w:type="dxa"/>
            <w:shd w:val="clear" w:color="auto" w:fill="auto"/>
            <w:tcMar>
              <w:top w:w="17" w:type="dxa"/>
              <w:left w:w="17" w:type="dxa"/>
              <w:bottom w:w="0" w:type="dxa"/>
              <w:right w:w="17" w:type="dxa"/>
            </w:tcMar>
            <w:vAlign w:val="center"/>
          </w:tcPr>
          <w:p w14:paraId="36BA8C37">
            <w:pPr>
              <w:keepNext w:val="0"/>
              <w:keepLines w:val="0"/>
              <w:pageBreakBefore w:val="0"/>
              <w:widowControl/>
              <w:suppressLineNumbers w:val="0"/>
              <w:kinsoku/>
              <w:wordWrap/>
              <w:overflowPunct/>
              <w:topLinePunct w:val="0"/>
              <w:autoSpaceDE/>
              <w:autoSpaceDN/>
              <w:bidi w:val="0"/>
              <w:adjustRightInd/>
              <w:snapToGrid/>
              <w:spacing w:line="300" w:lineRule="exact"/>
              <w:jc w:val="both"/>
              <w:textAlignment w:val="center"/>
              <w:outlineLvl w:val="9"/>
              <w:rPr>
                <w:rFonts w:hint="eastAsia" w:ascii="仿宋" w:hAnsi="仿宋" w:eastAsia="仿宋" w:cs="仿宋"/>
                <w:i w:val="0"/>
                <w:color w:val="000000"/>
                <w:kern w:val="0"/>
                <w:sz w:val="24"/>
                <w:szCs w:val="24"/>
                <w:u w:val="none"/>
                <w:lang w:val="en-US" w:eastAsia="zh-CN" w:bidi="ar"/>
              </w:rPr>
            </w:pPr>
            <w:r>
              <w:rPr>
                <w:rFonts w:hint="eastAsia" w:ascii="仿宋" w:hAnsi="仿宋" w:eastAsia="仿宋" w:cs="仿宋"/>
                <w:i w:val="0"/>
                <w:color w:val="000000"/>
                <w:kern w:val="0"/>
                <w:sz w:val="24"/>
                <w:szCs w:val="24"/>
                <w:u w:val="none"/>
                <w:lang w:val="en-US" w:eastAsia="zh-CN" w:bidi="ar"/>
              </w:rPr>
              <w:t>中药材种植技术（主要种植：黄精、沙姜、上叶青、五指毛桃、金线莲）</w:t>
            </w:r>
          </w:p>
        </w:tc>
      </w:tr>
      <w:tr w14:paraId="0B5948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0" w:type="dxa"/>
            <w:bottom w:w="0" w:type="dxa"/>
            <w:right w:w="0" w:type="dxa"/>
          </w:tblCellMar>
        </w:tblPrEx>
        <w:trPr>
          <w:trHeight w:val="590" w:hRule="atLeast"/>
          <w:jc w:val="center"/>
        </w:trPr>
        <w:tc>
          <w:tcPr>
            <w:tcW w:w="650" w:type="dxa"/>
            <w:shd w:val="clear" w:color="auto" w:fill="auto"/>
            <w:tcMar>
              <w:top w:w="17" w:type="dxa"/>
              <w:left w:w="17" w:type="dxa"/>
              <w:bottom w:w="0" w:type="dxa"/>
              <w:right w:w="17" w:type="dxa"/>
            </w:tcMar>
            <w:vAlign w:val="center"/>
          </w:tcPr>
          <w:p w14:paraId="50773786">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hint="eastAsia" w:ascii="仿宋" w:hAnsi="仿宋" w:eastAsia="仿宋" w:cs="仿宋"/>
                <w:i w:val="0"/>
                <w:color w:val="000000"/>
                <w:sz w:val="24"/>
                <w:szCs w:val="24"/>
                <w:u w:val="none"/>
              </w:rPr>
            </w:pPr>
            <w:r>
              <w:rPr>
                <w:rFonts w:hint="eastAsia" w:ascii="仿宋" w:hAnsi="仿宋" w:eastAsia="仿宋" w:cs="仿宋"/>
                <w:i w:val="0"/>
                <w:color w:val="000000"/>
                <w:kern w:val="0"/>
                <w:sz w:val="24"/>
                <w:szCs w:val="24"/>
                <w:u w:val="none"/>
                <w:lang w:val="en-US" w:eastAsia="zh-CN" w:bidi="ar"/>
              </w:rPr>
              <w:t>31</w:t>
            </w:r>
          </w:p>
        </w:tc>
        <w:tc>
          <w:tcPr>
            <w:tcW w:w="773" w:type="dxa"/>
            <w:vMerge w:val="continue"/>
            <w:shd w:val="clear" w:color="auto" w:fill="auto"/>
            <w:tcMar>
              <w:top w:w="17" w:type="dxa"/>
              <w:left w:w="17" w:type="dxa"/>
              <w:bottom w:w="0" w:type="dxa"/>
              <w:right w:w="17" w:type="dxa"/>
            </w:tcMar>
            <w:vAlign w:val="center"/>
          </w:tcPr>
          <w:p w14:paraId="6306A982">
            <w:pPr>
              <w:keepNext w:val="0"/>
              <w:keepLines w:val="0"/>
              <w:pageBreakBefore w:val="0"/>
              <w:kinsoku/>
              <w:wordWrap/>
              <w:overflowPunct/>
              <w:topLinePunct w:val="0"/>
              <w:autoSpaceDE/>
              <w:autoSpaceDN/>
              <w:bidi w:val="0"/>
              <w:adjustRightInd/>
              <w:snapToGrid/>
              <w:spacing w:line="300" w:lineRule="exact"/>
              <w:jc w:val="center"/>
              <w:outlineLvl w:val="9"/>
              <w:rPr>
                <w:rFonts w:hint="eastAsia" w:ascii="仿宋" w:hAnsi="仿宋" w:eastAsia="仿宋" w:cs="仿宋"/>
                <w:i w:val="0"/>
                <w:color w:val="000000"/>
                <w:sz w:val="24"/>
                <w:szCs w:val="24"/>
                <w:u w:val="none"/>
              </w:rPr>
            </w:pPr>
          </w:p>
        </w:tc>
        <w:tc>
          <w:tcPr>
            <w:tcW w:w="2885" w:type="dxa"/>
            <w:shd w:val="clear" w:color="auto" w:fill="auto"/>
            <w:tcMar>
              <w:top w:w="17" w:type="dxa"/>
              <w:left w:w="17" w:type="dxa"/>
              <w:bottom w:w="0" w:type="dxa"/>
              <w:right w:w="17" w:type="dxa"/>
            </w:tcMar>
            <w:vAlign w:val="center"/>
          </w:tcPr>
          <w:p w14:paraId="7E9BAC5F">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hint="eastAsia" w:ascii="仿宋" w:hAnsi="仿宋" w:eastAsia="仿宋" w:cs="仿宋"/>
                <w:i w:val="0"/>
                <w:color w:val="000000"/>
                <w:sz w:val="24"/>
                <w:szCs w:val="24"/>
                <w:u w:val="none"/>
              </w:rPr>
            </w:pPr>
            <w:r>
              <w:rPr>
                <w:rFonts w:hint="eastAsia" w:ascii="仿宋" w:hAnsi="仿宋" w:eastAsia="仿宋" w:cs="仿宋"/>
                <w:i w:val="0"/>
                <w:color w:val="000000"/>
                <w:kern w:val="0"/>
                <w:sz w:val="24"/>
                <w:szCs w:val="24"/>
                <w:u w:val="none"/>
                <w:lang w:val="en-US" w:eastAsia="zh-CN" w:bidi="ar"/>
              </w:rPr>
              <w:t>坝仔镇人民政府</w:t>
            </w:r>
          </w:p>
        </w:tc>
        <w:tc>
          <w:tcPr>
            <w:tcW w:w="4919" w:type="dxa"/>
            <w:shd w:val="clear" w:color="auto" w:fill="auto"/>
            <w:tcMar>
              <w:top w:w="17" w:type="dxa"/>
              <w:left w:w="17" w:type="dxa"/>
              <w:bottom w:w="0" w:type="dxa"/>
              <w:right w:w="17" w:type="dxa"/>
            </w:tcMar>
            <w:vAlign w:val="center"/>
          </w:tcPr>
          <w:p w14:paraId="62122307">
            <w:pPr>
              <w:keepNext w:val="0"/>
              <w:keepLines w:val="0"/>
              <w:pageBreakBefore w:val="0"/>
              <w:widowControl/>
              <w:suppressLineNumbers w:val="0"/>
              <w:kinsoku/>
              <w:wordWrap/>
              <w:overflowPunct/>
              <w:topLinePunct w:val="0"/>
              <w:autoSpaceDE/>
              <w:autoSpaceDN/>
              <w:bidi w:val="0"/>
              <w:adjustRightInd/>
              <w:snapToGrid/>
              <w:spacing w:line="300" w:lineRule="exact"/>
              <w:jc w:val="both"/>
              <w:textAlignment w:val="center"/>
              <w:outlineLvl w:val="9"/>
              <w:rPr>
                <w:rFonts w:hint="eastAsia" w:ascii="仿宋" w:hAnsi="仿宋" w:eastAsia="仿宋" w:cs="仿宋"/>
                <w:i w:val="0"/>
                <w:color w:val="000000"/>
                <w:sz w:val="24"/>
                <w:szCs w:val="24"/>
                <w:u w:val="none"/>
              </w:rPr>
            </w:pPr>
            <w:r>
              <w:rPr>
                <w:rFonts w:hint="eastAsia" w:ascii="仿宋" w:hAnsi="仿宋" w:eastAsia="仿宋" w:cs="仿宋"/>
                <w:i w:val="0"/>
                <w:color w:val="000000"/>
                <w:kern w:val="0"/>
                <w:sz w:val="24"/>
                <w:szCs w:val="24"/>
                <w:u w:val="none"/>
                <w:lang w:val="en-US" w:eastAsia="zh-CN" w:bidi="ar"/>
              </w:rPr>
              <w:t>三华李防裂增甜管理技术</w:t>
            </w:r>
          </w:p>
        </w:tc>
      </w:tr>
      <w:tr w14:paraId="524934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90" w:hRule="atLeast"/>
          <w:jc w:val="center"/>
        </w:trPr>
        <w:tc>
          <w:tcPr>
            <w:tcW w:w="650" w:type="dxa"/>
            <w:shd w:val="clear" w:color="auto" w:fill="auto"/>
            <w:tcMar>
              <w:top w:w="17" w:type="dxa"/>
              <w:left w:w="17" w:type="dxa"/>
              <w:bottom w:w="0" w:type="dxa"/>
              <w:right w:w="17" w:type="dxa"/>
            </w:tcMar>
            <w:vAlign w:val="center"/>
          </w:tcPr>
          <w:p w14:paraId="79E4F6E4">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hint="eastAsia" w:ascii="仿宋" w:hAnsi="仿宋" w:eastAsia="仿宋" w:cs="仿宋"/>
                <w:i w:val="0"/>
                <w:color w:val="000000"/>
                <w:sz w:val="24"/>
                <w:szCs w:val="24"/>
                <w:u w:val="none"/>
              </w:rPr>
            </w:pPr>
            <w:r>
              <w:rPr>
                <w:rFonts w:hint="eastAsia" w:ascii="仿宋" w:hAnsi="仿宋" w:eastAsia="仿宋" w:cs="仿宋"/>
                <w:i w:val="0"/>
                <w:color w:val="000000"/>
                <w:kern w:val="0"/>
                <w:sz w:val="24"/>
                <w:szCs w:val="24"/>
                <w:u w:val="none"/>
                <w:lang w:val="en-US" w:eastAsia="zh-CN" w:bidi="ar"/>
              </w:rPr>
              <w:t>32</w:t>
            </w:r>
          </w:p>
        </w:tc>
        <w:tc>
          <w:tcPr>
            <w:tcW w:w="773" w:type="dxa"/>
            <w:vMerge w:val="continue"/>
            <w:shd w:val="clear" w:color="auto" w:fill="auto"/>
            <w:tcMar>
              <w:top w:w="17" w:type="dxa"/>
              <w:left w:w="17" w:type="dxa"/>
              <w:bottom w:w="0" w:type="dxa"/>
              <w:right w:w="17" w:type="dxa"/>
            </w:tcMar>
            <w:vAlign w:val="center"/>
          </w:tcPr>
          <w:p w14:paraId="1F28A77F">
            <w:pPr>
              <w:keepNext w:val="0"/>
              <w:keepLines w:val="0"/>
              <w:pageBreakBefore w:val="0"/>
              <w:kinsoku/>
              <w:wordWrap/>
              <w:overflowPunct/>
              <w:topLinePunct w:val="0"/>
              <w:autoSpaceDE/>
              <w:autoSpaceDN/>
              <w:bidi w:val="0"/>
              <w:adjustRightInd/>
              <w:snapToGrid/>
              <w:spacing w:line="300" w:lineRule="exact"/>
              <w:jc w:val="center"/>
              <w:outlineLvl w:val="9"/>
              <w:rPr>
                <w:rFonts w:hint="eastAsia" w:ascii="仿宋" w:hAnsi="仿宋" w:eastAsia="仿宋" w:cs="仿宋"/>
                <w:i w:val="0"/>
                <w:color w:val="000000"/>
                <w:sz w:val="24"/>
                <w:szCs w:val="24"/>
                <w:u w:val="none"/>
              </w:rPr>
            </w:pPr>
          </w:p>
        </w:tc>
        <w:tc>
          <w:tcPr>
            <w:tcW w:w="2885" w:type="dxa"/>
            <w:shd w:val="clear" w:color="auto" w:fill="auto"/>
            <w:tcMar>
              <w:top w:w="17" w:type="dxa"/>
              <w:left w:w="17" w:type="dxa"/>
              <w:bottom w:w="0" w:type="dxa"/>
              <w:right w:w="17" w:type="dxa"/>
            </w:tcMar>
            <w:vAlign w:val="center"/>
          </w:tcPr>
          <w:p w14:paraId="6F4CC2D9">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hint="eastAsia" w:ascii="仿宋" w:hAnsi="仿宋" w:eastAsia="仿宋" w:cs="仿宋"/>
                <w:i w:val="0"/>
                <w:color w:val="000000"/>
                <w:sz w:val="24"/>
                <w:szCs w:val="24"/>
                <w:u w:val="none"/>
              </w:rPr>
            </w:pPr>
            <w:r>
              <w:rPr>
                <w:rFonts w:hint="eastAsia" w:ascii="仿宋" w:hAnsi="仿宋" w:eastAsia="仿宋" w:cs="仿宋"/>
                <w:i w:val="0"/>
                <w:color w:val="000000"/>
                <w:kern w:val="0"/>
                <w:sz w:val="24"/>
                <w:szCs w:val="24"/>
                <w:u w:val="none"/>
                <w:lang w:val="en-US" w:eastAsia="zh-CN" w:bidi="ar"/>
              </w:rPr>
              <w:t>翁源县坝仔胜龙名茶生产基地</w:t>
            </w:r>
          </w:p>
        </w:tc>
        <w:tc>
          <w:tcPr>
            <w:tcW w:w="4919" w:type="dxa"/>
            <w:shd w:val="clear" w:color="auto" w:fill="auto"/>
            <w:tcMar>
              <w:top w:w="17" w:type="dxa"/>
              <w:left w:w="17" w:type="dxa"/>
              <w:bottom w:w="0" w:type="dxa"/>
              <w:right w:w="17" w:type="dxa"/>
            </w:tcMar>
            <w:vAlign w:val="center"/>
          </w:tcPr>
          <w:p w14:paraId="1885A08D">
            <w:pPr>
              <w:keepNext w:val="0"/>
              <w:keepLines w:val="0"/>
              <w:pageBreakBefore w:val="0"/>
              <w:widowControl/>
              <w:suppressLineNumbers w:val="0"/>
              <w:kinsoku/>
              <w:wordWrap/>
              <w:overflowPunct/>
              <w:topLinePunct w:val="0"/>
              <w:autoSpaceDE/>
              <w:autoSpaceDN/>
              <w:bidi w:val="0"/>
              <w:adjustRightInd/>
              <w:snapToGrid/>
              <w:spacing w:line="300" w:lineRule="exact"/>
              <w:jc w:val="both"/>
              <w:textAlignment w:val="center"/>
              <w:outlineLvl w:val="9"/>
              <w:rPr>
                <w:rFonts w:hint="eastAsia" w:ascii="仿宋" w:hAnsi="仿宋" w:eastAsia="仿宋" w:cs="仿宋"/>
                <w:i w:val="0"/>
                <w:color w:val="000000"/>
                <w:sz w:val="24"/>
                <w:szCs w:val="24"/>
                <w:u w:val="none"/>
              </w:rPr>
            </w:pPr>
            <w:r>
              <w:rPr>
                <w:rFonts w:hint="eastAsia" w:ascii="仿宋" w:hAnsi="仿宋" w:eastAsia="仿宋" w:cs="仿宋"/>
                <w:i w:val="0"/>
                <w:color w:val="000000"/>
                <w:kern w:val="0"/>
                <w:sz w:val="24"/>
                <w:szCs w:val="24"/>
                <w:u w:val="none"/>
                <w:lang w:val="en-US" w:eastAsia="zh-CN" w:bidi="ar"/>
              </w:rPr>
              <w:t>茶叶基地研学规划</w:t>
            </w:r>
          </w:p>
        </w:tc>
      </w:tr>
      <w:tr w14:paraId="52B9FA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90" w:hRule="atLeast"/>
          <w:jc w:val="center"/>
        </w:trPr>
        <w:tc>
          <w:tcPr>
            <w:tcW w:w="650" w:type="dxa"/>
            <w:shd w:val="clear" w:color="auto" w:fill="auto"/>
            <w:tcMar>
              <w:top w:w="17" w:type="dxa"/>
              <w:left w:w="17" w:type="dxa"/>
              <w:bottom w:w="0" w:type="dxa"/>
              <w:right w:w="17" w:type="dxa"/>
            </w:tcMar>
            <w:vAlign w:val="center"/>
          </w:tcPr>
          <w:p w14:paraId="052A4868">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hint="eastAsia" w:ascii="仿宋" w:hAnsi="仿宋" w:eastAsia="仿宋" w:cs="仿宋"/>
                <w:i w:val="0"/>
                <w:color w:val="000000"/>
                <w:sz w:val="24"/>
                <w:szCs w:val="24"/>
                <w:u w:val="none"/>
              </w:rPr>
            </w:pPr>
            <w:r>
              <w:rPr>
                <w:rFonts w:hint="eastAsia" w:ascii="仿宋" w:hAnsi="仿宋" w:eastAsia="仿宋" w:cs="仿宋"/>
                <w:i w:val="0"/>
                <w:color w:val="000000"/>
                <w:kern w:val="0"/>
                <w:sz w:val="24"/>
                <w:szCs w:val="24"/>
                <w:u w:val="none"/>
                <w:lang w:val="en-US" w:eastAsia="zh-CN" w:bidi="ar"/>
              </w:rPr>
              <w:t>33</w:t>
            </w:r>
          </w:p>
        </w:tc>
        <w:tc>
          <w:tcPr>
            <w:tcW w:w="773" w:type="dxa"/>
            <w:vMerge w:val="restart"/>
            <w:shd w:val="clear" w:color="auto" w:fill="auto"/>
            <w:tcMar>
              <w:top w:w="17" w:type="dxa"/>
              <w:left w:w="17" w:type="dxa"/>
              <w:bottom w:w="0" w:type="dxa"/>
              <w:right w:w="17" w:type="dxa"/>
            </w:tcMar>
            <w:vAlign w:val="center"/>
          </w:tcPr>
          <w:p w14:paraId="78990367">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hint="eastAsia" w:ascii="仿宋" w:hAnsi="仿宋" w:eastAsia="仿宋" w:cs="仿宋"/>
                <w:i w:val="0"/>
                <w:color w:val="000000"/>
                <w:kern w:val="0"/>
                <w:sz w:val="24"/>
                <w:szCs w:val="24"/>
                <w:u w:val="none"/>
                <w:lang w:val="en-US" w:eastAsia="zh-CN" w:bidi="ar"/>
              </w:rPr>
            </w:pPr>
          </w:p>
          <w:p w14:paraId="3343AD1D">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hint="eastAsia" w:ascii="仿宋" w:hAnsi="仿宋" w:eastAsia="仿宋" w:cs="仿宋"/>
                <w:i w:val="0"/>
                <w:color w:val="000000"/>
                <w:kern w:val="0"/>
                <w:sz w:val="24"/>
                <w:szCs w:val="24"/>
                <w:u w:val="none"/>
                <w:lang w:val="en-US" w:eastAsia="zh-CN" w:bidi="ar"/>
              </w:rPr>
            </w:pPr>
          </w:p>
          <w:p w14:paraId="3440342E">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hint="eastAsia" w:ascii="仿宋" w:hAnsi="仿宋" w:eastAsia="仿宋" w:cs="仿宋"/>
                <w:i w:val="0"/>
                <w:color w:val="000000"/>
                <w:kern w:val="0"/>
                <w:sz w:val="24"/>
                <w:szCs w:val="24"/>
                <w:u w:val="none"/>
                <w:lang w:val="en-US" w:eastAsia="zh-CN" w:bidi="ar"/>
              </w:rPr>
            </w:pPr>
          </w:p>
          <w:p w14:paraId="15730254">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hint="eastAsia" w:ascii="仿宋" w:hAnsi="仿宋" w:eastAsia="仿宋" w:cs="仿宋"/>
                <w:i w:val="0"/>
                <w:color w:val="000000"/>
                <w:kern w:val="0"/>
                <w:sz w:val="24"/>
                <w:szCs w:val="24"/>
                <w:u w:val="none"/>
                <w:lang w:val="en-US" w:eastAsia="zh-CN" w:bidi="ar"/>
              </w:rPr>
            </w:pPr>
          </w:p>
          <w:p w14:paraId="54907AF2">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hint="eastAsia" w:ascii="仿宋" w:hAnsi="仿宋" w:eastAsia="仿宋" w:cs="仿宋"/>
                <w:i w:val="0"/>
                <w:color w:val="000000"/>
                <w:kern w:val="0"/>
                <w:sz w:val="24"/>
                <w:szCs w:val="24"/>
                <w:u w:val="none"/>
                <w:lang w:val="en-US" w:eastAsia="zh-CN" w:bidi="ar"/>
              </w:rPr>
            </w:pPr>
          </w:p>
          <w:p w14:paraId="6B99FD7F">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hint="eastAsia" w:ascii="仿宋" w:hAnsi="仿宋" w:eastAsia="仿宋" w:cs="仿宋"/>
                <w:i w:val="0"/>
                <w:color w:val="000000"/>
                <w:kern w:val="0"/>
                <w:sz w:val="24"/>
                <w:szCs w:val="24"/>
                <w:u w:val="none"/>
                <w:lang w:val="en-US" w:eastAsia="zh-CN" w:bidi="ar"/>
              </w:rPr>
            </w:pPr>
          </w:p>
          <w:p w14:paraId="4A19C1FC">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hint="eastAsia" w:ascii="仿宋" w:hAnsi="仿宋" w:eastAsia="仿宋" w:cs="仿宋"/>
                <w:i w:val="0"/>
                <w:color w:val="000000"/>
                <w:kern w:val="0"/>
                <w:sz w:val="24"/>
                <w:szCs w:val="24"/>
                <w:u w:val="none"/>
                <w:lang w:val="en-US" w:eastAsia="zh-CN" w:bidi="ar"/>
              </w:rPr>
            </w:pPr>
            <w:r>
              <w:rPr>
                <w:rFonts w:hint="eastAsia" w:ascii="仿宋" w:hAnsi="仿宋" w:eastAsia="仿宋" w:cs="仿宋"/>
                <w:i w:val="0"/>
                <w:color w:val="000000"/>
                <w:kern w:val="0"/>
                <w:sz w:val="24"/>
                <w:szCs w:val="24"/>
                <w:u w:val="none"/>
                <w:lang w:val="en-US" w:eastAsia="zh-CN" w:bidi="ar"/>
              </w:rPr>
              <w:t>新</w:t>
            </w:r>
          </w:p>
          <w:p w14:paraId="6355A031">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hint="eastAsia" w:ascii="仿宋" w:hAnsi="仿宋" w:eastAsia="仿宋" w:cs="仿宋"/>
                <w:i w:val="0"/>
                <w:color w:val="000000"/>
                <w:kern w:val="0"/>
                <w:sz w:val="24"/>
                <w:szCs w:val="24"/>
                <w:u w:val="none"/>
                <w:lang w:val="en-US" w:eastAsia="zh-CN" w:bidi="ar"/>
              </w:rPr>
            </w:pPr>
            <w:r>
              <w:rPr>
                <w:rFonts w:hint="eastAsia" w:ascii="仿宋" w:hAnsi="仿宋" w:eastAsia="仿宋" w:cs="仿宋"/>
                <w:i w:val="0"/>
                <w:color w:val="000000"/>
                <w:kern w:val="0"/>
                <w:sz w:val="24"/>
                <w:szCs w:val="24"/>
                <w:u w:val="none"/>
                <w:lang w:val="en-US" w:eastAsia="zh-CN" w:bidi="ar"/>
              </w:rPr>
              <w:t>丰</w:t>
            </w:r>
          </w:p>
          <w:p w14:paraId="3D7593EC">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hint="eastAsia" w:ascii="仿宋" w:hAnsi="仿宋" w:eastAsia="仿宋" w:cs="仿宋"/>
                <w:i w:val="0"/>
                <w:color w:val="000000"/>
                <w:kern w:val="0"/>
                <w:sz w:val="24"/>
                <w:szCs w:val="24"/>
                <w:u w:val="none"/>
                <w:lang w:val="en-US" w:eastAsia="zh-CN" w:bidi="ar"/>
              </w:rPr>
            </w:pPr>
            <w:r>
              <w:rPr>
                <w:rFonts w:hint="eastAsia" w:ascii="仿宋" w:hAnsi="仿宋" w:eastAsia="仿宋" w:cs="仿宋"/>
                <w:i w:val="0"/>
                <w:color w:val="000000"/>
                <w:kern w:val="0"/>
                <w:sz w:val="24"/>
                <w:szCs w:val="24"/>
                <w:u w:val="none"/>
                <w:lang w:val="en-US" w:eastAsia="zh-CN" w:bidi="ar"/>
              </w:rPr>
              <w:t>县</w:t>
            </w:r>
          </w:p>
          <w:p w14:paraId="42832280">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hint="eastAsia" w:ascii="仿宋" w:hAnsi="仿宋" w:eastAsia="仿宋" w:cs="仿宋"/>
                <w:i w:val="0"/>
                <w:color w:val="000000"/>
                <w:kern w:val="0"/>
                <w:sz w:val="24"/>
                <w:szCs w:val="24"/>
                <w:u w:val="none"/>
                <w:lang w:val="en-US" w:eastAsia="zh-CN" w:bidi="ar"/>
              </w:rPr>
            </w:pPr>
          </w:p>
          <w:p w14:paraId="4A2FC59C">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hint="eastAsia" w:ascii="仿宋" w:hAnsi="仿宋" w:eastAsia="仿宋" w:cs="仿宋"/>
                <w:i w:val="0"/>
                <w:color w:val="000000"/>
                <w:kern w:val="0"/>
                <w:sz w:val="24"/>
                <w:szCs w:val="24"/>
                <w:u w:val="none"/>
                <w:lang w:val="en-US" w:eastAsia="zh-CN" w:bidi="ar"/>
              </w:rPr>
            </w:pPr>
          </w:p>
          <w:p w14:paraId="4DC9757D">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hint="eastAsia" w:ascii="仿宋" w:hAnsi="仿宋" w:eastAsia="仿宋" w:cs="仿宋"/>
                <w:i w:val="0"/>
                <w:color w:val="000000"/>
                <w:kern w:val="0"/>
                <w:sz w:val="24"/>
                <w:szCs w:val="24"/>
                <w:u w:val="none"/>
                <w:lang w:val="en-US" w:eastAsia="zh-CN" w:bidi="ar"/>
              </w:rPr>
            </w:pPr>
          </w:p>
          <w:p w14:paraId="1466CDAB">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hint="eastAsia" w:ascii="仿宋" w:hAnsi="仿宋" w:eastAsia="仿宋" w:cs="仿宋"/>
                <w:i w:val="0"/>
                <w:color w:val="000000"/>
                <w:kern w:val="0"/>
                <w:sz w:val="24"/>
                <w:szCs w:val="24"/>
                <w:u w:val="none"/>
                <w:lang w:val="en-US" w:eastAsia="zh-CN" w:bidi="ar"/>
              </w:rPr>
            </w:pPr>
          </w:p>
          <w:p w14:paraId="44A788A8">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hint="eastAsia" w:ascii="仿宋" w:hAnsi="仿宋" w:eastAsia="仿宋" w:cs="仿宋"/>
                <w:i w:val="0"/>
                <w:color w:val="000000"/>
                <w:kern w:val="0"/>
                <w:sz w:val="24"/>
                <w:szCs w:val="24"/>
                <w:u w:val="none"/>
                <w:lang w:val="en-US" w:eastAsia="zh-CN" w:bidi="ar"/>
              </w:rPr>
            </w:pPr>
          </w:p>
          <w:p w14:paraId="18685C8B">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hint="eastAsia" w:ascii="仿宋" w:hAnsi="仿宋" w:eastAsia="仿宋" w:cs="仿宋"/>
                <w:i w:val="0"/>
                <w:color w:val="000000"/>
                <w:kern w:val="0"/>
                <w:sz w:val="24"/>
                <w:szCs w:val="24"/>
                <w:u w:val="none"/>
                <w:lang w:val="en-US" w:eastAsia="zh-CN" w:bidi="ar"/>
              </w:rPr>
            </w:pPr>
          </w:p>
          <w:p w14:paraId="7B37B212">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hint="eastAsia" w:ascii="仿宋" w:hAnsi="仿宋" w:eastAsia="仿宋" w:cs="仿宋"/>
                <w:i w:val="0"/>
                <w:color w:val="000000"/>
                <w:kern w:val="0"/>
                <w:sz w:val="24"/>
                <w:szCs w:val="24"/>
                <w:u w:val="none"/>
                <w:lang w:val="en-US" w:eastAsia="zh-CN" w:bidi="ar"/>
              </w:rPr>
            </w:pPr>
          </w:p>
          <w:p w14:paraId="74168E18">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hint="eastAsia" w:ascii="仿宋" w:hAnsi="仿宋" w:eastAsia="仿宋" w:cs="仿宋"/>
                <w:i w:val="0"/>
                <w:color w:val="000000"/>
                <w:kern w:val="0"/>
                <w:sz w:val="24"/>
                <w:szCs w:val="24"/>
                <w:u w:val="none"/>
                <w:lang w:val="en-US" w:eastAsia="zh-CN" w:bidi="ar"/>
              </w:rPr>
            </w:pPr>
          </w:p>
          <w:p w14:paraId="78C646CB">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hint="eastAsia" w:ascii="仿宋" w:hAnsi="仿宋" w:eastAsia="仿宋" w:cs="仿宋"/>
                <w:i w:val="0"/>
                <w:color w:val="000000"/>
                <w:kern w:val="0"/>
                <w:sz w:val="24"/>
                <w:szCs w:val="24"/>
                <w:u w:val="none"/>
                <w:lang w:val="en-US" w:eastAsia="zh-CN" w:bidi="ar"/>
              </w:rPr>
            </w:pPr>
          </w:p>
          <w:p w14:paraId="26FC9719">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hint="eastAsia" w:ascii="仿宋" w:hAnsi="仿宋" w:eastAsia="仿宋" w:cs="仿宋"/>
                <w:i w:val="0"/>
                <w:color w:val="000000"/>
                <w:kern w:val="0"/>
                <w:sz w:val="24"/>
                <w:szCs w:val="24"/>
                <w:u w:val="none"/>
                <w:lang w:val="en-US" w:eastAsia="zh-CN" w:bidi="ar"/>
              </w:rPr>
            </w:pPr>
          </w:p>
          <w:p w14:paraId="63B701D6">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hint="eastAsia" w:ascii="仿宋" w:hAnsi="仿宋" w:eastAsia="仿宋" w:cs="仿宋"/>
                <w:i w:val="0"/>
                <w:color w:val="000000"/>
                <w:kern w:val="0"/>
                <w:sz w:val="24"/>
                <w:szCs w:val="24"/>
                <w:u w:val="none"/>
                <w:lang w:val="en-US" w:eastAsia="zh-CN" w:bidi="ar"/>
              </w:rPr>
            </w:pPr>
          </w:p>
          <w:p w14:paraId="120C24F2">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hint="eastAsia" w:ascii="仿宋" w:hAnsi="仿宋" w:eastAsia="仿宋" w:cs="仿宋"/>
                <w:i w:val="0"/>
                <w:color w:val="000000"/>
                <w:kern w:val="0"/>
                <w:sz w:val="24"/>
                <w:szCs w:val="24"/>
                <w:u w:val="none"/>
                <w:lang w:val="en-US" w:eastAsia="zh-CN" w:bidi="ar"/>
              </w:rPr>
            </w:pPr>
          </w:p>
          <w:p w14:paraId="47440D7D">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hint="eastAsia" w:ascii="仿宋" w:hAnsi="仿宋" w:eastAsia="仿宋" w:cs="仿宋"/>
                <w:i w:val="0"/>
                <w:color w:val="000000"/>
                <w:kern w:val="0"/>
                <w:sz w:val="24"/>
                <w:szCs w:val="24"/>
                <w:u w:val="none"/>
                <w:lang w:val="en-US" w:eastAsia="zh-CN" w:bidi="ar"/>
              </w:rPr>
            </w:pPr>
          </w:p>
          <w:p w14:paraId="6B3D2931">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hint="eastAsia" w:ascii="仿宋" w:hAnsi="仿宋" w:eastAsia="仿宋" w:cs="仿宋"/>
                <w:i w:val="0"/>
                <w:color w:val="000000"/>
                <w:kern w:val="0"/>
                <w:sz w:val="24"/>
                <w:szCs w:val="24"/>
                <w:u w:val="none"/>
                <w:lang w:val="en-US" w:eastAsia="zh-CN" w:bidi="ar"/>
              </w:rPr>
            </w:pPr>
          </w:p>
          <w:p w14:paraId="422AB43A">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hint="eastAsia" w:ascii="仿宋" w:hAnsi="仿宋" w:eastAsia="仿宋" w:cs="仿宋"/>
                <w:i w:val="0"/>
                <w:color w:val="000000"/>
                <w:kern w:val="0"/>
                <w:sz w:val="24"/>
                <w:szCs w:val="24"/>
                <w:u w:val="none"/>
                <w:lang w:val="en-US" w:eastAsia="zh-CN" w:bidi="ar"/>
              </w:rPr>
            </w:pPr>
          </w:p>
          <w:p w14:paraId="7209ADF8">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hint="eastAsia" w:ascii="仿宋" w:hAnsi="仿宋" w:eastAsia="仿宋" w:cs="仿宋"/>
                <w:i w:val="0"/>
                <w:color w:val="000000"/>
                <w:kern w:val="0"/>
                <w:sz w:val="24"/>
                <w:szCs w:val="24"/>
                <w:u w:val="none"/>
                <w:lang w:val="en-US" w:eastAsia="zh-CN" w:bidi="ar"/>
              </w:rPr>
            </w:pPr>
          </w:p>
          <w:p w14:paraId="1478DD43">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hint="eastAsia" w:ascii="仿宋" w:hAnsi="仿宋" w:eastAsia="仿宋" w:cs="仿宋"/>
                <w:i w:val="0"/>
                <w:color w:val="000000"/>
                <w:kern w:val="0"/>
                <w:sz w:val="24"/>
                <w:szCs w:val="24"/>
                <w:u w:val="none"/>
                <w:lang w:val="en-US" w:eastAsia="zh-CN" w:bidi="ar"/>
              </w:rPr>
            </w:pPr>
            <w:r>
              <w:rPr>
                <w:rFonts w:hint="eastAsia" w:ascii="仿宋" w:hAnsi="仿宋" w:eastAsia="仿宋" w:cs="仿宋"/>
                <w:i w:val="0"/>
                <w:color w:val="000000"/>
                <w:kern w:val="0"/>
                <w:sz w:val="24"/>
                <w:szCs w:val="24"/>
                <w:u w:val="none"/>
                <w:lang w:val="en-US" w:eastAsia="zh-CN" w:bidi="ar"/>
              </w:rPr>
              <w:t>新</w:t>
            </w:r>
          </w:p>
          <w:p w14:paraId="51FB27CC">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hint="eastAsia" w:ascii="仿宋" w:hAnsi="仿宋" w:eastAsia="仿宋" w:cs="仿宋"/>
                <w:i w:val="0"/>
                <w:color w:val="000000"/>
                <w:kern w:val="0"/>
                <w:sz w:val="24"/>
                <w:szCs w:val="24"/>
                <w:u w:val="none"/>
                <w:lang w:val="en-US" w:eastAsia="zh-CN" w:bidi="ar"/>
              </w:rPr>
            </w:pPr>
            <w:r>
              <w:rPr>
                <w:rFonts w:hint="eastAsia" w:ascii="仿宋" w:hAnsi="仿宋" w:eastAsia="仿宋" w:cs="仿宋"/>
                <w:i w:val="0"/>
                <w:color w:val="000000"/>
                <w:kern w:val="0"/>
                <w:sz w:val="24"/>
                <w:szCs w:val="24"/>
                <w:u w:val="none"/>
                <w:lang w:val="en-US" w:eastAsia="zh-CN" w:bidi="ar"/>
              </w:rPr>
              <w:t>丰</w:t>
            </w:r>
          </w:p>
          <w:p w14:paraId="5DF300AF">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hint="eastAsia" w:ascii="仿宋" w:hAnsi="仿宋" w:eastAsia="仿宋" w:cs="仿宋"/>
                <w:i w:val="0"/>
                <w:color w:val="000000"/>
                <w:kern w:val="0"/>
                <w:sz w:val="24"/>
                <w:szCs w:val="24"/>
                <w:u w:val="none"/>
                <w:lang w:val="en-US" w:eastAsia="zh-CN" w:bidi="ar"/>
              </w:rPr>
            </w:pPr>
            <w:r>
              <w:rPr>
                <w:rFonts w:hint="eastAsia" w:ascii="仿宋" w:hAnsi="仿宋" w:eastAsia="仿宋" w:cs="仿宋"/>
                <w:i w:val="0"/>
                <w:color w:val="000000"/>
                <w:kern w:val="0"/>
                <w:sz w:val="24"/>
                <w:szCs w:val="24"/>
                <w:u w:val="none"/>
                <w:lang w:val="en-US" w:eastAsia="zh-CN" w:bidi="ar"/>
              </w:rPr>
              <w:t>县</w:t>
            </w:r>
          </w:p>
        </w:tc>
        <w:tc>
          <w:tcPr>
            <w:tcW w:w="2885" w:type="dxa"/>
            <w:shd w:val="clear" w:color="auto" w:fill="auto"/>
            <w:tcMar>
              <w:top w:w="17" w:type="dxa"/>
              <w:left w:w="17" w:type="dxa"/>
              <w:bottom w:w="0" w:type="dxa"/>
              <w:right w:w="17" w:type="dxa"/>
            </w:tcMar>
            <w:vAlign w:val="center"/>
          </w:tcPr>
          <w:p w14:paraId="7F53E560">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hint="eastAsia" w:ascii="仿宋" w:hAnsi="仿宋" w:eastAsia="仿宋" w:cs="仿宋"/>
                <w:i w:val="0"/>
                <w:color w:val="000000"/>
                <w:sz w:val="24"/>
                <w:szCs w:val="24"/>
                <w:u w:val="none"/>
              </w:rPr>
            </w:pPr>
            <w:r>
              <w:rPr>
                <w:rFonts w:hint="eastAsia" w:ascii="仿宋" w:hAnsi="仿宋" w:eastAsia="仿宋" w:cs="仿宋"/>
                <w:i w:val="0"/>
                <w:color w:val="000000"/>
                <w:kern w:val="0"/>
                <w:sz w:val="24"/>
                <w:szCs w:val="24"/>
                <w:u w:val="none"/>
                <w:lang w:val="en-US" w:eastAsia="zh-CN" w:bidi="ar"/>
              </w:rPr>
              <w:t>韶关林和林产科技有限公司</w:t>
            </w:r>
          </w:p>
        </w:tc>
        <w:tc>
          <w:tcPr>
            <w:tcW w:w="4919" w:type="dxa"/>
            <w:shd w:val="clear" w:color="auto" w:fill="auto"/>
            <w:tcMar>
              <w:top w:w="17" w:type="dxa"/>
              <w:left w:w="17" w:type="dxa"/>
              <w:bottom w:w="0" w:type="dxa"/>
              <w:right w:w="17" w:type="dxa"/>
            </w:tcMar>
            <w:vAlign w:val="center"/>
          </w:tcPr>
          <w:p w14:paraId="5208F73A">
            <w:pPr>
              <w:keepNext w:val="0"/>
              <w:keepLines w:val="0"/>
              <w:pageBreakBefore w:val="0"/>
              <w:widowControl/>
              <w:suppressLineNumbers w:val="0"/>
              <w:kinsoku/>
              <w:wordWrap/>
              <w:overflowPunct/>
              <w:topLinePunct w:val="0"/>
              <w:autoSpaceDE/>
              <w:autoSpaceDN/>
              <w:bidi w:val="0"/>
              <w:adjustRightInd/>
              <w:snapToGrid/>
              <w:spacing w:line="300" w:lineRule="exact"/>
              <w:jc w:val="both"/>
              <w:textAlignment w:val="center"/>
              <w:outlineLvl w:val="9"/>
              <w:rPr>
                <w:rFonts w:hint="eastAsia" w:ascii="仿宋" w:hAnsi="仿宋" w:eastAsia="仿宋" w:cs="仿宋"/>
                <w:i w:val="0"/>
                <w:color w:val="000000"/>
                <w:sz w:val="24"/>
                <w:szCs w:val="24"/>
                <w:u w:val="none"/>
              </w:rPr>
            </w:pPr>
            <w:r>
              <w:rPr>
                <w:rFonts w:hint="eastAsia" w:ascii="仿宋" w:hAnsi="仿宋" w:eastAsia="仿宋" w:cs="仿宋"/>
                <w:i w:val="0"/>
                <w:color w:val="000000"/>
                <w:kern w:val="0"/>
                <w:sz w:val="24"/>
                <w:szCs w:val="24"/>
                <w:u w:val="none"/>
                <w:lang w:val="en-US" w:eastAsia="zh-CN" w:bidi="ar"/>
              </w:rPr>
              <w:t>主产品萜烯基树脂生产需用三氯化铝作为催化剂，在反应过程中卤素氯元素有微量通过加成反应进入萜烯基树脂产品的分子结构中，目前我公司工艺生产的产品含卤素约800-900ppm，高端市场要求卤素含量在80ppm，邀请专家解决该项技术问题。</w:t>
            </w:r>
          </w:p>
        </w:tc>
      </w:tr>
      <w:tr w14:paraId="05CDF6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90" w:hRule="atLeast"/>
          <w:jc w:val="center"/>
        </w:trPr>
        <w:tc>
          <w:tcPr>
            <w:tcW w:w="650" w:type="dxa"/>
            <w:shd w:val="clear" w:color="auto" w:fill="auto"/>
            <w:tcMar>
              <w:top w:w="17" w:type="dxa"/>
              <w:left w:w="17" w:type="dxa"/>
              <w:bottom w:w="0" w:type="dxa"/>
              <w:right w:w="17" w:type="dxa"/>
            </w:tcMar>
            <w:vAlign w:val="center"/>
          </w:tcPr>
          <w:p w14:paraId="6F0F297C">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hint="eastAsia" w:ascii="仿宋" w:hAnsi="仿宋" w:eastAsia="仿宋" w:cs="仿宋"/>
                <w:i w:val="0"/>
                <w:color w:val="000000"/>
                <w:sz w:val="24"/>
                <w:szCs w:val="24"/>
                <w:u w:val="none"/>
              </w:rPr>
            </w:pPr>
            <w:r>
              <w:rPr>
                <w:rFonts w:hint="eastAsia" w:ascii="仿宋" w:hAnsi="仿宋" w:eastAsia="仿宋" w:cs="仿宋"/>
                <w:i w:val="0"/>
                <w:color w:val="000000"/>
                <w:kern w:val="0"/>
                <w:sz w:val="24"/>
                <w:szCs w:val="24"/>
                <w:u w:val="none"/>
                <w:lang w:val="en-US" w:eastAsia="zh-CN" w:bidi="ar"/>
              </w:rPr>
              <w:t>34</w:t>
            </w:r>
          </w:p>
        </w:tc>
        <w:tc>
          <w:tcPr>
            <w:tcW w:w="773" w:type="dxa"/>
            <w:vMerge w:val="continue"/>
            <w:shd w:val="clear" w:color="auto" w:fill="auto"/>
            <w:tcMar>
              <w:top w:w="17" w:type="dxa"/>
              <w:left w:w="17" w:type="dxa"/>
              <w:bottom w:w="0" w:type="dxa"/>
              <w:right w:w="17" w:type="dxa"/>
            </w:tcMar>
            <w:vAlign w:val="center"/>
          </w:tcPr>
          <w:p w14:paraId="3E84238E">
            <w:pPr>
              <w:keepNext w:val="0"/>
              <w:keepLines w:val="0"/>
              <w:pageBreakBefore w:val="0"/>
              <w:kinsoku/>
              <w:wordWrap/>
              <w:overflowPunct/>
              <w:topLinePunct w:val="0"/>
              <w:autoSpaceDE/>
              <w:autoSpaceDN/>
              <w:bidi w:val="0"/>
              <w:adjustRightInd/>
              <w:snapToGrid/>
              <w:spacing w:line="300" w:lineRule="exact"/>
              <w:jc w:val="center"/>
              <w:outlineLvl w:val="9"/>
              <w:rPr>
                <w:rFonts w:hint="eastAsia" w:ascii="仿宋" w:hAnsi="仿宋" w:eastAsia="仿宋" w:cs="仿宋"/>
                <w:i w:val="0"/>
                <w:color w:val="000000"/>
                <w:sz w:val="24"/>
                <w:szCs w:val="24"/>
                <w:u w:val="none"/>
              </w:rPr>
            </w:pPr>
          </w:p>
        </w:tc>
        <w:tc>
          <w:tcPr>
            <w:tcW w:w="2885" w:type="dxa"/>
            <w:shd w:val="clear" w:color="auto" w:fill="auto"/>
            <w:tcMar>
              <w:top w:w="17" w:type="dxa"/>
              <w:left w:w="17" w:type="dxa"/>
              <w:bottom w:w="0" w:type="dxa"/>
              <w:right w:w="17" w:type="dxa"/>
            </w:tcMar>
            <w:vAlign w:val="center"/>
          </w:tcPr>
          <w:p w14:paraId="75B7703C">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hint="eastAsia" w:ascii="仿宋" w:hAnsi="仿宋" w:eastAsia="仿宋" w:cs="仿宋"/>
                <w:i w:val="0"/>
                <w:color w:val="000000"/>
                <w:sz w:val="24"/>
                <w:szCs w:val="24"/>
                <w:u w:val="none"/>
              </w:rPr>
            </w:pPr>
            <w:r>
              <w:rPr>
                <w:rFonts w:hint="eastAsia" w:ascii="仿宋" w:hAnsi="仿宋" w:eastAsia="仿宋" w:cs="仿宋"/>
                <w:i w:val="0"/>
                <w:color w:val="000000"/>
                <w:kern w:val="0"/>
                <w:sz w:val="24"/>
                <w:szCs w:val="24"/>
                <w:u w:val="none"/>
                <w:lang w:val="en-US" w:eastAsia="zh-CN" w:bidi="ar"/>
              </w:rPr>
              <w:t>遥田镇人民政府</w:t>
            </w:r>
          </w:p>
        </w:tc>
        <w:tc>
          <w:tcPr>
            <w:tcW w:w="4919" w:type="dxa"/>
            <w:shd w:val="clear" w:color="auto" w:fill="auto"/>
            <w:tcMar>
              <w:top w:w="17" w:type="dxa"/>
              <w:left w:w="17" w:type="dxa"/>
              <w:bottom w:w="0" w:type="dxa"/>
              <w:right w:w="17" w:type="dxa"/>
            </w:tcMar>
            <w:vAlign w:val="center"/>
          </w:tcPr>
          <w:p w14:paraId="382F980B">
            <w:pPr>
              <w:keepNext w:val="0"/>
              <w:keepLines w:val="0"/>
              <w:pageBreakBefore w:val="0"/>
              <w:widowControl/>
              <w:suppressLineNumbers w:val="0"/>
              <w:kinsoku/>
              <w:wordWrap/>
              <w:overflowPunct/>
              <w:topLinePunct w:val="0"/>
              <w:autoSpaceDE/>
              <w:autoSpaceDN/>
              <w:bidi w:val="0"/>
              <w:adjustRightInd/>
              <w:snapToGrid/>
              <w:spacing w:line="300" w:lineRule="exact"/>
              <w:jc w:val="both"/>
              <w:textAlignment w:val="center"/>
              <w:outlineLvl w:val="9"/>
              <w:rPr>
                <w:rFonts w:hint="eastAsia" w:ascii="仿宋" w:hAnsi="仿宋" w:eastAsia="仿宋" w:cs="仿宋"/>
                <w:i w:val="0"/>
                <w:color w:val="000000"/>
                <w:sz w:val="24"/>
                <w:szCs w:val="24"/>
                <w:u w:val="none"/>
              </w:rPr>
            </w:pPr>
            <w:r>
              <w:rPr>
                <w:rFonts w:hint="eastAsia" w:ascii="仿宋" w:hAnsi="仿宋" w:eastAsia="仿宋" w:cs="仿宋"/>
                <w:i w:val="0"/>
                <w:color w:val="000000"/>
                <w:kern w:val="0"/>
                <w:sz w:val="24"/>
                <w:szCs w:val="24"/>
                <w:u w:val="none"/>
                <w:lang w:val="en-US" w:eastAsia="zh-CN" w:bidi="ar"/>
              </w:rPr>
              <w:t>肉鸽养殖技术及防治</w:t>
            </w:r>
          </w:p>
        </w:tc>
      </w:tr>
      <w:tr w14:paraId="2A988E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90" w:hRule="atLeast"/>
          <w:jc w:val="center"/>
        </w:trPr>
        <w:tc>
          <w:tcPr>
            <w:tcW w:w="650" w:type="dxa"/>
            <w:shd w:val="clear" w:color="auto" w:fill="auto"/>
            <w:tcMar>
              <w:top w:w="17" w:type="dxa"/>
              <w:left w:w="17" w:type="dxa"/>
              <w:bottom w:w="0" w:type="dxa"/>
              <w:right w:w="17" w:type="dxa"/>
            </w:tcMar>
            <w:vAlign w:val="center"/>
          </w:tcPr>
          <w:p w14:paraId="231D6D27">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hint="eastAsia" w:ascii="仿宋" w:hAnsi="仿宋" w:eastAsia="仿宋" w:cs="仿宋"/>
                <w:i w:val="0"/>
                <w:color w:val="000000"/>
                <w:sz w:val="24"/>
                <w:szCs w:val="24"/>
                <w:u w:val="none"/>
              </w:rPr>
            </w:pPr>
            <w:r>
              <w:rPr>
                <w:rFonts w:hint="eastAsia" w:ascii="仿宋" w:hAnsi="仿宋" w:eastAsia="仿宋" w:cs="仿宋"/>
                <w:i w:val="0"/>
                <w:color w:val="000000"/>
                <w:kern w:val="0"/>
                <w:sz w:val="24"/>
                <w:szCs w:val="24"/>
                <w:u w:val="none"/>
                <w:lang w:val="en-US" w:eastAsia="zh-CN" w:bidi="ar"/>
              </w:rPr>
              <w:t>35</w:t>
            </w:r>
          </w:p>
        </w:tc>
        <w:tc>
          <w:tcPr>
            <w:tcW w:w="773" w:type="dxa"/>
            <w:vMerge w:val="continue"/>
            <w:shd w:val="clear" w:color="auto" w:fill="auto"/>
            <w:tcMar>
              <w:top w:w="17" w:type="dxa"/>
              <w:left w:w="17" w:type="dxa"/>
              <w:bottom w:w="0" w:type="dxa"/>
              <w:right w:w="17" w:type="dxa"/>
            </w:tcMar>
            <w:vAlign w:val="center"/>
          </w:tcPr>
          <w:p w14:paraId="3C5935AE">
            <w:pPr>
              <w:keepNext w:val="0"/>
              <w:keepLines w:val="0"/>
              <w:pageBreakBefore w:val="0"/>
              <w:kinsoku/>
              <w:wordWrap/>
              <w:overflowPunct/>
              <w:topLinePunct w:val="0"/>
              <w:autoSpaceDE/>
              <w:autoSpaceDN/>
              <w:bidi w:val="0"/>
              <w:adjustRightInd/>
              <w:snapToGrid/>
              <w:spacing w:line="300" w:lineRule="exact"/>
              <w:jc w:val="center"/>
              <w:outlineLvl w:val="9"/>
              <w:rPr>
                <w:rFonts w:hint="eastAsia" w:ascii="仿宋" w:hAnsi="仿宋" w:eastAsia="仿宋" w:cs="仿宋"/>
                <w:i w:val="0"/>
                <w:color w:val="000000"/>
                <w:sz w:val="24"/>
                <w:szCs w:val="24"/>
                <w:u w:val="none"/>
              </w:rPr>
            </w:pPr>
          </w:p>
        </w:tc>
        <w:tc>
          <w:tcPr>
            <w:tcW w:w="2885" w:type="dxa"/>
            <w:vMerge w:val="restart"/>
            <w:shd w:val="clear" w:color="auto" w:fill="auto"/>
            <w:tcMar>
              <w:top w:w="17" w:type="dxa"/>
              <w:left w:w="17" w:type="dxa"/>
              <w:bottom w:w="0" w:type="dxa"/>
              <w:right w:w="17" w:type="dxa"/>
            </w:tcMar>
            <w:vAlign w:val="center"/>
          </w:tcPr>
          <w:p w14:paraId="5926466B">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hint="eastAsia" w:ascii="仿宋" w:hAnsi="仿宋" w:eastAsia="仿宋" w:cs="仿宋"/>
                <w:i w:val="0"/>
                <w:color w:val="000000"/>
                <w:sz w:val="24"/>
                <w:szCs w:val="24"/>
                <w:u w:val="none"/>
              </w:rPr>
            </w:pPr>
            <w:r>
              <w:rPr>
                <w:rFonts w:hint="eastAsia" w:ascii="仿宋" w:hAnsi="仿宋" w:eastAsia="仿宋" w:cs="仿宋"/>
                <w:i w:val="0"/>
                <w:color w:val="000000"/>
                <w:kern w:val="0"/>
                <w:sz w:val="24"/>
                <w:szCs w:val="24"/>
                <w:u w:val="none"/>
                <w:lang w:val="en-US" w:eastAsia="zh-CN" w:bidi="ar"/>
              </w:rPr>
              <w:t>丰城街道办事处</w:t>
            </w:r>
          </w:p>
        </w:tc>
        <w:tc>
          <w:tcPr>
            <w:tcW w:w="4919" w:type="dxa"/>
            <w:shd w:val="clear" w:color="auto" w:fill="auto"/>
            <w:tcMar>
              <w:top w:w="17" w:type="dxa"/>
              <w:left w:w="17" w:type="dxa"/>
              <w:bottom w:w="0" w:type="dxa"/>
              <w:right w:w="17" w:type="dxa"/>
            </w:tcMar>
            <w:vAlign w:val="center"/>
          </w:tcPr>
          <w:p w14:paraId="181CD9E0">
            <w:pPr>
              <w:keepNext w:val="0"/>
              <w:keepLines w:val="0"/>
              <w:pageBreakBefore w:val="0"/>
              <w:widowControl/>
              <w:suppressLineNumbers w:val="0"/>
              <w:kinsoku/>
              <w:wordWrap/>
              <w:overflowPunct/>
              <w:topLinePunct w:val="0"/>
              <w:autoSpaceDE/>
              <w:autoSpaceDN/>
              <w:bidi w:val="0"/>
              <w:adjustRightInd/>
              <w:snapToGrid/>
              <w:spacing w:line="300" w:lineRule="exact"/>
              <w:jc w:val="both"/>
              <w:textAlignment w:val="center"/>
              <w:outlineLvl w:val="9"/>
              <w:rPr>
                <w:rFonts w:hint="eastAsia" w:ascii="仿宋" w:hAnsi="仿宋" w:eastAsia="仿宋" w:cs="仿宋"/>
                <w:i w:val="0"/>
                <w:color w:val="000000"/>
                <w:sz w:val="24"/>
                <w:szCs w:val="24"/>
                <w:u w:val="none"/>
              </w:rPr>
            </w:pPr>
            <w:r>
              <w:rPr>
                <w:rFonts w:hint="eastAsia" w:ascii="仿宋" w:hAnsi="仿宋" w:eastAsia="仿宋" w:cs="仿宋"/>
                <w:i w:val="0"/>
                <w:color w:val="000000"/>
                <w:kern w:val="0"/>
                <w:sz w:val="24"/>
                <w:szCs w:val="24"/>
                <w:u w:val="none"/>
                <w:lang w:val="en-US" w:eastAsia="zh-CN" w:bidi="ar"/>
              </w:rPr>
              <w:t>粉葛种植技术</w:t>
            </w:r>
          </w:p>
        </w:tc>
      </w:tr>
      <w:tr w14:paraId="5284FC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90" w:hRule="atLeast"/>
          <w:jc w:val="center"/>
        </w:trPr>
        <w:tc>
          <w:tcPr>
            <w:tcW w:w="650" w:type="dxa"/>
            <w:shd w:val="clear" w:color="auto" w:fill="auto"/>
            <w:tcMar>
              <w:top w:w="17" w:type="dxa"/>
              <w:left w:w="17" w:type="dxa"/>
              <w:bottom w:w="0" w:type="dxa"/>
              <w:right w:w="17" w:type="dxa"/>
            </w:tcMar>
            <w:vAlign w:val="center"/>
          </w:tcPr>
          <w:p w14:paraId="5D284C3D">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hint="eastAsia" w:ascii="仿宋" w:hAnsi="仿宋" w:eastAsia="仿宋" w:cs="仿宋"/>
                <w:i w:val="0"/>
                <w:color w:val="000000"/>
                <w:sz w:val="24"/>
                <w:szCs w:val="24"/>
                <w:u w:val="none"/>
              </w:rPr>
            </w:pPr>
            <w:r>
              <w:rPr>
                <w:rFonts w:hint="eastAsia" w:ascii="仿宋" w:hAnsi="仿宋" w:eastAsia="仿宋" w:cs="仿宋"/>
                <w:i w:val="0"/>
                <w:color w:val="000000"/>
                <w:kern w:val="0"/>
                <w:sz w:val="24"/>
                <w:szCs w:val="24"/>
                <w:u w:val="none"/>
                <w:lang w:val="en-US" w:eastAsia="zh-CN" w:bidi="ar"/>
              </w:rPr>
              <w:t>36</w:t>
            </w:r>
          </w:p>
        </w:tc>
        <w:tc>
          <w:tcPr>
            <w:tcW w:w="773" w:type="dxa"/>
            <w:vMerge w:val="continue"/>
            <w:shd w:val="clear" w:color="auto" w:fill="auto"/>
            <w:tcMar>
              <w:top w:w="17" w:type="dxa"/>
              <w:left w:w="17" w:type="dxa"/>
              <w:bottom w:w="0" w:type="dxa"/>
              <w:right w:w="17" w:type="dxa"/>
            </w:tcMar>
            <w:vAlign w:val="center"/>
          </w:tcPr>
          <w:p w14:paraId="3CEA6020">
            <w:pPr>
              <w:keepNext w:val="0"/>
              <w:keepLines w:val="0"/>
              <w:pageBreakBefore w:val="0"/>
              <w:kinsoku/>
              <w:wordWrap/>
              <w:overflowPunct/>
              <w:topLinePunct w:val="0"/>
              <w:autoSpaceDE/>
              <w:autoSpaceDN/>
              <w:bidi w:val="0"/>
              <w:adjustRightInd/>
              <w:snapToGrid/>
              <w:spacing w:line="300" w:lineRule="exact"/>
              <w:jc w:val="center"/>
              <w:outlineLvl w:val="9"/>
              <w:rPr>
                <w:rFonts w:hint="eastAsia" w:ascii="仿宋" w:hAnsi="仿宋" w:eastAsia="仿宋" w:cs="仿宋"/>
                <w:i w:val="0"/>
                <w:color w:val="000000"/>
                <w:sz w:val="24"/>
                <w:szCs w:val="24"/>
                <w:u w:val="none"/>
              </w:rPr>
            </w:pPr>
          </w:p>
        </w:tc>
        <w:tc>
          <w:tcPr>
            <w:tcW w:w="2885" w:type="dxa"/>
            <w:vMerge w:val="continue"/>
            <w:shd w:val="clear" w:color="auto" w:fill="auto"/>
            <w:tcMar>
              <w:top w:w="17" w:type="dxa"/>
              <w:left w:w="17" w:type="dxa"/>
              <w:bottom w:w="0" w:type="dxa"/>
              <w:right w:w="17" w:type="dxa"/>
            </w:tcMar>
            <w:vAlign w:val="center"/>
          </w:tcPr>
          <w:p w14:paraId="7AF15C52">
            <w:pPr>
              <w:keepNext w:val="0"/>
              <w:keepLines w:val="0"/>
              <w:pageBreakBefore w:val="0"/>
              <w:kinsoku/>
              <w:wordWrap/>
              <w:overflowPunct/>
              <w:topLinePunct w:val="0"/>
              <w:autoSpaceDE/>
              <w:autoSpaceDN/>
              <w:bidi w:val="0"/>
              <w:adjustRightInd/>
              <w:snapToGrid/>
              <w:spacing w:line="300" w:lineRule="exact"/>
              <w:jc w:val="center"/>
              <w:outlineLvl w:val="9"/>
              <w:rPr>
                <w:rFonts w:hint="eastAsia" w:ascii="仿宋" w:hAnsi="仿宋" w:eastAsia="仿宋" w:cs="仿宋"/>
                <w:i w:val="0"/>
                <w:color w:val="000000"/>
                <w:sz w:val="24"/>
                <w:szCs w:val="24"/>
                <w:u w:val="none"/>
              </w:rPr>
            </w:pPr>
          </w:p>
        </w:tc>
        <w:tc>
          <w:tcPr>
            <w:tcW w:w="4919" w:type="dxa"/>
            <w:shd w:val="clear" w:color="auto" w:fill="auto"/>
            <w:tcMar>
              <w:top w:w="17" w:type="dxa"/>
              <w:left w:w="17" w:type="dxa"/>
              <w:bottom w:w="0" w:type="dxa"/>
              <w:right w:w="17" w:type="dxa"/>
            </w:tcMar>
            <w:vAlign w:val="center"/>
          </w:tcPr>
          <w:p w14:paraId="14D5B78B">
            <w:pPr>
              <w:keepNext w:val="0"/>
              <w:keepLines w:val="0"/>
              <w:pageBreakBefore w:val="0"/>
              <w:widowControl/>
              <w:suppressLineNumbers w:val="0"/>
              <w:kinsoku/>
              <w:wordWrap/>
              <w:overflowPunct/>
              <w:topLinePunct w:val="0"/>
              <w:autoSpaceDE/>
              <w:autoSpaceDN/>
              <w:bidi w:val="0"/>
              <w:adjustRightInd/>
              <w:snapToGrid/>
              <w:spacing w:line="300" w:lineRule="exact"/>
              <w:jc w:val="both"/>
              <w:textAlignment w:val="center"/>
              <w:outlineLvl w:val="9"/>
              <w:rPr>
                <w:rFonts w:hint="eastAsia" w:ascii="仿宋" w:hAnsi="仿宋" w:eastAsia="仿宋" w:cs="仿宋"/>
                <w:i w:val="0"/>
                <w:color w:val="000000"/>
                <w:sz w:val="24"/>
                <w:szCs w:val="24"/>
                <w:u w:val="none"/>
              </w:rPr>
            </w:pPr>
            <w:r>
              <w:rPr>
                <w:rFonts w:hint="eastAsia" w:ascii="仿宋" w:hAnsi="仿宋" w:eastAsia="仿宋" w:cs="仿宋"/>
                <w:i w:val="0"/>
                <w:color w:val="000000"/>
                <w:kern w:val="0"/>
                <w:sz w:val="24"/>
                <w:szCs w:val="24"/>
                <w:u w:val="none"/>
                <w:lang w:val="en-US" w:eastAsia="zh-CN" w:bidi="ar"/>
              </w:rPr>
              <w:t>水果莲子种植技术</w:t>
            </w:r>
          </w:p>
        </w:tc>
      </w:tr>
      <w:tr w14:paraId="7A41B1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90" w:hRule="atLeast"/>
          <w:jc w:val="center"/>
        </w:trPr>
        <w:tc>
          <w:tcPr>
            <w:tcW w:w="650" w:type="dxa"/>
            <w:shd w:val="clear" w:color="auto" w:fill="auto"/>
            <w:tcMar>
              <w:top w:w="17" w:type="dxa"/>
              <w:left w:w="17" w:type="dxa"/>
              <w:bottom w:w="0" w:type="dxa"/>
              <w:right w:w="17" w:type="dxa"/>
            </w:tcMar>
            <w:vAlign w:val="center"/>
          </w:tcPr>
          <w:p w14:paraId="17CC5FA8">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hint="eastAsia" w:ascii="仿宋" w:hAnsi="仿宋" w:eastAsia="仿宋" w:cs="仿宋"/>
                <w:i w:val="0"/>
                <w:color w:val="000000"/>
                <w:sz w:val="24"/>
                <w:szCs w:val="24"/>
                <w:u w:val="none"/>
              </w:rPr>
            </w:pPr>
            <w:r>
              <w:rPr>
                <w:rFonts w:hint="eastAsia" w:ascii="仿宋" w:hAnsi="仿宋" w:eastAsia="仿宋" w:cs="仿宋"/>
                <w:i w:val="0"/>
                <w:color w:val="000000"/>
                <w:kern w:val="0"/>
                <w:sz w:val="24"/>
                <w:szCs w:val="24"/>
                <w:u w:val="none"/>
                <w:lang w:val="en-US" w:eastAsia="zh-CN" w:bidi="ar"/>
              </w:rPr>
              <w:t>37</w:t>
            </w:r>
          </w:p>
        </w:tc>
        <w:tc>
          <w:tcPr>
            <w:tcW w:w="773" w:type="dxa"/>
            <w:vMerge w:val="continue"/>
            <w:shd w:val="clear" w:color="auto" w:fill="auto"/>
            <w:tcMar>
              <w:top w:w="17" w:type="dxa"/>
              <w:left w:w="17" w:type="dxa"/>
              <w:bottom w:w="0" w:type="dxa"/>
              <w:right w:w="17" w:type="dxa"/>
            </w:tcMar>
            <w:vAlign w:val="center"/>
          </w:tcPr>
          <w:p w14:paraId="49BD5B4D">
            <w:pPr>
              <w:keepNext w:val="0"/>
              <w:keepLines w:val="0"/>
              <w:pageBreakBefore w:val="0"/>
              <w:kinsoku/>
              <w:wordWrap/>
              <w:overflowPunct/>
              <w:topLinePunct w:val="0"/>
              <w:autoSpaceDE/>
              <w:autoSpaceDN/>
              <w:bidi w:val="0"/>
              <w:adjustRightInd/>
              <w:snapToGrid/>
              <w:spacing w:line="300" w:lineRule="exact"/>
              <w:jc w:val="center"/>
              <w:outlineLvl w:val="9"/>
              <w:rPr>
                <w:rFonts w:hint="eastAsia" w:ascii="仿宋" w:hAnsi="仿宋" w:eastAsia="仿宋" w:cs="仿宋"/>
                <w:i w:val="0"/>
                <w:color w:val="000000"/>
                <w:sz w:val="24"/>
                <w:szCs w:val="24"/>
                <w:u w:val="none"/>
              </w:rPr>
            </w:pPr>
          </w:p>
        </w:tc>
        <w:tc>
          <w:tcPr>
            <w:tcW w:w="2885" w:type="dxa"/>
            <w:vMerge w:val="continue"/>
            <w:shd w:val="clear" w:color="auto" w:fill="auto"/>
            <w:tcMar>
              <w:top w:w="17" w:type="dxa"/>
              <w:left w:w="17" w:type="dxa"/>
              <w:bottom w:w="0" w:type="dxa"/>
              <w:right w:w="17" w:type="dxa"/>
            </w:tcMar>
            <w:vAlign w:val="center"/>
          </w:tcPr>
          <w:p w14:paraId="07D0EFB6">
            <w:pPr>
              <w:keepNext w:val="0"/>
              <w:keepLines w:val="0"/>
              <w:pageBreakBefore w:val="0"/>
              <w:kinsoku/>
              <w:wordWrap/>
              <w:overflowPunct/>
              <w:topLinePunct w:val="0"/>
              <w:autoSpaceDE/>
              <w:autoSpaceDN/>
              <w:bidi w:val="0"/>
              <w:adjustRightInd/>
              <w:snapToGrid/>
              <w:spacing w:line="300" w:lineRule="exact"/>
              <w:jc w:val="center"/>
              <w:outlineLvl w:val="9"/>
              <w:rPr>
                <w:rFonts w:hint="eastAsia" w:ascii="仿宋" w:hAnsi="仿宋" w:eastAsia="仿宋" w:cs="仿宋"/>
                <w:i w:val="0"/>
                <w:color w:val="000000"/>
                <w:sz w:val="24"/>
                <w:szCs w:val="24"/>
                <w:u w:val="none"/>
              </w:rPr>
            </w:pPr>
          </w:p>
        </w:tc>
        <w:tc>
          <w:tcPr>
            <w:tcW w:w="4919" w:type="dxa"/>
            <w:shd w:val="clear" w:color="auto" w:fill="auto"/>
            <w:tcMar>
              <w:top w:w="17" w:type="dxa"/>
              <w:left w:w="17" w:type="dxa"/>
              <w:bottom w:w="0" w:type="dxa"/>
              <w:right w:w="17" w:type="dxa"/>
            </w:tcMar>
            <w:vAlign w:val="center"/>
          </w:tcPr>
          <w:p w14:paraId="233E8A85">
            <w:pPr>
              <w:keepNext w:val="0"/>
              <w:keepLines w:val="0"/>
              <w:pageBreakBefore w:val="0"/>
              <w:widowControl/>
              <w:suppressLineNumbers w:val="0"/>
              <w:kinsoku/>
              <w:wordWrap/>
              <w:overflowPunct/>
              <w:topLinePunct w:val="0"/>
              <w:autoSpaceDE/>
              <w:autoSpaceDN/>
              <w:bidi w:val="0"/>
              <w:adjustRightInd/>
              <w:snapToGrid/>
              <w:spacing w:line="300" w:lineRule="exact"/>
              <w:jc w:val="both"/>
              <w:textAlignment w:val="center"/>
              <w:outlineLvl w:val="9"/>
              <w:rPr>
                <w:rFonts w:hint="eastAsia" w:ascii="仿宋" w:hAnsi="仿宋" w:eastAsia="仿宋" w:cs="仿宋"/>
                <w:i w:val="0"/>
                <w:color w:val="000000"/>
                <w:sz w:val="24"/>
                <w:szCs w:val="24"/>
                <w:u w:val="none"/>
              </w:rPr>
            </w:pPr>
            <w:r>
              <w:rPr>
                <w:rFonts w:hint="eastAsia" w:ascii="仿宋" w:hAnsi="仿宋" w:eastAsia="仿宋" w:cs="仿宋"/>
                <w:i w:val="0"/>
                <w:color w:val="000000"/>
                <w:kern w:val="0"/>
                <w:sz w:val="24"/>
                <w:szCs w:val="24"/>
                <w:u w:val="none"/>
                <w:lang w:val="en-US" w:eastAsia="zh-CN" w:bidi="ar"/>
              </w:rPr>
              <w:t>番薯种植技术</w:t>
            </w:r>
          </w:p>
        </w:tc>
      </w:tr>
      <w:tr w14:paraId="1C3A24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0" w:type="dxa"/>
            <w:bottom w:w="0" w:type="dxa"/>
            <w:right w:w="0" w:type="dxa"/>
          </w:tblCellMar>
        </w:tblPrEx>
        <w:trPr>
          <w:trHeight w:val="590" w:hRule="atLeast"/>
          <w:jc w:val="center"/>
        </w:trPr>
        <w:tc>
          <w:tcPr>
            <w:tcW w:w="650" w:type="dxa"/>
            <w:shd w:val="clear" w:color="auto" w:fill="auto"/>
            <w:tcMar>
              <w:top w:w="17" w:type="dxa"/>
              <w:left w:w="17" w:type="dxa"/>
              <w:bottom w:w="0" w:type="dxa"/>
              <w:right w:w="17" w:type="dxa"/>
            </w:tcMar>
            <w:vAlign w:val="center"/>
          </w:tcPr>
          <w:p w14:paraId="5C451F5F">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hint="eastAsia" w:ascii="仿宋" w:hAnsi="仿宋" w:eastAsia="仿宋" w:cs="仿宋"/>
                <w:i w:val="0"/>
                <w:color w:val="000000"/>
                <w:sz w:val="24"/>
                <w:szCs w:val="24"/>
                <w:u w:val="none"/>
              </w:rPr>
            </w:pPr>
            <w:r>
              <w:rPr>
                <w:rFonts w:hint="eastAsia" w:ascii="仿宋" w:hAnsi="仿宋" w:eastAsia="仿宋" w:cs="仿宋"/>
                <w:i w:val="0"/>
                <w:color w:val="000000"/>
                <w:kern w:val="0"/>
                <w:sz w:val="24"/>
                <w:szCs w:val="24"/>
                <w:u w:val="none"/>
                <w:lang w:val="en-US" w:eastAsia="zh-CN" w:bidi="ar"/>
              </w:rPr>
              <w:t>38</w:t>
            </w:r>
          </w:p>
        </w:tc>
        <w:tc>
          <w:tcPr>
            <w:tcW w:w="773" w:type="dxa"/>
            <w:vMerge w:val="continue"/>
            <w:shd w:val="clear" w:color="auto" w:fill="auto"/>
            <w:tcMar>
              <w:top w:w="17" w:type="dxa"/>
              <w:left w:w="17" w:type="dxa"/>
              <w:bottom w:w="0" w:type="dxa"/>
              <w:right w:w="17" w:type="dxa"/>
            </w:tcMar>
            <w:vAlign w:val="center"/>
          </w:tcPr>
          <w:p w14:paraId="0287F6BB">
            <w:pPr>
              <w:keepNext w:val="0"/>
              <w:keepLines w:val="0"/>
              <w:pageBreakBefore w:val="0"/>
              <w:kinsoku/>
              <w:wordWrap/>
              <w:overflowPunct/>
              <w:topLinePunct w:val="0"/>
              <w:autoSpaceDE/>
              <w:autoSpaceDN/>
              <w:bidi w:val="0"/>
              <w:adjustRightInd/>
              <w:snapToGrid/>
              <w:spacing w:line="300" w:lineRule="exact"/>
              <w:jc w:val="center"/>
              <w:outlineLvl w:val="9"/>
              <w:rPr>
                <w:rFonts w:hint="eastAsia" w:ascii="仿宋" w:hAnsi="仿宋" w:eastAsia="仿宋" w:cs="仿宋"/>
                <w:i w:val="0"/>
                <w:color w:val="000000"/>
                <w:sz w:val="24"/>
                <w:szCs w:val="24"/>
                <w:u w:val="none"/>
              </w:rPr>
            </w:pPr>
          </w:p>
        </w:tc>
        <w:tc>
          <w:tcPr>
            <w:tcW w:w="2885" w:type="dxa"/>
            <w:vMerge w:val="continue"/>
            <w:shd w:val="clear" w:color="auto" w:fill="auto"/>
            <w:tcMar>
              <w:top w:w="17" w:type="dxa"/>
              <w:left w:w="17" w:type="dxa"/>
              <w:bottom w:w="0" w:type="dxa"/>
              <w:right w:w="17" w:type="dxa"/>
            </w:tcMar>
            <w:vAlign w:val="center"/>
          </w:tcPr>
          <w:p w14:paraId="59849EB4">
            <w:pPr>
              <w:keepNext w:val="0"/>
              <w:keepLines w:val="0"/>
              <w:pageBreakBefore w:val="0"/>
              <w:kinsoku/>
              <w:wordWrap/>
              <w:overflowPunct/>
              <w:topLinePunct w:val="0"/>
              <w:autoSpaceDE/>
              <w:autoSpaceDN/>
              <w:bidi w:val="0"/>
              <w:adjustRightInd/>
              <w:snapToGrid/>
              <w:spacing w:line="300" w:lineRule="exact"/>
              <w:jc w:val="center"/>
              <w:outlineLvl w:val="9"/>
              <w:rPr>
                <w:rFonts w:hint="eastAsia" w:ascii="仿宋" w:hAnsi="仿宋" w:eastAsia="仿宋" w:cs="仿宋"/>
                <w:i w:val="0"/>
                <w:color w:val="000000"/>
                <w:sz w:val="24"/>
                <w:szCs w:val="24"/>
                <w:u w:val="none"/>
              </w:rPr>
            </w:pPr>
          </w:p>
        </w:tc>
        <w:tc>
          <w:tcPr>
            <w:tcW w:w="4919" w:type="dxa"/>
            <w:shd w:val="clear" w:color="auto" w:fill="auto"/>
            <w:tcMar>
              <w:top w:w="17" w:type="dxa"/>
              <w:left w:w="17" w:type="dxa"/>
              <w:bottom w:w="0" w:type="dxa"/>
              <w:right w:w="17" w:type="dxa"/>
            </w:tcMar>
            <w:vAlign w:val="center"/>
          </w:tcPr>
          <w:p w14:paraId="0B4F10DB">
            <w:pPr>
              <w:keepNext w:val="0"/>
              <w:keepLines w:val="0"/>
              <w:pageBreakBefore w:val="0"/>
              <w:widowControl/>
              <w:suppressLineNumbers w:val="0"/>
              <w:kinsoku/>
              <w:wordWrap/>
              <w:overflowPunct/>
              <w:topLinePunct w:val="0"/>
              <w:autoSpaceDE/>
              <w:autoSpaceDN/>
              <w:bidi w:val="0"/>
              <w:adjustRightInd/>
              <w:snapToGrid/>
              <w:spacing w:line="300" w:lineRule="exact"/>
              <w:jc w:val="both"/>
              <w:textAlignment w:val="center"/>
              <w:outlineLvl w:val="9"/>
              <w:rPr>
                <w:rFonts w:hint="eastAsia" w:ascii="仿宋" w:hAnsi="仿宋" w:eastAsia="仿宋" w:cs="仿宋"/>
                <w:i w:val="0"/>
                <w:color w:val="000000"/>
                <w:sz w:val="24"/>
                <w:szCs w:val="24"/>
                <w:u w:val="none"/>
              </w:rPr>
            </w:pPr>
            <w:r>
              <w:rPr>
                <w:rFonts w:hint="eastAsia" w:ascii="仿宋" w:hAnsi="仿宋" w:eastAsia="仿宋" w:cs="仿宋"/>
                <w:i w:val="0"/>
                <w:color w:val="000000"/>
                <w:kern w:val="0"/>
                <w:sz w:val="24"/>
                <w:szCs w:val="24"/>
                <w:u w:val="none"/>
                <w:lang w:val="en-US" w:eastAsia="zh-CN" w:bidi="ar"/>
              </w:rPr>
              <w:t>凉粉草种植技术</w:t>
            </w:r>
          </w:p>
        </w:tc>
      </w:tr>
      <w:tr w14:paraId="14C00E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90" w:hRule="atLeast"/>
          <w:jc w:val="center"/>
        </w:trPr>
        <w:tc>
          <w:tcPr>
            <w:tcW w:w="650" w:type="dxa"/>
            <w:shd w:val="clear" w:color="auto" w:fill="auto"/>
            <w:tcMar>
              <w:top w:w="17" w:type="dxa"/>
              <w:left w:w="17" w:type="dxa"/>
              <w:bottom w:w="0" w:type="dxa"/>
              <w:right w:w="17" w:type="dxa"/>
            </w:tcMar>
            <w:vAlign w:val="center"/>
          </w:tcPr>
          <w:p w14:paraId="58A6B20E">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hint="eastAsia" w:ascii="仿宋" w:hAnsi="仿宋" w:eastAsia="仿宋" w:cs="仿宋"/>
                <w:i w:val="0"/>
                <w:color w:val="000000"/>
                <w:sz w:val="24"/>
                <w:szCs w:val="24"/>
                <w:u w:val="none"/>
              </w:rPr>
            </w:pPr>
            <w:r>
              <w:rPr>
                <w:rFonts w:hint="eastAsia" w:ascii="仿宋" w:hAnsi="仿宋" w:eastAsia="仿宋" w:cs="仿宋"/>
                <w:i w:val="0"/>
                <w:color w:val="000000"/>
                <w:kern w:val="0"/>
                <w:sz w:val="24"/>
                <w:szCs w:val="24"/>
                <w:u w:val="none"/>
                <w:lang w:val="en-US" w:eastAsia="zh-CN" w:bidi="ar"/>
              </w:rPr>
              <w:t>39</w:t>
            </w:r>
          </w:p>
        </w:tc>
        <w:tc>
          <w:tcPr>
            <w:tcW w:w="773" w:type="dxa"/>
            <w:vMerge w:val="continue"/>
            <w:shd w:val="clear" w:color="auto" w:fill="auto"/>
            <w:tcMar>
              <w:top w:w="17" w:type="dxa"/>
              <w:left w:w="17" w:type="dxa"/>
              <w:bottom w:w="0" w:type="dxa"/>
              <w:right w:w="17" w:type="dxa"/>
            </w:tcMar>
            <w:vAlign w:val="center"/>
          </w:tcPr>
          <w:p w14:paraId="694E37D2">
            <w:pPr>
              <w:keepNext w:val="0"/>
              <w:keepLines w:val="0"/>
              <w:pageBreakBefore w:val="0"/>
              <w:kinsoku/>
              <w:wordWrap/>
              <w:overflowPunct/>
              <w:topLinePunct w:val="0"/>
              <w:autoSpaceDE/>
              <w:autoSpaceDN/>
              <w:bidi w:val="0"/>
              <w:adjustRightInd/>
              <w:snapToGrid/>
              <w:spacing w:line="300" w:lineRule="exact"/>
              <w:jc w:val="center"/>
              <w:outlineLvl w:val="9"/>
              <w:rPr>
                <w:rFonts w:hint="eastAsia" w:ascii="仿宋" w:hAnsi="仿宋" w:eastAsia="仿宋" w:cs="仿宋"/>
                <w:i w:val="0"/>
                <w:color w:val="000000"/>
                <w:sz w:val="24"/>
                <w:szCs w:val="24"/>
                <w:u w:val="none"/>
              </w:rPr>
            </w:pPr>
          </w:p>
        </w:tc>
        <w:tc>
          <w:tcPr>
            <w:tcW w:w="2885" w:type="dxa"/>
            <w:vMerge w:val="continue"/>
            <w:shd w:val="clear" w:color="auto" w:fill="auto"/>
            <w:tcMar>
              <w:top w:w="17" w:type="dxa"/>
              <w:left w:w="17" w:type="dxa"/>
              <w:bottom w:w="0" w:type="dxa"/>
              <w:right w:w="17" w:type="dxa"/>
            </w:tcMar>
            <w:vAlign w:val="center"/>
          </w:tcPr>
          <w:p w14:paraId="0DEECB1B">
            <w:pPr>
              <w:keepNext w:val="0"/>
              <w:keepLines w:val="0"/>
              <w:pageBreakBefore w:val="0"/>
              <w:kinsoku/>
              <w:wordWrap/>
              <w:overflowPunct/>
              <w:topLinePunct w:val="0"/>
              <w:autoSpaceDE/>
              <w:autoSpaceDN/>
              <w:bidi w:val="0"/>
              <w:adjustRightInd/>
              <w:snapToGrid/>
              <w:spacing w:line="300" w:lineRule="exact"/>
              <w:jc w:val="center"/>
              <w:outlineLvl w:val="9"/>
              <w:rPr>
                <w:rFonts w:hint="eastAsia" w:ascii="仿宋" w:hAnsi="仿宋" w:eastAsia="仿宋" w:cs="仿宋"/>
                <w:i w:val="0"/>
                <w:color w:val="000000"/>
                <w:sz w:val="24"/>
                <w:szCs w:val="24"/>
                <w:u w:val="none"/>
              </w:rPr>
            </w:pPr>
          </w:p>
        </w:tc>
        <w:tc>
          <w:tcPr>
            <w:tcW w:w="4919" w:type="dxa"/>
            <w:shd w:val="clear" w:color="auto" w:fill="auto"/>
            <w:tcMar>
              <w:top w:w="17" w:type="dxa"/>
              <w:left w:w="17" w:type="dxa"/>
              <w:bottom w:w="0" w:type="dxa"/>
              <w:right w:w="17" w:type="dxa"/>
            </w:tcMar>
            <w:vAlign w:val="center"/>
          </w:tcPr>
          <w:p w14:paraId="3720E8F3">
            <w:pPr>
              <w:keepNext w:val="0"/>
              <w:keepLines w:val="0"/>
              <w:pageBreakBefore w:val="0"/>
              <w:widowControl/>
              <w:suppressLineNumbers w:val="0"/>
              <w:kinsoku/>
              <w:wordWrap/>
              <w:overflowPunct/>
              <w:topLinePunct w:val="0"/>
              <w:autoSpaceDE/>
              <w:autoSpaceDN/>
              <w:bidi w:val="0"/>
              <w:adjustRightInd/>
              <w:snapToGrid/>
              <w:spacing w:line="300" w:lineRule="exact"/>
              <w:jc w:val="both"/>
              <w:textAlignment w:val="center"/>
              <w:outlineLvl w:val="9"/>
              <w:rPr>
                <w:rFonts w:hint="eastAsia" w:ascii="仿宋" w:hAnsi="仿宋" w:eastAsia="仿宋" w:cs="仿宋"/>
                <w:i w:val="0"/>
                <w:color w:val="000000"/>
                <w:sz w:val="24"/>
                <w:szCs w:val="24"/>
                <w:u w:val="none"/>
              </w:rPr>
            </w:pPr>
            <w:r>
              <w:rPr>
                <w:rFonts w:hint="eastAsia" w:ascii="仿宋" w:hAnsi="仿宋" w:eastAsia="仿宋" w:cs="仿宋"/>
                <w:i w:val="0"/>
                <w:color w:val="000000"/>
                <w:kern w:val="0"/>
                <w:sz w:val="24"/>
                <w:szCs w:val="24"/>
                <w:u w:val="none"/>
                <w:lang w:val="en-US" w:eastAsia="zh-CN" w:bidi="ar"/>
              </w:rPr>
              <w:t>“四大家鱼”、青竹鲤、赤眼鱼养殖及病虫害防治技术</w:t>
            </w:r>
          </w:p>
        </w:tc>
      </w:tr>
      <w:tr w14:paraId="5CC638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90" w:hRule="atLeast"/>
          <w:jc w:val="center"/>
        </w:trPr>
        <w:tc>
          <w:tcPr>
            <w:tcW w:w="650" w:type="dxa"/>
            <w:shd w:val="clear" w:color="auto" w:fill="auto"/>
            <w:tcMar>
              <w:top w:w="17" w:type="dxa"/>
              <w:left w:w="17" w:type="dxa"/>
              <w:bottom w:w="0" w:type="dxa"/>
              <w:right w:w="17" w:type="dxa"/>
            </w:tcMar>
            <w:vAlign w:val="center"/>
          </w:tcPr>
          <w:p w14:paraId="17582077">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hint="eastAsia" w:ascii="仿宋" w:hAnsi="仿宋" w:eastAsia="仿宋" w:cs="仿宋"/>
                <w:i w:val="0"/>
                <w:color w:val="000000"/>
                <w:sz w:val="24"/>
                <w:szCs w:val="24"/>
                <w:u w:val="none"/>
              </w:rPr>
            </w:pPr>
            <w:r>
              <w:rPr>
                <w:rFonts w:hint="eastAsia" w:ascii="仿宋" w:hAnsi="仿宋" w:eastAsia="仿宋" w:cs="仿宋"/>
                <w:i w:val="0"/>
                <w:color w:val="000000"/>
                <w:kern w:val="0"/>
                <w:sz w:val="24"/>
                <w:szCs w:val="24"/>
                <w:u w:val="none"/>
                <w:lang w:val="en-US" w:eastAsia="zh-CN" w:bidi="ar"/>
              </w:rPr>
              <w:t>40</w:t>
            </w:r>
          </w:p>
        </w:tc>
        <w:tc>
          <w:tcPr>
            <w:tcW w:w="773" w:type="dxa"/>
            <w:vMerge w:val="continue"/>
            <w:shd w:val="clear" w:color="auto" w:fill="auto"/>
            <w:tcMar>
              <w:top w:w="17" w:type="dxa"/>
              <w:left w:w="17" w:type="dxa"/>
              <w:bottom w:w="0" w:type="dxa"/>
              <w:right w:w="17" w:type="dxa"/>
            </w:tcMar>
            <w:vAlign w:val="center"/>
          </w:tcPr>
          <w:p w14:paraId="4FD9BBC2">
            <w:pPr>
              <w:keepNext w:val="0"/>
              <w:keepLines w:val="0"/>
              <w:pageBreakBefore w:val="0"/>
              <w:kinsoku/>
              <w:wordWrap/>
              <w:overflowPunct/>
              <w:topLinePunct w:val="0"/>
              <w:autoSpaceDE/>
              <w:autoSpaceDN/>
              <w:bidi w:val="0"/>
              <w:adjustRightInd/>
              <w:snapToGrid/>
              <w:spacing w:line="300" w:lineRule="exact"/>
              <w:jc w:val="center"/>
              <w:outlineLvl w:val="9"/>
              <w:rPr>
                <w:rFonts w:hint="eastAsia" w:ascii="仿宋" w:hAnsi="仿宋" w:eastAsia="仿宋" w:cs="仿宋"/>
                <w:i w:val="0"/>
                <w:color w:val="000000"/>
                <w:sz w:val="24"/>
                <w:szCs w:val="24"/>
                <w:u w:val="none"/>
              </w:rPr>
            </w:pPr>
          </w:p>
        </w:tc>
        <w:tc>
          <w:tcPr>
            <w:tcW w:w="2885" w:type="dxa"/>
            <w:shd w:val="clear" w:color="auto" w:fill="auto"/>
            <w:tcMar>
              <w:top w:w="17" w:type="dxa"/>
              <w:left w:w="17" w:type="dxa"/>
              <w:bottom w:w="0" w:type="dxa"/>
              <w:right w:w="17" w:type="dxa"/>
            </w:tcMar>
            <w:vAlign w:val="center"/>
          </w:tcPr>
          <w:p w14:paraId="5BB73927">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hint="eastAsia" w:ascii="仿宋" w:hAnsi="仿宋" w:eastAsia="仿宋" w:cs="仿宋"/>
                <w:i w:val="0"/>
                <w:color w:val="000000"/>
                <w:sz w:val="24"/>
                <w:szCs w:val="24"/>
                <w:u w:val="none"/>
              </w:rPr>
            </w:pPr>
            <w:r>
              <w:rPr>
                <w:rFonts w:hint="eastAsia" w:ascii="仿宋" w:hAnsi="仿宋" w:eastAsia="仿宋" w:cs="仿宋"/>
                <w:i w:val="0"/>
                <w:color w:val="000000"/>
                <w:kern w:val="0"/>
                <w:sz w:val="24"/>
                <w:szCs w:val="24"/>
                <w:u w:val="none"/>
                <w:lang w:val="en-US" w:eastAsia="zh-CN" w:bidi="ar"/>
              </w:rPr>
              <w:t>回龙镇官坪村</w:t>
            </w:r>
          </w:p>
        </w:tc>
        <w:tc>
          <w:tcPr>
            <w:tcW w:w="4919" w:type="dxa"/>
            <w:shd w:val="clear" w:color="auto" w:fill="auto"/>
            <w:tcMar>
              <w:top w:w="17" w:type="dxa"/>
              <w:left w:w="17" w:type="dxa"/>
              <w:bottom w:w="0" w:type="dxa"/>
              <w:right w:w="17" w:type="dxa"/>
            </w:tcMar>
            <w:vAlign w:val="center"/>
          </w:tcPr>
          <w:p w14:paraId="0E917256">
            <w:pPr>
              <w:keepNext w:val="0"/>
              <w:keepLines w:val="0"/>
              <w:pageBreakBefore w:val="0"/>
              <w:widowControl/>
              <w:suppressLineNumbers w:val="0"/>
              <w:kinsoku/>
              <w:wordWrap/>
              <w:overflowPunct/>
              <w:topLinePunct w:val="0"/>
              <w:autoSpaceDE/>
              <w:autoSpaceDN/>
              <w:bidi w:val="0"/>
              <w:adjustRightInd/>
              <w:snapToGrid/>
              <w:spacing w:line="300" w:lineRule="exact"/>
              <w:jc w:val="both"/>
              <w:textAlignment w:val="center"/>
              <w:outlineLvl w:val="9"/>
              <w:rPr>
                <w:rFonts w:hint="eastAsia" w:ascii="仿宋" w:hAnsi="仿宋" w:eastAsia="仿宋" w:cs="仿宋"/>
                <w:i w:val="0"/>
                <w:color w:val="000000"/>
                <w:sz w:val="24"/>
                <w:szCs w:val="24"/>
                <w:u w:val="none"/>
              </w:rPr>
            </w:pPr>
            <w:r>
              <w:rPr>
                <w:rFonts w:hint="eastAsia" w:ascii="仿宋" w:hAnsi="仿宋" w:eastAsia="仿宋" w:cs="仿宋"/>
                <w:i w:val="0"/>
                <w:color w:val="000000"/>
                <w:kern w:val="0"/>
                <w:sz w:val="24"/>
                <w:szCs w:val="24"/>
                <w:u w:val="none"/>
                <w:lang w:val="en-US" w:eastAsia="zh-CN" w:bidi="ar"/>
              </w:rPr>
              <w:t>木薯田间管理及病虫害防治技术</w:t>
            </w:r>
          </w:p>
        </w:tc>
      </w:tr>
      <w:tr w14:paraId="33FF89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90" w:hRule="atLeast"/>
          <w:jc w:val="center"/>
        </w:trPr>
        <w:tc>
          <w:tcPr>
            <w:tcW w:w="650" w:type="dxa"/>
            <w:shd w:val="clear" w:color="auto" w:fill="auto"/>
            <w:tcMar>
              <w:top w:w="17" w:type="dxa"/>
              <w:left w:w="17" w:type="dxa"/>
              <w:bottom w:w="0" w:type="dxa"/>
              <w:right w:w="17" w:type="dxa"/>
            </w:tcMar>
            <w:vAlign w:val="center"/>
          </w:tcPr>
          <w:p w14:paraId="7F975655">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hint="eastAsia" w:ascii="仿宋" w:hAnsi="仿宋" w:eastAsia="仿宋" w:cs="仿宋"/>
                <w:i w:val="0"/>
                <w:color w:val="000000"/>
                <w:sz w:val="24"/>
                <w:szCs w:val="24"/>
                <w:u w:val="none"/>
              </w:rPr>
            </w:pPr>
            <w:r>
              <w:rPr>
                <w:rFonts w:hint="eastAsia" w:ascii="仿宋" w:hAnsi="仿宋" w:eastAsia="仿宋" w:cs="仿宋"/>
                <w:i w:val="0"/>
                <w:color w:val="000000"/>
                <w:kern w:val="0"/>
                <w:sz w:val="24"/>
                <w:szCs w:val="24"/>
                <w:u w:val="none"/>
                <w:lang w:val="en-US" w:eastAsia="zh-CN" w:bidi="ar"/>
              </w:rPr>
              <w:t>41</w:t>
            </w:r>
          </w:p>
        </w:tc>
        <w:tc>
          <w:tcPr>
            <w:tcW w:w="773" w:type="dxa"/>
            <w:vMerge w:val="continue"/>
            <w:shd w:val="clear" w:color="auto" w:fill="auto"/>
            <w:tcMar>
              <w:top w:w="17" w:type="dxa"/>
              <w:left w:w="17" w:type="dxa"/>
              <w:bottom w:w="0" w:type="dxa"/>
              <w:right w:w="17" w:type="dxa"/>
            </w:tcMar>
            <w:vAlign w:val="center"/>
          </w:tcPr>
          <w:p w14:paraId="11367F7E">
            <w:pPr>
              <w:keepNext w:val="0"/>
              <w:keepLines w:val="0"/>
              <w:pageBreakBefore w:val="0"/>
              <w:kinsoku/>
              <w:wordWrap/>
              <w:overflowPunct/>
              <w:topLinePunct w:val="0"/>
              <w:autoSpaceDE/>
              <w:autoSpaceDN/>
              <w:bidi w:val="0"/>
              <w:adjustRightInd/>
              <w:snapToGrid/>
              <w:spacing w:line="300" w:lineRule="exact"/>
              <w:jc w:val="center"/>
              <w:outlineLvl w:val="9"/>
              <w:rPr>
                <w:rFonts w:hint="eastAsia" w:ascii="仿宋" w:hAnsi="仿宋" w:eastAsia="仿宋" w:cs="仿宋"/>
                <w:i w:val="0"/>
                <w:color w:val="000000"/>
                <w:sz w:val="24"/>
                <w:szCs w:val="24"/>
                <w:u w:val="none"/>
              </w:rPr>
            </w:pPr>
          </w:p>
        </w:tc>
        <w:tc>
          <w:tcPr>
            <w:tcW w:w="2885" w:type="dxa"/>
            <w:vMerge w:val="restart"/>
            <w:shd w:val="clear" w:color="auto" w:fill="auto"/>
            <w:tcMar>
              <w:top w:w="17" w:type="dxa"/>
              <w:left w:w="17" w:type="dxa"/>
              <w:bottom w:w="0" w:type="dxa"/>
              <w:right w:w="17" w:type="dxa"/>
            </w:tcMar>
            <w:vAlign w:val="center"/>
          </w:tcPr>
          <w:p w14:paraId="1FC74A56">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hint="eastAsia" w:ascii="仿宋" w:hAnsi="仿宋" w:eastAsia="仿宋" w:cs="仿宋"/>
                <w:i w:val="0"/>
                <w:color w:val="000000"/>
                <w:sz w:val="24"/>
                <w:szCs w:val="24"/>
                <w:u w:val="none"/>
              </w:rPr>
            </w:pPr>
            <w:r>
              <w:rPr>
                <w:rFonts w:hint="eastAsia" w:ascii="仿宋" w:hAnsi="仿宋" w:eastAsia="仿宋" w:cs="仿宋"/>
                <w:i w:val="0"/>
                <w:color w:val="000000"/>
                <w:kern w:val="0"/>
                <w:sz w:val="24"/>
                <w:szCs w:val="24"/>
                <w:u w:val="none"/>
                <w:lang w:val="en-US" w:eastAsia="zh-CN" w:bidi="ar"/>
              </w:rPr>
              <w:t>回龙镇新村村</w:t>
            </w:r>
          </w:p>
        </w:tc>
        <w:tc>
          <w:tcPr>
            <w:tcW w:w="4919" w:type="dxa"/>
            <w:shd w:val="clear" w:color="auto" w:fill="auto"/>
            <w:tcMar>
              <w:top w:w="17" w:type="dxa"/>
              <w:left w:w="17" w:type="dxa"/>
              <w:bottom w:w="0" w:type="dxa"/>
              <w:right w:w="17" w:type="dxa"/>
            </w:tcMar>
            <w:vAlign w:val="center"/>
          </w:tcPr>
          <w:p w14:paraId="02A3717C">
            <w:pPr>
              <w:keepNext w:val="0"/>
              <w:keepLines w:val="0"/>
              <w:pageBreakBefore w:val="0"/>
              <w:widowControl/>
              <w:suppressLineNumbers w:val="0"/>
              <w:kinsoku/>
              <w:wordWrap/>
              <w:overflowPunct/>
              <w:topLinePunct w:val="0"/>
              <w:autoSpaceDE/>
              <w:autoSpaceDN/>
              <w:bidi w:val="0"/>
              <w:adjustRightInd/>
              <w:snapToGrid/>
              <w:spacing w:line="300" w:lineRule="exact"/>
              <w:jc w:val="both"/>
              <w:textAlignment w:val="center"/>
              <w:outlineLvl w:val="9"/>
              <w:rPr>
                <w:rFonts w:hint="eastAsia" w:ascii="仿宋" w:hAnsi="仿宋" w:eastAsia="仿宋" w:cs="仿宋"/>
                <w:i w:val="0"/>
                <w:color w:val="000000"/>
                <w:sz w:val="24"/>
                <w:szCs w:val="24"/>
                <w:u w:val="none"/>
              </w:rPr>
            </w:pPr>
            <w:r>
              <w:rPr>
                <w:rFonts w:hint="eastAsia" w:ascii="仿宋" w:hAnsi="仿宋" w:eastAsia="仿宋" w:cs="仿宋"/>
                <w:i w:val="0"/>
                <w:color w:val="000000"/>
                <w:kern w:val="0"/>
                <w:sz w:val="24"/>
                <w:szCs w:val="24"/>
                <w:u w:val="none"/>
                <w:lang w:val="en-US" w:eastAsia="zh-CN" w:bidi="ar"/>
              </w:rPr>
              <w:t>黄皮栽培技术</w:t>
            </w:r>
          </w:p>
        </w:tc>
      </w:tr>
      <w:tr w14:paraId="246826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90" w:hRule="atLeast"/>
          <w:jc w:val="center"/>
        </w:trPr>
        <w:tc>
          <w:tcPr>
            <w:tcW w:w="650" w:type="dxa"/>
            <w:shd w:val="clear" w:color="auto" w:fill="auto"/>
            <w:tcMar>
              <w:top w:w="17" w:type="dxa"/>
              <w:left w:w="17" w:type="dxa"/>
              <w:bottom w:w="0" w:type="dxa"/>
              <w:right w:w="17" w:type="dxa"/>
            </w:tcMar>
            <w:vAlign w:val="center"/>
          </w:tcPr>
          <w:p w14:paraId="7C5C1132">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hint="eastAsia" w:ascii="仿宋" w:hAnsi="仿宋" w:eastAsia="仿宋" w:cs="仿宋"/>
                <w:i w:val="0"/>
                <w:color w:val="000000"/>
                <w:sz w:val="24"/>
                <w:szCs w:val="24"/>
                <w:u w:val="none"/>
              </w:rPr>
            </w:pPr>
            <w:r>
              <w:rPr>
                <w:rFonts w:hint="eastAsia" w:ascii="仿宋" w:hAnsi="仿宋" w:eastAsia="仿宋" w:cs="仿宋"/>
                <w:i w:val="0"/>
                <w:color w:val="000000"/>
                <w:kern w:val="0"/>
                <w:sz w:val="24"/>
                <w:szCs w:val="24"/>
                <w:u w:val="none"/>
                <w:lang w:val="en-US" w:eastAsia="zh-CN" w:bidi="ar"/>
              </w:rPr>
              <w:t>42</w:t>
            </w:r>
          </w:p>
        </w:tc>
        <w:tc>
          <w:tcPr>
            <w:tcW w:w="773" w:type="dxa"/>
            <w:vMerge w:val="continue"/>
            <w:shd w:val="clear" w:color="auto" w:fill="auto"/>
            <w:tcMar>
              <w:top w:w="17" w:type="dxa"/>
              <w:left w:w="17" w:type="dxa"/>
              <w:bottom w:w="0" w:type="dxa"/>
              <w:right w:w="17" w:type="dxa"/>
            </w:tcMar>
            <w:vAlign w:val="center"/>
          </w:tcPr>
          <w:p w14:paraId="11966411">
            <w:pPr>
              <w:keepNext w:val="0"/>
              <w:keepLines w:val="0"/>
              <w:pageBreakBefore w:val="0"/>
              <w:kinsoku/>
              <w:wordWrap/>
              <w:overflowPunct/>
              <w:topLinePunct w:val="0"/>
              <w:autoSpaceDE/>
              <w:autoSpaceDN/>
              <w:bidi w:val="0"/>
              <w:adjustRightInd/>
              <w:snapToGrid/>
              <w:spacing w:line="300" w:lineRule="exact"/>
              <w:jc w:val="center"/>
              <w:outlineLvl w:val="9"/>
              <w:rPr>
                <w:rFonts w:hint="eastAsia" w:ascii="仿宋" w:hAnsi="仿宋" w:eastAsia="仿宋" w:cs="仿宋"/>
                <w:i w:val="0"/>
                <w:color w:val="000000"/>
                <w:sz w:val="24"/>
                <w:szCs w:val="24"/>
                <w:u w:val="none"/>
              </w:rPr>
            </w:pPr>
          </w:p>
        </w:tc>
        <w:tc>
          <w:tcPr>
            <w:tcW w:w="2885" w:type="dxa"/>
            <w:vMerge w:val="continue"/>
            <w:shd w:val="clear" w:color="auto" w:fill="auto"/>
            <w:tcMar>
              <w:top w:w="17" w:type="dxa"/>
              <w:left w:w="17" w:type="dxa"/>
              <w:bottom w:w="0" w:type="dxa"/>
              <w:right w:w="17" w:type="dxa"/>
            </w:tcMar>
            <w:vAlign w:val="center"/>
          </w:tcPr>
          <w:p w14:paraId="6819B72E">
            <w:pPr>
              <w:keepNext w:val="0"/>
              <w:keepLines w:val="0"/>
              <w:pageBreakBefore w:val="0"/>
              <w:kinsoku/>
              <w:wordWrap/>
              <w:overflowPunct/>
              <w:topLinePunct w:val="0"/>
              <w:autoSpaceDE/>
              <w:autoSpaceDN/>
              <w:bidi w:val="0"/>
              <w:adjustRightInd/>
              <w:snapToGrid/>
              <w:spacing w:line="300" w:lineRule="exact"/>
              <w:jc w:val="center"/>
              <w:outlineLvl w:val="9"/>
              <w:rPr>
                <w:rFonts w:hint="eastAsia" w:ascii="仿宋" w:hAnsi="仿宋" w:eastAsia="仿宋" w:cs="仿宋"/>
                <w:i w:val="0"/>
                <w:color w:val="000000"/>
                <w:sz w:val="24"/>
                <w:szCs w:val="24"/>
                <w:u w:val="none"/>
              </w:rPr>
            </w:pPr>
          </w:p>
        </w:tc>
        <w:tc>
          <w:tcPr>
            <w:tcW w:w="4919" w:type="dxa"/>
            <w:shd w:val="clear" w:color="auto" w:fill="auto"/>
            <w:tcMar>
              <w:top w:w="17" w:type="dxa"/>
              <w:left w:w="17" w:type="dxa"/>
              <w:bottom w:w="0" w:type="dxa"/>
              <w:right w:w="17" w:type="dxa"/>
            </w:tcMar>
            <w:vAlign w:val="center"/>
          </w:tcPr>
          <w:p w14:paraId="43FB0669">
            <w:pPr>
              <w:keepNext w:val="0"/>
              <w:keepLines w:val="0"/>
              <w:pageBreakBefore w:val="0"/>
              <w:widowControl/>
              <w:suppressLineNumbers w:val="0"/>
              <w:kinsoku/>
              <w:wordWrap/>
              <w:overflowPunct/>
              <w:topLinePunct w:val="0"/>
              <w:autoSpaceDE/>
              <w:autoSpaceDN/>
              <w:bidi w:val="0"/>
              <w:adjustRightInd/>
              <w:snapToGrid/>
              <w:spacing w:line="300" w:lineRule="exact"/>
              <w:jc w:val="both"/>
              <w:textAlignment w:val="center"/>
              <w:outlineLvl w:val="9"/>
              <w:rPr>
                <w:rFonts w:hint="eastAsia" w:ascii="仿宋" w:hAnsi="仿宋" w:eastAsia="仿宋" w:cs="仿宋"/>
                <w:i w:val="0"/>
                <w:color w:val="000000"/>
                <w:sz w:val="24"/>
                <w:szCs w:val="24"/>
                <w:u w:val="none"/>
              </w:rPr>
            </w:pPr>
            <w:r>
              <w:rPr>
                <w:rFonts w:hint="eastAsia" w:ascii="仿宋" w:hAnsi="仿宋" w:eastAsia="仿宋" w:cs="仿宋"/>
                <w:i w:val="0"/>
                <w:color w:val="000000"/>
                <w:kern w:val="0"/>
                <w:sz w:val="24"/>
                <w:szCs w:val="24"/>
                <w:u w:val="none"/>
                <w:lang w:val="en-US" w:eastAsia="zh-CN" w:bidi="ar"/>
              </w:rPr>
              <w:t>利用黄皮采摘与乡村旅游融合发展</w:t>
            </w:r>
          </w:p>
        </w:tc>
      </w:tr>
      <w:tr w14:paraId="66F048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90" w:hRule="atLeast"/>
          <w:jc w:val="center"/>
        </w:trPr>
        <w:tc>
          <w:tcPr>
            <w:tcW w:w="650" w:type="dxa"/>
            <w:shd w:val="clear" w:color="auto" w:fill="auto"/>
            <w:tcMar>
              <w:top w:w="17" w:type="dxa"/>
              <w:left w:w="17" w:type="dxa"/>
              <w:bottom w:w="0" w:type="dxa"/>
              <w:right w:w="17" w:type="dxa"/>
            </w:tcMar>
            <w:vAlign w:val="center"/>
          </w:tcPr>
          <w:p w14:paraId="18A295F7">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hint="eastAsia" w:ascii="仿宋" w:hAnsi="仿宋" w:eastAsia="仿宋" w:cs="仿宋"/>
                <w:i w:val="0"/>
                <w:color w:val="000000"/>
                <w:kern w:val="0"/>
                <w:sz w:val="24"/>
                <w:szCs w:val="24"/>
                <w:u w:val="none"/>
                <w:lang w:val="en-US" w:eastAsia="zh-CN" w:bidi="ar"/>
              </w:rPr>
            </w:pPr>
            <w:r>
              <w:rPr>
                <w:rFonts w:hint="eastAsia" w:ascii="仿宋" w:hAnsi="仿宋" w:eastAsia="仿宋" w:cs="仿宋"/>
                <w:i w:val="0"/>
                <w:color w:val="000000"/>
                <w:kern w:val="0"/>
                <w:sz w:val="24"/>
                <w:szCs w:val="24"/>
                <w:u w:val="none"/>
                <w:lang w:val="en-US" w:eastAsia="zh-CN" w:bidi="ar"/>
              </w:rPr>
              <w:t>43</w:t>
            </w:r>
          </w:p>
        </w:tc>
        <w:tc>
          <w:tcPr>
            <w:tcW w:w="773" w:type="dxa"/>
            <w:vMerge w:val="continue"/>
            <w:shd w:val="clear" w:color="auto" w:fill="auto"/>
            <w:tcMar>
              <w:top w:w="17" w:type="dxa"/>
              <w:left w:w="17" w:type="dxa"/>
              <w:bottom w:w="0" w:type="dxa"/>
              <w:right w:w="17" w:type="dxa"/>
            </w:tcMar>
            <w:vAlign w:val="center"/>
          </w:tcPr>
          <w:p w14:paraId="1D21F46C">
            <w:pPr>
              <w:keepNext w:val="0"/>
              <w:keepLines w:val="0"/>
              <w:pageBreakBefore w:val="0"/>
              <w:kinsoku/>
              <w:wordWrap/>
              <w:overflowPunct/>
              <w:topLinePunct w:val="0"/>
              <w:autoSpaceDE/>
              <w:autoSpaceDN/>
              <w:bidi w:val="0"/>
              <w:adjustRightInd/>
              <w:snapToGrid/>
              <w:spacing w:line="300" w:lineRule="exact"/>
              <w:jc w:val="center"/>
              <w:outlineLvl w:val="9"/>
              <w:rPr>
                <w:rFonts w:hint="eastAsia" w:ascii="仿宋" w:hAnsi="仿宋" w:eastAsia="仿宋" w:cs="仿宋"/>
                <w:i w:val="0"/>
                <w:color w:val="000000"/>
                <w:sz w:val="24"/>
                <w:szCs w:val="24"/>
                <w:u w:val="none"/>
              </w:rPr>
            </w:pPr>
          </w:p>
        </w:tc>
        <w:tc>
          <w:tcPr>
            <w:tcW w:w="2885" w:type="dxa"/>
            <w:shd w:val="clear" w:color="auto" w:fill="auto"/>
            <w:tcMar>
              <w:top w:w="17" w:type="dxa"/>
              <w:left w:w="17" w:type="dxa"/>
              <w:bottom w:w="0" w:type="dxa"/>
              <w:right w:w="17" w:type="dxa"/>
            </w:tcMar>
            <w:vAlign w:val="center"/>
          </w:tcPr>
          <w:p w14:paraId="33378DA9">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hint="eastAsia" w:ascii="仿宋" w:hAnsi="仿宋" w:eastAsia="仿宋" w:cs="仿宋"/>
                <w:i w:val="0"/>
                <w:color w:val="000000"/>
                <w:sz w:val="24"/>
                <w:szCs w:val="24"/>
                <w:u w:val="none"/>
              </w:rPr>
            </w:pPr>
            <w:r>
              <w:rPr>
                <w:rFonts w:hint="eastAsia" w:ascii="仿宋" w:hAnsi="仿宋" w:eastAsia="仿宋" w:cs="仿宋"/>
                <w:i w:val="0"/>
                <w:color w:val="000000"/>
                <w:kern w:val="0"/>
                <w:sz w:val="24"/>
                <w:szCs w:val="24"/>
                <w:u w:val="none"/>
                <w:lang w:val="en-US" w:eastAsia="zh-CN" w:bidi="ar"/>
              </w:rPr>
              <w:t>黄</w:t>
            </w:r>
            <w:r>
              <w:rPr>
                <w:rStyle w:val="15"/>
                <w:rFonts w:hint="eastAsia" w:ascii="仿宋" w:hAnsi="仿宋" w:eastAsia="仿宋" w:cs="仿宋"/>
                <w:sz w:val="24"/>
                <w:szCs w:val="24"/>
                <w:lang w:val="en-US" w:eastAsia="zh-CN" w:bidi="ar"/>
              </w:rPr>
              <w:t>磜</w:t>
            </w:r>
            <w:r>
              <w:rPr>
                <w:rStyle w:val="12"/>
                <w:rFonts w:hint="eastAsia" w:ascii="仿宋" w:hAnsi="仿宋" w:eastAsia="仿宋" w:cs="仿宋"/>
                <w:sz w:val="24"/>
                <w:szCs w:val="24"/>
                <w:lang w:val="en-US" w:eastAsia="zh-CN" w:bidi="ar"/>
              </w:rPr>
              <w:t>镇丰正旅游度假村</w:t>
            </w:r>
          </w:p>
        </w:tc>
        <w:tc>
          <w:tcPr>
            <w:tcW w:w="4919" w:type="dxa"/>
            <w:shd w:val="clear" w:color="auto" w:fill="auto"/>
            <w:tcMar>
              <w:top w:w="17" w:type="dxa"/>
              <w:left w:w="17" w:type="dxa"/>
              <w:bottom w:w="0" w:type="dxa"/>
              <w:right w:w="17" w:type="dxa"/>
            </w:tcMar>
            <w:vAlign w:val="center"/>
          </w:tcPr>
          <w:p w14:paraId="22A84183">
            <w:pPr>
              <w:keepNext w:val="0"/>
              <w:keepLines w:val="0"/>
              <w:pageBreakBefore w:val="0"/>
              <w:widowControl/>
              <w:suppressLineNumbers w:val="0"/>
              <w:kinsoku/>
              <w:wordWrap/>
              <w:overflowPunct/>
              <w:topLinePunct w:val="0"/>
              <w:autoSpaceDE/>
              <w:autoSpaceDN/>
              <w:bidi w:val="0"/>
              <w:adjustRightInd/>
              <w:snapToGrid/>
              <w:spacing w:line="300" w:lineRule="exact"/>
              <w:jc w:val="both"/>
              <w:textAlignment w:val="center"/>
              <w:outlineLvl w:val="9"/>
              <w:rPr>
                <w:rFonts w:hint="eastAsia" w:ascii="仿宋" w:hAnsi="仿宋" w:eastAsia="仿宋" w:cs="仿宋"/>
                <w:i w:val="0"/>
                <w:color w:val="000000"/>
                <w:kern w:val="0"/>
                <w:sz w:val="24"/>
                <w:szCs w:val="24"/>
                <w:u w:val="none"/>
                <w:lang w:val="en-US" w:eastAsia="zh-CN" w:bidi="ar"/>
              </w:rPr>
            </w:pPr>
            <w:r>
              <w:rPr>
                <w:rFonts w:hint="eastAsia" w:ascii="仿宋" w:hAnsi="仿宋" w:eastAsia="仿宋" w:cs="仿宋"/>
                <w:i w:val="0"/>
                <w:color w:val="000000"/>
                <w:kern w:val="0"/>
                <w:sz w:val="24"/>
                <w:szCs w:val="24"/>
                <w:u w:val="none"/>
                <w:lang w:val="en-US" w:eastAsia="zh-CN" w:bidi="ar"/>
              </w:rPr>
              <w:t>茶叶种植、管理运营、加工技术及营销</w:t>
            </w:r>
          </w:p>
        </w:tc>
      </w:tr>
      <w:tr w14:paraId="4580B4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90" w:hRule="atLeast"/>
          <w:jc w:val="center"/>
        </w:trPr>
        <w:tc>
          <w:tcPr>
            <w:tcW w:w="650" w:type="dxa"/>
            <w:shd w:val="clear" w:color="auto" w:fill="auto"/>
            <w:tcMar>
              <w:top w:w="17" w:type="dxa"/>
              <w:left w:w="17" w:type="dxa"/>
              <w:bottom w:w="0" w:type="dxa"/>
              <w:right w:w="17" w:type="dxa"/>
            </w:tcMar>
            <w:vAlign w:val="center"/>
          </w:tcPr>
          <w:p w14:paraId="395E72B0">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hint="eastAsia" w:ascii="仿宋" w:hAnsi="仿宋" w:eastAsia="仿宋" w:cs="仿宋"/>
                <w:i w:val="0"/>
                <w:color w:val="000000"/>
                <w:sz w:val="24"/>
                <w:szCs w:val="24"/>
                <w:u w:val="none"/>
              </w:rPr>
            </w:pPr>
            <w:r>
              <w:rPr>
                <w:rFonts w:hint="eastAsia" w:ascii="仿宋" w:hAnsi="仿宋" w:eastAsia="仿宋" w:cs="仿宋"/>
                <w:i w:val="0"/>
                <w:color w:val="000000"/>
                <w:kern w:val="0"/>
                <w:sz w:val="24"/>
                <w:szCs w:val="24"/>
                <w:u w:val="none"/>
                <w:lang w:val="en-US" w:eastAsia="zh-CN" w:bidi="ar"/>
              </w:rPr>
              <w:t>44</w:t>
            </w:r>
          </w:p>
        </w:tc>
        <w:tc>
          <w:tcPr>
            <w:tcW w:w="773" w:type="dxa"/>
            <w:vMerge w:val="continue"/>
            <w:shd w:val="clear" w:color="auto" w:fill="auto"/>
            <w:tcMar>
              <w:top w:w="17" w:type="dxa"/>
              <w:left w:w="17" w:type="dxa"/>
              <w:bottom w:w="0" w:type="dxa"/>
              <w:right w:w="17" w:type="dxa"/>
            </w:tcMar>
            <w:vAlign w:val="center"/>
          </w:tcPr>
          <w:p w14:paraId="23298569">
            <w:pPr>
              <w:keepNext w:val="0"/>
              <w:keepLines w:val="0"/>
              <w:pageBreakBefore w:val="0"/>
              <w:kinsoku/>
              <w:wordWrap/>
              <w:overflowPunct/>
              <w:topLinePunct w:val="0"/>
              <w:autoSpaceDE/>
              <w:autoSpaceDN/>
              <w:bidi w:val="0"/>
              <w:adjustRightInd/>
              <w:snapToGrid/>
              <w:spacing w:line="300" w:lineRule="exact"/>
              <w:jc w:val="center"/>
              <w:outlineLvl w:val="9"/>
              <w:rPr>
                <w:rFonts w:hint="eastAsia" w:ascii="仿宋" w:hAnsi="仿宋" w:eastAsia="仿宋" w:cs="仿宋"/>
                <w:i w:val="0"/>
                <w:color w:val="000000"/>
                <w:sz w:val="24"/>
                <w:szCs w:val="24"/>
                <w:u w:val="none"/>
              </w:rPr>
            </w:pPr>
          </w:p>
        </w:tc>
        <w:tc>
          <w:tcPr>
            <w:tcW w:w="2885" w:type="dxa"/>
            <w:shd w:val="clear" w:color="auto" w:fill="auto"/>
            <w:tcMar>
              <w:top w:w="17" w:type="dxa"/>
              <w:left w:w="17" w:type="dxa"/>
              <w:bottom w:w="0" w:type="dxa"/>
              <w:right w:w="17" w:type="dxa"/>
            </w:tcMar>
            <w:vAlign w:val="center"/>
          </w:tcPr>
          <w:p w14:paraId="3F4A62B7">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hint="eastAsia" w:ascii="仿宋" w:hAnsi="仿宋" w:eastAsia="仿宋" w:cs="仿宋"/>
                <w:i w:val="0"/>
                <w:color w:val="000000"/>
                <w:sz w:val="24"/>
                <w:szCs w:val="24"/>
                <w:u w:val="none"/>
              </w:rPr>
            </w:pPr>
            <w:r>
              <w:rPr>
                <w:rFonts w:hint="eastAsia" w:ascii="仿宋" w:hAnsi="仿宋" w:eastAsia="仿宋" w:cs="仿宋"/>
                <w:i w:val="0"/>
                <w:color w:val="000000"/>
                <w:sz w:val="24"/>
                <w:szCs w:val="24"/>
                <w:u w:val="none"/>
              </w:rPr>
              <w:t>沙田镇人民政府</w:t>
            </w:r>
          </w:p>
        </w:tc>
        <w:tc>
          <w:tcPr>
            <w:tcW w:w="4919" w:type="dxa"/>
            <w:shd w:val="clear" w:color="auto" w:fill="auto"/>
            <w:tcMar>
              <w:top w:w="17" w:type="dxa"/>
              <w:left w:w="17" w:type="dxa"/>
              <w:bottom w:w="0" w:type="dxa"/>
              <w:right w:w="17" w:type="dxa"/>
            </w:tcMar>
            <w:vAlign w:val="center"/>
          </w:tcPr>
          <w:p w14:paraId="6EAEF2CD">
            <w:pPr>
              <w:keepNext w:val="0"/>
              <w:keepLines w:val="0"/>
              <w:pageBreakBefore w:val="0"/>
              <w:widowControl/>
              <w:suppressLineNumbers w:val="0"/>
              <w:kinsoku/>
              <w:wordWrap/>
              <w:overflowPunct/>
              <w:topLinePunct w:val="0"/>
              <w:autoSpaceDE/>
              <w:autoSpaceDN/>
              <w:bidi w:val="0"/>
              <w:adjustRightInd/>
              <w:snapToGrid/>
              <w:spacing w:line="300" w:lineRule="exact"/>
              <w:jc w:val="both"/>
              <w:textAlignment w:val="center"/>
              <w:outlineLvl w:val="9"/>
              <w:rPr>
                <w:rFonts w:hint="eastAsia" w:ascii="仿宋" w:hAnsi="仿宋" w:eastAsia="仿宋" w:cs="仿宋"/>
                <w:i w:val="0"/>
                <w:color w:val="000000"/>
                <w:sz w:val="24"/>
                <w:szCs w:val="24"/>
                <w:u w:val="none"/>
              </w:rPr>
            </w:pPr>
            <w:r>
              <w:rPr>
                <w:rFonts w:hint="eastAsia" w:ascii="仿宋" w:hAnsi="仿宋" w:eastAsia="仿宋" w:cs="仿宋"/>
                <w:i w:val="0"/>
                <w:color w:val="000000"/>
                <w:sz w:val="24"/>
                <w:szCs w:val="24"/>
                <w:u w:val="none"/>
              </w:rPr>
              <w:t>1.我镇现有挂牌古树25株，其中1株千年古树亟需开展紧急抢救修复</w:t>
            </w:r>
            <w:r>
              <w:rPr>
                <w:rFonts w:hint="eastAsia" w:ascii="仿宋" w:hAnsi="仿宋" w:eastAsia="仿宋" w:cs="仿宋"/>
                <w:i w:val="0"/>
                <w:color w:val="000000"/>
                <w:sz w:val="24"/>
                <w:szCs w:val="24"/>
                <w:u w:val="none"/>
                <w:lang w:eastAsia="zh-CN"/>
              </w:rPr>
              <w:t>；</w:t>
            </w:r>
            <w:r>
              <w:rPr>
                <w:rFonts w:hint="eastAsia" w:ascii="仿宋" w:hAnsi="仿宋" w:eastAsia="仿宋" w:cs="仿宋"/>
                <w:i w:val="0"/>
                <w:color w:val="000000"/>
                <w:sz w:val="24"/>
                <w:szCs w:val="24"/>
                <w:u w:val="none"/>
              </w:rPr>
              <w:t>其余古树也存在树皮破损、病虫害滋生、根系裸露、周边生长环境杂乱等问题</w:t>
            </w:r>
            <w:r>
              <w:rPr>
                <w:rFonts w:hint="eastAsia" w:ascii="仿宋" w:hAnsi="仿宋" w:eastAsia="仿宋" w:cs="仿宋"/>
                <w:i w:val="0"/>
                <w:color w:val="000000"/>
                <w:sz w:val="24"/>
                <w:szCs w:val="24"/>
                <w:u w:val="none"/>
                <w:lang w:eastAsia="zh-CN"/>
              </w:rPr>
              <w:t>。</w:t>
            </w:r>
            <w:r>
              <w:rPr>
                <w:rFonts w:hint="eastAsia" w:ascii="仿宋" w:hAnsi="仿宋" w:eastAsia="仿宋" w:cs="仿宋"/>
                <w:i w:val="0"/>
                <w:color w:val="000000"/>
                <w:sz w:val="24"/>
                <w:szCs w:val="24"/>
                <w:u w:val="none"/>
              </w:rPr>
              <w:t>邀请专家实地勘查，逐株制定针对性的抢救和管护方案，以有效保护古树资源。2.近两年河洞村古树公园有多株大树出现倒伏、断枝倾斜现象，存在较大安全隐患，急需专业队伍开展扶正加固、断枝清理、树体修复、支撑稳固等专项维修作业。为全面保护我镇古树名木资源，消除安全隐患，改善古树生长环境，邀请专家</w:t>
            </w:r>
            <w:r>
              <w:rPr>
                <w:rFonts w:hint="eastAsia" w:ascii="仿宋" w:hAnsi="仿宋" w:eastAsia="仿宋" w:cs="仿宋"/>
                <w:i w:val="0"/>
                <w:color w:val="000000"/>
                <w:sz w:val="24"/>
                <w:szCs w:val="24"/>
                <w:u w:val="none"/>
                <w:lang w:val="en-US" w:eastAsia="zh-CN"/>
              </w:rPr>
              <w:t>协助</w:t>
            </w:r>
            <w:r>
              <w:rPr>
                <w:rFonts w:hint="eastAsia" w:ascii="仿宋" w:hAnsi="仿宋" w:eastAsia="仿宋" w:cs="仿宋"/>
                <w:i w:val="0"/>
                <w:color w:val="000000"/>
                <w:sz w:val="24"/>
                <w:szCs w:val="24"/>
                <w:u w:val="none"/>
              </w:rPr>
              <w:t>申请实施沙田镇古树修复及管护项目。</w:t>
            </w:r>
          </w:p>
        </w:tc>
      </w:tr>
      <w:tr w14:paraId="28F851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90" w:hRule="atLeast"/>
          <w:jc w:val="center"/>
        </w:trPr>
        <w:tc>
          <w:tcPr>
            <w:tcW w:w="650" w:type="dxa"/>
            <w:shd w:val="clear" w:color="auto" w:fill="auto"/>
            <w:tcMar>
              <w:top w:w="17" w:type="dxa"/>
              <w:left w:w="17" w:type="dxa"/>
              <w:bottom w:w="0" w:type="dxa"/>
              <w:right w:w="17" w:type="dxa"/>
            </w:tcMar>
            <w:vAlign w:val="center"/>
          </w:tcPr>
          <w:p w14:paraId="3C234B87">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hint="eastAsia" w:ascii="仿宋" w:hAnsi="仿宋" w:eastAsia="仿宋" w:cs="仿宋"/>
                <w:i w:val="0"/>
                <w:color w:val="000000"/>
                <w:sz w:val="24"/>
                <w:szCs w:val="24"/>
                <w:u w:val="none"/>
              </w:rPr>
            </w:pPr>
            <w:r>
              <w:rPr>
                <w:rFonts w:hint="eastAsia" w:ascii="仿宋" w:hAnsi="仿宋" w:eastAsia="仿宋" w:cs="仿宋"/>
                <w:i w:val="0"/>
                <w:color w:val="000000"/>
                <w:kern w:val="0"/>
                <w:sz w:val="24"/>
                <w:szCs w:val="24"/>
                <w:u w:val="none"/>
                <w:lang w:val="en-US" w:eastAsia="zh-CN" w:bidi="ar"/>
              </w:rPr>
              <w:t>45</w:t>
            </w:r>
          </w:p>
        </w:tc>
        <w:tc>
          <w:tcPr>
            <w:tcW w:w="773" w:type="dxa"/>
            <w:vMerge w:val="restart"/>
            <w:shd w:val="clear" w:color="auto" w:fill="auto"/>
            <w:tcMar>
              <w:top w:w="17" w:type="dxa"/>
              <w:left w:w="17" w:type="dxa"/>
              <w:bottom w:w="0" w:type="dxa"/>
              <w:right w:w="17" w:type="dxa"/>
            </w:tcMar>
            <w:vAlign w:val="center"/>
          </w:tcPr>
          <w:p w14:paraId="0F1A46D0">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hint="eastAsia" w:ascii="仿宋" w:hAnsi="仿宋" w:eastAsia="仿宋" w:cs="仿宋"/>
                <w:i w:val="0"/>
                <w:color w:val="000000"/>
                <w:kern w:val="0"/>
                <w:sz w:val="24"/>
                <w:szCs w:val="24"/>
                <w:u w:val="none"/>
                <w:lang w:val="en-US" w:eastAsia="zh-CN" w:bidi="ar"/>
              </w:rPr>
            </w:pPr>
            <w:r>
              <w:rPr>
                <w:rFonts w:hint="eastAsia" w:ascii="仿宋" w:hAnsi="仿宋" w:eastAsia="仿宋" w:cs="仿宋"/>
                <w:i w:val="0"/>
                <w:color w:val="000000"/>
                <w:kern w:val="0"/>
                <w:sz w:val="24"/>
                <w:szCs w:val="24"/>
                <w:u w:val="none"/>
                <w:lang w:val="en-US" w:eastAsia="zh-CN" w:bidi="ar"/>
              </w:rPr>
              <w:t>乳</w:t>
            </w:r>
          </w:p>
          <w:p w14:paraId="4687E314">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hint="eastAsia" w:ascii="仿宋" w:hAnsi="仿宋" w:eastAsia="仿宋" w:cs="仿宋"/>
                <w:i w:val="0"/>
                <w:color w:val="000000"/>
                <w:kern w:val="0"/>
                <w:sz w:val="24"/>
                <w:szCs w:val="24"/>
                <w:u w:val="none"/>
                <w:lang w:val="en-US" w:eastAsia="zh-CN" w:bidi="ar"/>
              </w:rPr>
            </w:pPr>
            <w:r>
              <w:rPr>
                <w:rFonts w:hint="eastAsia" w:ascii="仿宋" w:hAnsi="仿宋" w:eastAsia="仿宋" w:cs="仿宋"/>
                <w:i w:val="0"/>
                <w:color w:val="000000"/>
                <w:kern w:val="0"/>
                <w:sz w:val="24"/>
                <w:szCs w:val="24"/>
                <w:u w:val="none"/>
                <w:lang w:val="en-US" w:eastAsia="zh-CN" w:bidi="ar"/>
              </w:rPr>
              <w:t>源</w:t>
            </w:r>
          </w:p>
          <w:p w14:paraId="328F438A">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hint="eastAsia" w:ascii="仿宋" w:hAnsi="仿宋" w:eastAsia="仿宋" w:cs="仿宋"/>
                <w:i w:val="0"/>
                <w:color w:val="000000"/>
                <w:kern w:val="0"/>
                <w:sz w:val="24"/>
                <w:szCs w:val="24"/>
                <w:u w:val="none"/>
                <w:lang w:val="en-US" w:eastAsia="zh-CN" w:bidi="ar"/>
              </w:rPr>
            </w:pPr>
            <w:r>
              <w:rPr>
                <w:rFonts w:hint="eastAsia" w:ascii="仿宋" w:hAnsi="仿宋" w:eastAsia="仿宋" w:cs="仿宋"/>
                <w:i w:val="0"/>
                <w:color w:val="000000"/>
                <w:kern w:val="0"/>
                <w:sz w:val="24"/>
                <w:szCs w:val="24"/>
                <w:u w:val="none"/>
                <w:lang w:val="en-US" w:eastAsia="zh-CN" w:bidi="ar"/>
              </w:rPr>
              <w:t>瑶</w:t>
            </w:r>
          </w:p>
          <w:p w14:paraId="1ACF1FC8">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hint="eastAsia" w:ascii="仿宋" w:hAnsi="仿宋" w:eastAsia="仿宋" w:cs="仿宋"/>
                <w:i w:val="0"/>
                <w:color w:val="000000"/>
                <w:kern w:val="0"/>
                <w:sz w:val="24"/>
                <w:szCs w:val="24"/>
                <w:u w:val="none"/>
                <w:lang w:val="en-US" w:eastAsia="zh-CN" w:bidi="ar"/>
              </w:rPr>
            </w:pPr>
            <w:r>
              <w:rPr>
                <w:rFonts w:hint="eastAsia" w:ascii="仿宋" w:hAnsi="仿宋" w:eastAsia="仿宋" w:cs="仿宋"/>
                <w:i w:val="0"/>
                <w:color w:val="000000"/>
                <w:kern w:val="0"/>
                <w:sz w:val="24"/>
                <w:szCs w:val="24"/>
                <w:u w:val="none"/>
                <w:lang w:val="en-US" w:eastAsia="zh-CN" w:bidi="ar"/>
              </w:rPr>
              <w:t>族</w:t>
            </w:r>
          </w:p>
          <w:p w14:paraId="0B4ED0E8">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hint="eastAsia" w:ascii="仿宋" w:hAnsi="仿宋" w:eastAsia="仿宋" w:cs="仿宋"/>
                <w:i w:val="0"/>
                <w:color w:val="000000"/>
                <w:kern w:val="0"/>
                <w:sz w:val="24"/>
                <w:szCs w:val="24"/>
                <w:u w:val="none"/>
                <w:lang w:val="en-US" w:eastAsia="zh-CN" w:bidi="ar"/>
              </w:rPr>
            </w:pPr>
            <w:r>
              <w:rPr>
                <w:rFonts w:hint="eastAsia" w:ascii="仿宋" w:hAnsi="仿宋" w:eastAsia="仿宋" w:cs="仿宋"/>
                <w:i w:val="0"/>
                <w:color w:val="000000"/>
                <w:kern w:val="0"/>
                <w:sz w:val="24"/>
                <w:szCs w:val="24"/>
                <w:u w:val="none"/>
                <w:lang w:val="en-US" w:eastAsia="zh-CN" w:bidi="ar"/>
              </w:rPr>
              <w:t>自</w:t>
            </w:r>
          </w:p>
          <w:p w14:paraId="5E36598B">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hint="eastAsia" w:ascii="仿宋" w:hAnsi="仿宋" w:eastAsia="仿宋" w:cs="仿宋"/>
                <w:i w:val="0"/>
                <w:color w:val="000000"/>
                <w:kern w:val="0"/>
                <w:sz w:val="24"/>
                <w:szCs w:val="24"/>
                <w:u w:val="none"/>
                <w:lang w:val="en-US" w:eastAsia="zh-CN" w:bidi="ar"/>
              </w:rPr>
            </w:pPr>
            <w:r>
              <w:rPr>
                <w:rFonts w:hint="eastAsia" w:ascii="仿宋" w:hAnsi="仿宋" w:eastAsia="仿宋" w:cs="仿宋"/>
                <w:i w:val="0"/>
                <w:color w:val="000000"/>
                <w:kern w:val="0"/>
                <w:sz w:val="24"/>
                <w:szCs w:val="24"/>
                <w:u w:val="none"/>
                <w:lang w:val="en-US" w:eastAsia="zh-CN" w:bidi="ar"/>
              </w:rPr>
              <w:t>治</w:t>
            </w:r>
          </w:p>
          <w:p w14:paraId="3FC6D704">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hint="eastAsia" w:ascii="仿宋" w:hAnsi="仿宋" w:eastAsia="仿宋" w:cs="仿宋"/>
                <w:i w:val="0"/>
                <w:color w:val="000000"/>
                <w:sz w:val="24"/>
                <w:szCs w:val="24"/>
                <w:u w:val="none"/>
              </w:rPr>
            </w:pPr>
            <w:r>
              <w:rPr>
                <w:rFonts w:hint="eastAsia" w:ascii="仿宋" w:hAnsi="仿宋" w:eastAsia="仿宋" w:cs="仿宋"/>
                <w:i w:val="0"/>
                <w:color w:val="000000"/>
                <w:kern w:val="0"/>
                <w:sz w:val="24"/>
                <w:szCs w:val="24"/>
                <w:u w:val="none"/>
                <w:lang w:val="en-US" w:eastAsia="zh-CN" w:bidi="ar"/>
              </w:rPr>
              <w:t>县</w:t>
            </w:r>
          </w:p>
        </w:tc>
        <w:tc>
          <w:tcPr>
            <w:tcW w:w="2885" w:type="dxa"/>
            <w:vMerge w:val="restart"/>
            <w:shd w:val="clear" w:color="auto" w:fill="auto"/>
            <w:tcMar>
              <w:top w:w="17" w:type="dxa"/>
              <w:left w:w="17" w:type="dxa"/>
              <w:bottom w:w="0" w:type="dxa"/>
              <w:right w:w="17" w:type="dxa"/>
            </w:tcMar>
            <w:vAlign w:val="center"/>
          </w:tcPr>
          <w:p w14:paraId="5636B140">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hint="eastAsia" w:ascii="仿宋" w:hAnsi="仿宋" w:eastAsia="仿宋" w:cs="仿宋"/>
                <w:i w:val="0"/>
                <w:color w:val="000000"/>
                <w:sz w:val="24"/>
                <w:szCs w:val="24"/>
                <w:u w:val="none"/>
              </w:rPr>
            </w:pPr>
            <w:r>
              <w:rPr>
                <w:rFonts w:hint="eastAsia" w:ascii="仿宋" w:hAnsi="仿宋" w:eastAsia="仿宋" w:cs="仿宋"/>
                <w:i w:val="0"/>
                <w:color w:val="000000"/>
                <w:kern w:val="0"/>
                <w:sz w:val="24"/>
                <w:szCs w:val="24"/>
                <w:u w:val="none"/>
                <w:lang w:val="en-US" w:eastAsia="zh-CN" w:bidi="ar"/>
              </w:rPr>
              <w:t>大桥镇人民政府</w:t>
            </w:r>
          </w:p>
        </w:tc>
        <w:tc>
          <w:tcPr>
            <w:tcW w:w="4919" w:type="dxa"/>
            <w:shd w:val="clear" w:color="auto" w:fill="auto"/>
            <w:tcMar>
              <w:top w:w="17" w:type="dxa"/>
              <w:left w:w="17" w:type="dxa"/>
              <w:bottom w:w="0" w:type="dxa"/>
              <w:right w:w="17" w:type="dxa"/>
            </w:tcMar>
            <w:vAlign w:val="center"/>
          </w:tcPr>
          <w:p w14:paraId="54071795">
            <w:pPr>
              <w:keepNext w:val="0"/>
              <w:keepLines w:val="0"/>
              <w:pageBreakBefore w:val="0"/>
              <w:widowControl/>
              <w:suppressLineNumbers w:val="0"/>
              <w:kinsoku/>
              <w:wordWrap/>
              <w:overflowPunct/>
              <w:topLinePunct w:val="0"/>
              <w:autoSpaceDE/>
              <w:autoSpaceDN/>
              <w:bidi w:val="0"/>
              <w:adjustRightInd/>
              <w:snapToGrid/>
              <w:spacing w:line="300" w:lineRule="exact"/>
              <w:jc w:val="both"/>
              <w:textAlignment w:val="center"/>
              <w:outlineLvl w:val="9"/>
              <w:rPr>
                <w:rFonts w:hint="eastAsia" w:ascii="仿宋" w:hAnsi="仿宋" w:eastAsia="仿宋" w:cs="仿宋"/>
                <w:i w:val="0"/>
                <w:color w:val="000000"/>
                <w:sz w:val="24"/>
                <w:szCs w:val="24"/>
                <w:u w:val="none"/>
              </w:rPr>
            </w:pPr>
            <w:r>
              <w:rPr>
                <w:rFonts w:hint="eastAsia" w:ascii="仿宋" w:hAnsi="仿宋" w:eastAsia="仿宋" w:cs="仿宋"/>
                <w:i w:val="0"/>
                <w:color w:val="000000"/>
                <w:kern w:val="0"/>
                <w:sz w:val="24"/>
                <w:szCs w:val="24"/>
                <w:u w:val="none"/>
                <w:lang w:val="en-US" w:eastAsia="zh-CN" w:bidi="ar"/>
              </w:rPr>
              <w:t>水稻种植技术及病虫害防治</w:t>
            </w:r>
          </w:p>
        </w:tc>
      </w:tr>
      <w:tr w14:paraId="2FD449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90" w:hRule="atLeast"/>
          <w:jc w:val="center"/>
        </w:trPr>
        <w:tc>
          <w:tcPr>
            <w:tcW w:w="650" w:type="dxa"/>
            <w:shd w:val="clear" w:color="auto" w:fill="auto"/>
            <w:tcMar>
              <w:top w:w="17" w:type="dxa"/>
              <w:left w:w="17" w:type="dxa"/>
              <w:bottom w:w="0" w:type="dxa"/>
              <w:right w:w="17" w:type="dxa"/>
            </w:tcMar>
            <w:vAlign w:val="center"/>
          </w:tcPr>
          <w:p w14:paraId="57A7E50C">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hint="eastAsia" w:ascii="仿宋" w:hAnsi="仿宋" w:eastAsia="仿宋" w:cs="仿宋"/>
                <w:i w:val="0"/>
                <w:color w:val="000000"/>
                <w:sz w:val="24"/>
                <w:szCs w:val="24"/>
                <w:u w:val="none"/>
              </w:rPr>
            </w:pPr>
            <w:r>
              <w:rPr>
                <w:rFonts w:hint="eastAsia" w:ascii="仿宋" w:hAnsi="仿宋" w:eastAsia="仿宋" w:cs="仿宋"/>
                <w:i w:val="0"/>
                <w:color w:val="000000"/>
                <w:kern w:val="0"/>
                <w:sz w:val="24"/>
                <w:szCs w:val="24"/>
                <w:u w:val="none"/>
                <w:lang w:val="en-US" w:eastAsia="zh-CN" w:bidi="ar"/>
              </w:rPr>
              <w:t>46</w:t>
            </w:r>
          </w:p>
        </w:tc>
        <w:tc>
          <w:tcPr>
            <w:tcW w:w="773" w:type="dxa"/>
            <w:vMerge w:val="continue"/>
            <w:shd w:val="clear" w:color="auto" w:fill="auto"/>
            <w:tcMar>
              <w:top w:w="17" w:type="dxa"/>
              <w:left w:w="17" w:type="dxa"/>
              <w:bottom w:w="0" w:type="dxa"/>
              <w:right w:w="17" w:type="dxa"/>
            </w:tcMar>
            <w:vAlign w:val="center"/>
          </w:tcPr>
          <w:p w14:paraId="7B0B23E3">
            <w:pPr>
              <w:keepNext w:val="0"/>
              <w:keepLines w:val="0"/>
              <w:pageBreakBefore w:val="0"/>
              <w:kinsoku/>
              <w:wordWrap/>
              <w:overflowPunct/>
              <w:topLinePunct w:val="0"/>
              <w:autoSpaceDE/>
              <w:autoSpaceDN/>
              <w:bidi w:val="0"/>
              <w:adjustRightInd/>
              <w:snapToGrid/>
              <w:spacing w:line="300" w:lineRule="exact"/>
              <w:jc w:val="center"/>
              <w:outlineLvl w:val="9"/>
              <w:rPr>
                <w:rFonts w:hint="eastAsia" w:ascii="仿宋" w:hAnsi="仿宋" w:eastAsia="仿宋" w:cs="仿宋"/>
                <w:i w:val="0"/>
                <w:color w:val="000000"/>
                <w:sz w:val="24"/>
                <w:szCs w:val="24"/>
                <w:u w:val="none"/>
              </w:rPr>
            </w:pPr>
          </w:p>
        </w:tc>
        <w:tc>
          <w:tcPr>
            <w:tcW w:w="2885" w:type="dxa"/>
            <w:vMerge w:val="continue"/>
            <w:shd w:val="clear" w:color="auto" w:fill="auto"/>
            <w:tcMar>
              <w:top w:w="17" w:type="dxa"/>
              <w:left w:w="17" w:type="dxa"/>
              <w:bottom w:w="0" w:type="dxa"/>
              <w:right w:w="17" w:type="dxa"/>
            </w:tcMar>
            <w:vAlign w:val="center"/>
          </w:tcPr>
          <w:p w14:paraId="6EB73DC8">
            <w:pPr>
              <w:keepNext w:val="0"/>
              <w:keepLines w:val="0"/>
              <w:pageBreakBefore w:val="0"/>
              <w:kinsoku/>
              <w:wordWrap/>
              <w:overflowPunct/>
              <w:topLinePunct w:val="0"/>
              <w:autoSpaceDE/>
              <w:autoSpaceDN/>
              <w:bidi w:val="0"/>
              <w:adjustRightInd/>
              <w:snapToGrid/>
              <w:spacing w:line="300" w:lineRule="exact"/>
              <w:jc w:val="center"/>
              <w:outlineLvl w:val="9"/>
              <w:rPr>
                <w:rFonts w:hint="eastAsia" w:ascii="仿宋" w:hAnsi="仿宋" w:eastAsia="仿宋" w:cs="仿宋"/>
                <w:i w:val="0"/>
                <w:color w:val="000000"/>
                <w:sz w:val="24"/>
                <w:szCs w:val="24"/>
                <w:u w:val="none"/>
              </w:rPr>
            </w:pPr>
          </w:p>
        </w:tc>
        <w:tc>
          <w:tcPr>
            <w:tcW w:w="4919" w:type="dxa"/>
            <w:shd w:val="clear" w:color="auto" w:fill="auto"/>
            <w:tcMar>
              <w:top w:w="17" w:type="dxa"/>
              <w:left w:w="17" w:type="dxa"/>
              <w:bottom w:w="0" w:type="dxa"/>
              <w:right w:w="17" w:type="dxa"/>
            </w:tcMar>
            <w:vAlign w:val="center"/>
          </w:tcPr>
          <w:p w14:paraId="41D1DA54">
            <w:pPr>
              <w:keepNext w:val="0"/>
              <w:keepLines w:val="0"/>
              <w:pageBreakBefore w:val="0"/>
              <w:widowControl/>
              <w:suppressLineNumbers w:val="0"/>
              <w:kinsoku/>
              <w:wordWrap/>
              <w:overflowPunct/>
              <w:topLinePunct w:val="0"/>
              <w:autoSpaceDE/>
              <w:autoSpaceDN/>
              <w:bidi w:val="0"/>
              <w:adjustRightInd/>
              <w:snapToGrid/>
              <w:spacing w:line="300" w:lineRule="exact"/>
              <w:jc w:val="both"/>
              <w:textAlignment w:val="center"/>
              <w:outlineLvl w:val="9"/>
              <w:rPr>
                <w:rFonts w:hint="eastAsia" w:ascii="仿宋" w:hAnsi="仿宋" w:eastAsia="仿宋" w:cs="仿宋"/>
                <w:i w:val="0"/>
                <w:color w:val="000000"/>
                <w:sz w:val="24"/>
                <w:szCs w:val="24"/>
                <w:u w:val="none"/>
              </w:rPr>
            </w:pPr>
            <w:r>
              <w:rPr>
                <w:rFonts w:hint="eastAsia" w:ascii="仿宋" w:hAnsi="仿宋" w:eastAsia="仿宋" w:cs="仿宋"/>
                <w:i w:val="0"/>
                <w:color w:val="000000"/>
                <w:kern w:val="0"/>
                <w:sz w:val="24"/>
                <w:szCs w:val="24"/>
                <w:u w:val="none"/>
                <w:lang w:val="en-US" w:eastAsia="zh-CN" w:bidi="ar"/>
              </w:rPr>
              <w:t>辣椒种植技术及病虫害防治</w:t>
            </w:r>
          </w:p>
        </w:tc>
      </w:tr>
      <w:tr w14:paraId="43153E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0" w:type="dxa"/>
            <w:bottom w:w="0" w:type="dxa"/>
            <w:right w:w="0" w:type="dxa"/>
          </w:tblCellMar>
        </w:tblPrEx>
        <w:trPr>
          <w:trHeight w:val="590" w:hRule="atLeast"/>
          <w:jc w:val="center"/>
        </w:trPr>
        <w:tc>
          <w:tcPr>
            <w:tcW w:w="650" w:type="dxa"/>
            <w:shd w:val="clear" w:color="auto" w:fill="auto"/>
            <w:tcMar>
              <w:top w:w="17" w:type="dxa"/>
              <w:left w:w="17" w:type="dxa"/>
              <w:bottom w:w="0" w:type="dxa"/>
              <w:right w:w="17" w:type="dxa"/>
            </w:tcMar>
            <w:vAlign w:val="center"/>
          </w:tcPr>
          <w:p w14:paraId="228B14F4">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hint="eastAsia" w:ascii="仿宋" w:hAnsi="仿宋" w:eastAsia="仿宋" w:cs="仿宋"/>
                <w:i w:val="0"/>
                <w:color w:val="000000"/>
                <w:sz w:val="24"/>
                <w:szCs w:val="24"/>
                <w:u w:val="none"/>
              </w:rPr>
            </w:pPr>
            <w:r>
              <w:rPr>
                <w:rFonts w:hint="eastAsia" w:ascii="仿宋" w:hAnsi="仿宋" w:eastAsia="仿宋" w:cs="仿宋"/>
                <w:i w:val="0"/>
                <w:color w:val="000000"/>
                <w:kern w:val="0"/>
                <w:sz w:val="24"/>
                <w:szCs w:val="24"/>
                <w:u w:val="none"/>
                <w:lang w:val="en-US" w:eastAsia="zh-CN" w:bidi="ar"/>
              </w:rPr>
              <w:t>47</w:t>
            </w:r>
          </w:p>
        </w:tc>
        <w:tc>
          <w:tcPr>
            <w:tcW w:w="773" w:type="dxa"/>
            <w:vMerge w:val="continue"/>
            <w:shd w:val="clear" w:color="auto" w:fill="auto"/>
            <w:tcMar>
              <w:top w:w="17" w:type="dxa"/>
              <w:left w:w="17" w:type="dxa"/>
              <w:bottom w:w="0" w:type="dxa"/>
              <w:right w:w="17" w:type="dxa"/>
            </w:tcMar>
            <w:vAlign w:val="center"/>
          </w:tcPr>
          <w:p w14:paraId="3135B36C">
            <w:pPr>
              <w:keepNext w:val="0"/>
              <w:keepLines w:val="0"/>
              <w:pageBreakBefore w:val="0"/>
              <w:kinsoku/>
              <w:wordWrap/>
              <w:overflowPunct/>
              <w:topLinePunct w:val="0"/>
              <w:autoSpaceDE/>
              <w:autoSpaceDN/>
              <w:bidi w:val="0"/>
              <w:adjustRightInd/>
              <w:snapToGrid/>
              <w:spacing w:line="300" w:lineRule="exact"/>
              <w:jc w:val="center"/>
              <w:outlineLvl w:val="9"/>
              <w:rPr>
                <w:rFonts w:hint="eastAsia" w:ascii="仿宋" w:hAnsi="仿宋" w:eastAsia="仿宋" w:cs="仿宋"/>
                <w:i w:val="0"/>
                <w:color w:val="000000"/>
                <w:sz w:val="24"/>
                <w:szCs w:val="24"/>
                <w:u w:val="none"/>
              </w:rPr>
            </w:pPr>
          </w:p>
        </w:tc>
        <w:tc>
          <w:tcPr>
            <w:tcW w:w="2885" w:type="dxa"/>
            <w:vMerge w:val="continue"/>
            <w:shd w:val="clear" w:color="auto" w:fill="auto"/>
            <w:tcMar>
              <w:top w:w="17" w:type="dxa"/>
              <w:left w:w="17" w:type="dxa"/>
              <w:bottom w:w="0" w:type="dxa"/>
              <w:right w:w="17" w:type="dxa"/>
            </w:tcMar>
            <w:vAlign w:val="center"/>
          </w:tcPr>
          <w:p w14:paraId="5C69C016">
            <w:pPr>
              <w:keepNext w:val="0"/>
              <w:keepLines w:val="0"/>
              <w:pageBreakBefore w:val="0"/>
              <w:kinsoku/>
              <w:wordWrap/>
              <w:overflowPunct/>
              <w:topLinePunct w:val="0"/>
              <w:autoSpaceDE/>
              <w:autoSpaceDN/>
              <w:bidi w:val="0"/>
              <w:adjustRightInd/>
              <w:snapToGrid/>
              <w:spacing w:line="300" w:lineRule="exact"/>
              <w:jc w:val="center"/>
              <w:outlineLvl w:val="9"/>
              <w:rPr>
                <w:rFonts w:hint="eastAsia" w:ascii="仿宋" w:hAnsi="仿宋" w:eastAsia="仿宋" w:cs="仿宋"/>
                <w:i w:val="0"/>
                <w:color w:val="000000"/>
                <w:sz w:val="24"/>
                <w:szCs w:val="24"/>
                <w:u w:val="none"/>
              </w:rPr>
            </w:pPr>
          </w:p>
        </w:tc>
        <w:tc>
          <w:tcPr>
            <w:tcW w:w="4919" w:type="dxa"/>
            <w:shd w:val="clear" w:color="auto" w:fill="auto"/>
            <w:tcMar>
              <w:top w:w="17" w:type="dxa"/>
              <w:left w:w="17" w:type="dxa"/>
              <w:bottom w:w="0" w:type="dxa"/>
              <w:right w:w="17" w:type="dxa"/>
            </w:tcMar>
            <w:vAlign w:val="center"/>
          </w:tcPr>
          <w:p w14:paraId="72D1CFC0">
            <w:pPr>
              <w:keepNext w:val="0"/>
              <w:keepLines w:val="0"/>
              <w:pageBreakBefore w:val="0"/>
              <w:widowControl/>
              <w:suppressLineNumbers w:val="0"/>
              <w:kinsoku/>
              <w:wordWrap/>
              <w:overflowPunct/>
              <w:topLinePunct w:val="0"/>
              <w:autoSpaceDE/>
              <w:autoSpaceDN/>
              <w:bidi w:val="0"/>
              <w:adjustRightInd/>
              <w:snapToGrid/>
              <w:spacing w:line="300" w:lineRule="exact"/>
              <w:jc w:val="both"/>
              <w:textAlignment w:val="center"/>
              <w:outlineLvl w:val="9"/>
              <w:rPr>
                <w:rFonts w:hint="eastAsia" w:ascii="仿宋" w:hAnsi="仿宋" w:eastAsia="仿宋" w:cs="仿宋"/>
                <w:i w:val="0"/>
                <w:color w:val="000000"/>
                <w:sz w:val="24"/>
                <w:szCs w:val="24"/>
                <w:u w:val="none"/>
              </w:rPr>
            </w:pPr>
            <w:r>
              <w:rPr>
                <w:rFonts w:hint="eastAsia" w:ascii="仿宋" w:hAnsi="仿宋" w:eastAsia="仿宋" w:cs="仿宋"/>
                <w:i w:val="0"/>
                <w:color w:val="000000"/>
                <w:kern w:val="0"/>
                <w:sz w:val="24"/>
                <w:szCs w:val="24"/>
                <w:u w:val="none"/>
                <w:lang w:val="en-US" w:eastAsia="zh-CN" w:bidi="ar"/>
              </w:rPr>
              <w:t>黄桃种植技术及病虫害防治</w:t>
            </w:r>
          </w:p>
        </w:tc>
      </w:tr>
      <w:tr w14:paraId="13234F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0" w:type="dxa"/>
            <w:bottom w:w="0" w:type="dxa"/>
            <w:right w:w="0" w:type="dxa"/>
          </w:tblCellMar>
        </w:tblPrEx>
        <w:trPr>
          <w:trHeight w:val="590" w:hRule="atLeast"/>
          <w:jc w:val="center"/>
        </w:trPr>
        <w:tc>
          <w:tcPr>
            <w:tcW w:w="650" w:type="dxa"/>
            <w:shd w:val="clear" w:color="auto" w:fill="auto"/>
            <w:tcMar>
              <w:top w:w="17" w:type="dxa"/>
              <w:left w:w="17" w:type="dxa"/>
              <w:bottom w:w="0" w:type="dxa"/>
              <w:right w:w="17" w:type="dxa"/>
            </w:tcMar>
            <w:vAlign w:val="center"/>
          </w:tcPr>
          <w:p w14:paraId="0BF20A0F">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hint="eastAsia" w:ascii="仿宋" w:hAnsi="仿宋" w:eastAsia="仿宋" w:cs="仿宋"/>
                <w:i w:val="0"/>
                <w:color w:val="000000"/>
                <w:sz w:val="24"/>
                <w:szCs w:val="24"/>
                <w:u w:val="none"/>
              </w:rPr>
            </w:pPr>
            <w:r>
              <w:rPr>
                <w:rFonts w:hint="eastAsia" w:ascii="仿宋" w:hAnsi="仿宋" w:eastAsia="仿宋" w:cs="仿宋"/>
                <w:i w:val="0"/>
                <w:color w:val="000000"/>
                <w:kern w:val="0"/>
                <w:sz w:val="24"/>
                <w:szCs w:val="24"/>
                <w:u w:val="none"/>
                <w:lang w:val="en-US" w:eastAsia="zh-CN" w:bidi="ar"/>
              </w:rPr>
              <w:t>48</w:t>
            </w:r>
          </w:p>
        </w:tc>
        <w:tc>
          <w:tcPr>
            <w:tcW w:w="773" w:type="dxa"/>
            <w:vMerge w:val="continue"/>
            <w:shd w:val="clear" w:color="auto" w:fill="auto"/>
            <w:tcMar>
              <w:top w:w="17" w:type="dxa"/>
              <w:left w:w="17" w:type="dxa"/>
              <w:bottom w:w="0" w:type="dxa"/>
              <w:right w:w="17" w:type="dxa"/>
            </w:tcMar>
            <w:vAlign w:val="center"/>
          </w:tcPr>
          <w:p w14:paraId="507879A9">
            <w:pPr>
              <w:keepNext w:val="0"/>
              <w:keepLines w:val="0"/>
              <w:pageBreakBefore w:val="0"/>
              <w:kinsoku/>
              <w:wordWrap/>
              <w:overflowPunct/>
              <w:topLinePunct w:val="0"/>
              <w:autoSpaceDE/>
              <w:autoSpaceDN/>
              <w:bidi w:val="0"/>
              <w:adjustRightInd/>
              <w:snapToGrid/>
              <w:spacing w:line="300" w:lineRule="exact"/>
              <w:jc w:val="center"/>
              <w:outlineLvl w:val="9"/>
              <w:rPr>
                <w:rFonts w:hint="eastAsia" w:ascii="仿宋" w:hAnsi="仿宋" w:eastAsia="仿宋" w:cs="仿宋"/>
                <w:i w:val="0"/>
                <w:color w:val="000000"/>
                <w:sz w:val="24"/>
                <w:szCs w:val="24"/>
                <w:u w:val="none"/>
              </w:rPr>
            </w:pPr>
          </w:p>
        </w:tc>
        <w:tc>
          <w:tcPr>
            <w:tcW w:w="2885" w:type="dxa"/>
            <w:vMerge w:val="continue"/>
            <w:shd w:val="clear" w:color="auto" w:fill="auto"/>
            <w:tcMar>
              <w:top w:w="17" w:type="dxa"/>
              <w:left w:w="17" w:type="dxa"/>
              <w:bottom w:w="0" w:type="dxa"/>
              <w:right w:w="17" w:type="dxa"/>
            </w:tcMar>
            <w:vAlign w:val="center"/>
          </w:tcPr>
          <w:p w14:paraId="228DF027">
            <w:pPr>
              <w:keepNext w:val="0"/>
              <w:keepLines w:val="0"/>
              <w:pageBreakBefore w:val="0"/>
              <w:kinsoku/>
              <w:wordWrap/>
              <w:overflowPunct/>
              <w:topLinePunct w:val="0"/>
              <w:autoSpaceDE/>
              <w:autoSpaceDN/>
              <w:bidi w:val="0"/>
              <w:adjustRightInd/>
              <w:snapToGrid/>
              <w:spacing w:line="300" w:lineRule="exact"/>
              <w:jc w:val="center"/>
              <w:outlineLvl w:val="9"/>
              <w:rPr>
                <w:rFonts w:hint="eastAsia" w:ascii="仿宋" w:hAnsi="仿宋" w:eastAsia="仿宋" w:cs="仿宋"/>
                <w:i w:val="0"/>
                <w:color w:val="000000"/>
                <w:sz w:val="24"/>
                <w:szCs w:val="24"/>
                <w:u w:val="none"/>
              </w:rPr>
            </w:pPr>
          </w:p>
        </w:tc>
        <w:tc>
          <w:tcPr>
            <w:tcW w:w="4919" w:type="dxa"/>
            <w:shd w:val="clear" w:color="auto" w:fill="auto"/>
            <w:tcMar>
              <w:top w:w="17" w:type="dxa"/>
              <w:left w:w="17" w:type="dxa"/>
              <w:bottom w:w="0" w:type="dxa"/>
              <w:right w:w="17" w:type="dxa"/>
            </w:tcMar>
            <w:vAlign w:val="center"/>
          </w:tcPr>
          <w:p w14:paraId="0BD6C413">
            <w:pPr>
              <w:keepNext w:val="0"/>
              <w:keepLines w:val="0"/>
              <w:pageBreakBefore w:val="0"/>
              <w:widowControl/>
              <w:suppressLineNumbers w:val="0"/>
              <w:kinsoku/>
              <w:wordWrap/>
              <w:overflowPunct/>
              <w:topLinePunct w:val="0"/>
              <w:autoSpaceDE/>
              <w:autoSpaceDN/>
              <w:bidi w:val="0"/>
              <w:adjustRightInd/>
              <w:snapToGrid/>
              <w:spacing w:line="300" w:lineRule="exact"/>
              <w:jc w:val="both"/>
              <w:textAlignment w:val="center"/>
              <w:outlineLvl w:val="9"/>
              <w:rPr>
                <w:rFonts w:hint="eastAsia" w:ascii="仿宋" w:hAnsi="仿宋" w:eastAsia="仿宋" w:cs="仿宋"/>
                <w:i w:val="0"/>
                <w:color w:val="000000"/>
                <w:sz w:val="24"/>
                <w:szCs w:val="24"/>
                <w:u w:val="none"/>
              </w:rPr>
            </w:pPr>
            <w:r>
              <w:rPr>
                <w:rFonts w:hint="eastAsia" w:ascii="仿宋" w:hAnsi="仿宋" w:eastAsia="仿宋" w:cs="仿宋"/>
                <w:i w:val="0"/>
                <w:color w:val="000000"/>
                <w:kern w:val="0"/>
                <w:sz w:val="24"/>
                <w:szCs w:val="24"/>
                <w:u w:val="none"/>
                <w:lang w:val="en-US" w:eastAsia="zh-CN" w:bidi="ar"/>
              </w:rPr>
              <w:t>稻田养鱼技术</w:t>
            </w:r>
          </w:p>
        </w:tc>
      </w:tr>
      <w:tr w14:paraId="1F2FD2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90" w:hRule="atLeast"/>
          <w:jc w:val="center"/>
        </w:trPr>
        <w:tc>
          <w:tcPr>
            <w:tcW w:w="650" w:type="dxa"/>
            <w:shd w:val="clear" w:color="auto" w:fill="auto"/>
            <w:tcMar>
              <w:top w:w="17" w:type="dxa"/>
              <w:left w:w="17" w:type="dxa"/>
              <w:bottom w:w="0" w:type="dxa"/>
              <w:right w:w="17" w:type="dxa"/>
            </w:tcMar>
            <w:vAlign w:val="center"/>
          </w:tcPr>
          <w:p w14:paraId="24BF85BC">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hint="eastAsia" w:ascii="仿宋" w:hAnsi="仿宋" w:eastAsia="仿宋" w:cs="仿宋"/>
                <w:i w:val="0"/>
                <w:color w:val="000000"/>
                <w:sz w:val="24"/>
                <w:szCs w:val="24"/>
                <w:u w:val="none"/>
              </w:rPr>
            </w:pPr>
            <w:r>
              <w:rPr>
                <w:rFonts w:hint="eastAsia" w:ascii="仿宋" w:hAnsi="仿宋" w:eastAsia="仿宋" w:cs="仿宋"/>
                <w:i w:val="0"/>
                <w:color w:val="000000"/>
                <w:kern w:val="0"/>
                <w:sz w:val="24"/>
                <w:szCs w:val="24"/>
                <w:u w:val="none"/>
                <w:lang w:val="en-US" w:eastAsia="zh-CN" w:bidi="ar"/>
              </w:rPr>
              <w:t>49</w:t>
            </w:r>
          </w:p>
        </w:tc>
        <w:tc>
          <w:tcPr>
            <w:tcW w:w="773" w:type="dxa"/>
            <w:vMerge w:val="continue"/>
            <w:shd w:val="clear" w:color="auto" w:fill="auto"/>
            <w:tcMar>
              <w:top w:w="17" w:type="dxa"/>
              <w:left w:w="17" w:type="dxa"/>
              <w:bottom w:w="0" w:type="dxa"/>
              <w:right w:w="17" w:type="dxa"/>
            </w:tcMar>
            <w:vAlign w:val="center"/>
          </w:tcPr>
          <w:p w14:paraId="7A99169C">
            <w:pPr>
              <w:keepNext w:val="0"/>
              <w:keepLines w:val="0"/>
              <w:pageBreakBefore w:val="0"/>
              <w:kinsoku/>
              <w:wordWrap/>
              <w:overflowPunct/>
              <w:topLinePunct w:val="0"/>
              <w:autoSpaceDE/>
              <w:autoSpaceDN/>
              <w:bidi w:val="0"/>
              <w:adjustRightInd/>
              <w:snapToGrid/>
              <w:spacing w:line="300" w:lineRule="exact"/>
              <w:jc w:val="center"/>
              <w:outlineLvl w:val="9"/>
              <w:rPr>
                <w:rFonts w:hint="eastAsia" w:ascii="仿宋" w:hAnsi="仿宋" w:eastAsia="仿宋" w:cs="仿宋"/>
                <w:i w:val="0"/>
                <w:color w:val="000000"/>
                <w:sz w:val="24"/>
                <w:szCs w:val="24"/>
                <w:u w:val="none"/>
              </w:rPr>
            </w:pPr>
          </w:p>
        </w:tc>
        <w:tc>
          <w:tcPr>
            <w:tcW w:w="2885" w:type="dxa"/>
            <w:vMerge w:val="restart"/>
            <w:shd w:val="clear" w:color="auto" w:fill="auto"/>
            <w:tcMar>
              <w:top w:w="17" w:type="dxa"/>
              <w:left w:w="17" w:type="dxa"/>
              <w:bottom w:w="0" w:type="dxa"/>
              <w:right w:w="17" w:type="dxa"/>
            </w:tcMar>
            <w:vAlign w:val="center"/>
          </w:tcPr>
          <w:p w14:paraId="29A2B201">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hint="eastAsia" w:ascii="仿宋" w:hAnsi="仿宋" w:eastAsia="仿宋" w:cs="仿宋"/>
                <w:i w:val="0"/>
                <w:color w:val="000000"/>
                <w:sz w:val="24"/>
                <w:szCs w:val="24"/>
                <w:u w:val="none"/>
              </w:rPr>
            </w:pPr>
            <w:r>
              <w:rPr>
                <w:rFonts w:hint="eastAsia" w:ascii="仿宋" w:hAnsi="仿宋" w:eastAsia="仿宋" w:cs="仿宋"/>
                <w:i w:val="0"/>
                <w:color w:val="000000"/>
                <w:kern w:val="0"/>
                <w:sz w:val="24"/>
                <w:szCs w:val="24"/>
                <w:u w:val="none"/>
                <w:lang w:val="en-US" w:eastAsia="zh-CN" w:bidi="ar"/>
              </w:rPr>
              <w:t>乳城镇人民政府</w:t>
            </w:r>
          </w:p>
        </w:tc>
        <w:tc>
          <w:tcPr>
            <w:tcW w:w="4919" w:type="dxa"/>
            <w:shd w:val="clear" w:color="auto" w:fill="auto"/>
            <w:tcMar>
              <w:top w:w="17" w:type="dxa"/>
              <w:left w:w="17" w:type="dxa"/>
              <w:bottom w:w="0" w:type="dxa"/>
              <w:right w:w="17" w:type="dxa"/>
            </w:tcMar>
            <w:vAlign w:val="center"/>
          </w:tcPr>
          <w:p w14:paraId="70E6B718">
            <w:pPr>
              <w:keepNext w:val="0"/>
              <w:keepLines w:val="0"/>
              <w:pageBreakBefore w:val="0"/>
              <w:widowControl/>
              <w:suppressLineNumbers w:val="0"/>
              <w:kinsoku/>
              <w:wordWrap/>
              <w:overflowPunct/>
              <w:topLinePunct w:val="0"/>
              <w:autoSpaceDE/>
              <w:autoSpaceDN/>
              <w:bidi w:val="0"/>
              <w:adjustRightInd/>
              <w:snapToGrid/>
              <w:spacing w:line="300" w:lineRule="exact"/>
              <w:jc w:val="both"/>
              <w:textAlignment w:val="center"/>
              <w:outlineLvl w:val="9"/>
              <w:rPr>
                <w:rFonts w:hint="eastAsia" w:ascii="仿宋" w:hAnsi="仿宋" w:eastAsia="仿宋" w:cs="仿宋"/>
                <w:i w:val="0"/>
                <w:color w:val="000000"/>
                <w:sz w:val="24"/>
                <w:szCs w:val="24"/>
                <w:u w:val="none"/>
              </w:rPr>
            </w:pPr>
            <w:r>
              <w:rPr>
                <w:rFonts w:hint="eastAsia" w:ascii="仿宋" w:hAnsi="仿宋" w:eastAsia="仿宋" w:cs="仿宋"/>
                <w:i w:val="0"/>
                <w:color w:val="000000"/>
                <w:kern w:val="0"/>
                <w:sz w:val="24"/>
                <w:szCs w:val="24"/>
                <w:u w:val="none"/>
                <w:lang w:val="en-US" w:eastAsia="zh-CN" w:bidi="ar"/>
              </w:rPr>
              <w:t>杨桃种植技术及病虫害防治</w:t>
            </w:r>
          </w:p>
        </w:tc>
      </w:tr>
      <w:tr w14:paraId="07DDD9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90" w:hRule="atLeast"/>
          <w:jc w:val="center"/>
        </w:trPr>
        <w:tc>
          <w:tcPr>
            <w:tcW w:w="650" w:type="dxa"/>
            <w:shd w:val="clear" w:color="auto" w:fill="auto"/>
            <w:tcMar>
              <w:top w:w="17" w:type="dxa"/>
              <w:left w:w="17" w:type="dxa"/>
              <w:bottom w:w="0" w:type="dxa"/>
              <w:right w:w="17" w:type="dxa"/>
            </w:tcMar>
            <w:vAlign w:val="center"/>
          </w:tcPr>
          <w:p w14:paraId="3416769F">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hint="eastAsia" w:ascii="仿宋" w:hAnsi="仿宋" w:eastAsia="仿宋" w:cs="仿宋"/>
                <w:i w:val="0"/>
                <w:color w:val="000000"/>
                <w:sz w:val="24"/>
                <w:szCs w:val="24"/>
                <w:u w:val="none"/>
              </w:rPr>
            </w:pPr>
            <w:r>
              <w:rPr>
                <w:rFonts w:hint="eastAsia" w:ascii="仿宋" w:hAnsi="仿宋" w:eastAsia="仿宋" w:cs="仿宋"/>
                <w:i w:val="0"/>
                <w:color w:val="000000"/>
                <w:kern w:val="0"/>
                <w:sz w:val="24"/>
                <w:szCs w:val="24"/>
                <w:u w:val="none"/>
                <w:lang w:val="en-US" w:eastAsia="zh-CN" w:bidi="ar"/>
              </w:rPr>
              <w:t>50</w:t>
            </w:r>
          </w:p>
        </w:tc>
        <w:tc>
          <w:tcPr>
            <w:tcW w:w="773" w:type="dxa"/>
            <w:vMerge w:val="continue"/>
            <w:shd w:val="clear" w:color="auto" w:fill="auto"/>
            <w:tcMar>
              <w:top w:w="17" w:type="dxa"/>
              <w:left w:w="17" w:type="dxa"/>
              <w:bottom w:w="0" w:type="dxa"/>
              <w:right w:w="17" w:type="dxa"/>
            </w:tcMar>
            <w:vAlign w:val="center"/>
          </w:tcPr>
          <w:p w14:paraId="53D2B566">
            <w:pPr>
              <w:keepNext w:val="0"/>
              <w:keepLines w:val="0"/>
              <w:pageBreakBefore w:val="0"/>
              <w:kinsoku/>
              <w:wordWrap/>
              <w:overflowPunct/>
              <w:topLinePunct w:val="0"/>
              <w:autoSpaceDE/>
              <w:autoSpaceDN/>
              <w:bidi w:val="0"/>
              <w:adjustRightInd/>
              <w:snapToGrid/>
              <w:spacing w:line="300" w:lineRule="exact"/>
              <w:jc w:val="center"/>
              <w:outlineLvl w:val="9"/>
              <w:rPr>
                <w:rFonts w:hint="eastAsia" w:ascii="仿宋" w:hAnsi="仿宋" w:eastAsia="仿宋" w:cs="仿宋"/>
                <w:i w:val="0"/>
                <w:color w:val="000000"/>
                <w:sz w:val="24"/>
                <w:szCs w:val="24"/>
                <w:u w:val="none"/>
              </w:rPr>
            </w:pPr>
          </w:p>
        </w:tc>
        <w:tc>
          <w:tcPr>
            <w:tcW w:w="2885" w:type="dxa"/>
            <w:vMerge w:val="continue"/>
            <w:shd w:val="clear" w:color="auto" w:fill="auto"/>
            <w:tcMar>
              <w:top w:w="17" w:type="dxa"/>
              <w:left w:w="17" w:type="dxa"/>
              <w:bottom w:w="0" w:type="dxa"/>
              <w:right w:w="17" w:type="dxa"/>
            </w:tcMar>
            <w:vAlign w:val="center"/>
          </w:tcPr>
          <w:p w14:paraId="7797E002">
            <w:pPr>
              <w:keepNext w:val="0"/>
              <w:keepLines w:val="0"/>
              <w:pageBreakBefore w:val="0"/>
              <w:kinsoku/>
              <w:wordWrap/>
              <w:overflowPunct/>
              <w:topLinePunct w:val="0"/>
              <w:autoSpaceDE/>
              <w:autoSpaceDN/>
              <w:bidi w:val="0"/>
              <w:adjustRightInd/>
              <w:snapToGrid/>
              <w:spacing w:line="300" w:lineRule="exact"/>
              <w:jc w:val="center"/>
              <w:outlineLvl w:val="9"/>
              <w:rPr>
                <w:rFonts w:hint="eastAsia" w:ascii="仿宋" w:hAnsi="仿宋" w:eastAsia="仿宋" w:cs="仿宋"/>
                <w:i w:val="0"/>
                <w:color w:val="000000"/>
                <w:sz w:val="24"/>
                <w:szCs w:val="24"/>
                <w:u w:val="none"/>
              </w:rPr>
            </w:pPr>
          </w:p>
        </w:tc>
        <w:tc>
          <w:tcPr>
            <w:tcW w:w="4919" w:type="dxa"/>
            <w:shd w:val="clear" w:color="auto" w:fill="auto"/>
            <w:tcMar>
              <w:top w:w="17" w:type="dxa"/>
              <w:left w:w="17" w:type="dxa"/>
              <w:bottom w:w="0" w:type="dxa"/>
              <w:right w:w="17" w:type="dxa"/>
            </w:tcMar>
            <w:vAlign w:val="center"/>
          </w:tcPr>
          <w:p w14:paraId="4495A4FB">
            <w:pPr>
              <w:keepNext w:val="0"/>
              <w:keepLines w:val="0"/>
              <w:pageBreakBefore w:val="0"/>
              <w:widowControl/>
              <w:suppressLineNumbers w:val="0"/>
              <w:kinsoku/>
              <w:wordWrap/>
              <w:overflowPunct/>
              <w:topLinePunct w:val="0"/>
              <w:autoSpaceDE/>
              <w:autoSpaceDN/>
              <w:bidi w:val="0"/>
              <w:adjustRightInd/>
              <w:snapToGrid/>
              <w:spacing w:line="300" w:lineRule="exact"/>
              <w:jc w:val="both"/>
              <w:textAlignment w:val="center"/>
              <w:outlineLvl w:val="9"/>
              <w:rPr>
                <w:rFonts w:hint="eastAsia" w:ascii="仿宋" w:hAnsi="仿宋" w:eastAsia="仿宋" w:cs="仿宋"/>
                <w:i w:val="0"/>
                <w:color w:val="000000"/>
                <w:sz w:val="24"/>
                <w:szCs w:val="24"/>
                <w:u w:val="none"/>
              </w:rPr>
            </w:pPr>
            <w:r>
              <w:rPr>
                <w:rFonts w:hint="eastAsia" w:ascii="仿宋" w:hAnsi="仿宋" w:eastAsia="仿宋" w:cs="仿宋"/>
                <w:i w:val="0"/>
                <w:color w:val="000000"/>
                <w:kern w:val="0"/>
                <w:sz w:val="24"/>
                <w:szCs w:val="24"/>
                <w:u w:val="none"/>
                <w:lang w:val="en-US" w:eastAsia="zh-CN" w:bidi="ar"/>
              </w:rPr>
              <w:t>草莓栽培技术及病虫害防治</w:t>
            </w:r>
          </w:p>
        </w:tc>
      </w:tr>
      <w:tr w14:paraId="5D27F1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90" w:hRule="atLeast"/>
          <w:jc w:val="center"/>
        </w:trPr>
        <w:tc>
          <w:tcPr>
            <w:tcW w:w="650" w:type="dxa"/>
            <w:shd w:val="clear" w:color="auto" w:fill="auto"/>
            <w:tcMar>
              <w:top w:w="17" w:type="dxa"/>
              <w:left w:w="17" w:type="dxa"/>
              <w:bottom w:w="0" w:type="dxa"/>
              <w:right w:w="17" w:type="dxa"/>
            </w:tcMar>
            <w:vAlign w:val="center"/>
          </w:tcPr>
          <w:p w14:paraId="2196B87E">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hint="eastAsia" w:ascii="仿宋" w:hAnsi="仿宋" w:eastAsia="仿宋" w:cs="仿宋"/>
                <w:i w:val="0"/>
                <w:color w:val="000000"/>
                <w:sz w:val="24"/>
                <w:szCs w:val="24"/>
                <w:u w:val="none"/>
              </w:rPr>
            </w:pPr>
            <w:r>
              <w:rPr>
                <w:rFonts w:hint="eastAsia" w:ascii="仿宋" w:hAnsi="仿宋" w:eastAsia="仿宋" w:cs="仿宋"/>
                <w:i w:val="0"/>
                <w:color w:val="000000"/>
                <w:sz w:val="24"/>
                <w:szCs w:val="24"/>
                <w:u w:val="none"/>
                <w:lang w:val="en-US" w:eastAsia="zh-CN"/>
              </w:rPr>
              <w:t>51</w:t>
            </w:r>
          </w:p>
        </w:tc>
        <w:tc>
          <w:tcPr>
            <w:tcW w:w="773" w:type="dxa"/>
            <w:vMerge w:val="continue"/>
            <w:shd w:val="clear" w:color="auto" w:fill="auto"/>
            <w:tcMar>
              <w:top w:w="17" w:type="dxa"/>
              <w:left w:w="17" w:type="dxa"/>
              <w:bottom w:w="0" w:type="dxa"/>
              <w:right w:w="17" w:type="dxa"/>
            </w:tcMar>
            <w:vAlign w:val="center"/>
          </w:tcPr>
          <w:p w14:paraId="134953AB">
            <w:pPr>
              <w:keepNext w:val="0"/>
              <w:keepLines w:val="0"/>
              <w:pageBreakBefore w:val="0"/>
              <w:kinsoku/>
              <w:wordWrap/>
              <w:overflowPunct/>
              <w:topLinePunct w:val="0"/>
              <w:autoSpaceDE/>
              <w:autoSpaceDN/>
              <w:bidi w:val="0"/>
              <w:adjustRightInd/>
              <w:snapToGrid/>
              <w:spacing w:line="300" w:lineRule="exact"/>
              <w:jc w:val="center"/>
              <w:outlineLvl w:val="9"/>
              <w:rPr>
                <w:rFonts w:hint="eastAsia" w:ascii="仿宋" w:hAnsi="仿宋" w:eastAsia="仿宋" w:cs="仿宋"/>
                <w:i w:val="0"/>
                <w:color w:val="000000"/>
                <w:sz w:val="24"/>
                <w:szCs w:val="24"/>
                <w:u w:val="none"/>
              </w:rPr>
            </w:pPr>
          </w:p>
        </w:tc>
        <w:tc>
          <w:tcPr>
            <w:tcW w:w="2885" w:type="dxa"/>
            <w:vMerge w:val="continue"/>
            <w:shd w:val="clear" w:color="auto" w:fill="auto"/>
            <w:tcMar>
              <w:top w:w="17" w:type="dxa"/>
              <w:left w:w="17" w:type="dxa"/>
              <w:bottom w:w="0" w:type="dxa"/>
              <w:right w:w="17" w:type="dxa"/>
            </w:tcMar>
            <w:vAlign w:val="center"/>
          </w:tcPr>
          <w:p w14:paraId="4E4F9767">
            <w:pPr>
              <w:keepNext w:val="0"/>
              <w:keepLines w:val="0"/>
              <w:pageBreakBefore w:val="0"/>
              <w:kinsoku/>
              <w:wordWrap/>
              <w:overflowPunct/>
              <w:topLinePunct w:val="0"/>
              <w:autoSpaceDE/>
              <w:autoSpaceDN/>
              <w:bidi w:val="0"/>
              <w:adjustRightInd/>
              <w:snapToGrid/>
              <w:spacing w:line="300" w:lineRule="exact"/>
              <w:jc w:val="center"/>
              <w:outlineLvl w:val="9"/>
              <w:rPr>
                <w:rFonts w:hint="eastAsia" w:ascii="仿宋" w:hAnsi="仿宋" w:eastAsia="仿宋" w:cs="仿宋"/>
                <w:i w:val="0"/>
                <w:color w:val="000000"/>
                <w:sz w:val="24"/>
                <w:szCs w:val="24"/>
                <w:u w:val="none"/>
              </w:rPr>
            </w:pPr>
          </w:p>
        </w:tc>
        <w:tc>
          <w:tcPr>
            <w:tcW w:w="4919" w:type="dxa"/>
            <w:shd w:val="clear" w:color="auto" w:fill="auto"/>
            <w:tcMar>
              <w:top w:w="17" w:type="dxa"/>
              <w:left w:w="17" w:type="dxa"/>
              <w:bottom w:w="0" w:type="dxa"/>
              <w:right w:w="17" w:type="dxa"/>
            </w:tcMar>
            <w:vAlign w:val="center"/>
          </w:tcPr>
          <w:p w14:paraId="46068B14">
            <w:pPr>
              <w:keepNext w:val="0"/>
              <w:keepLines w:val="0"/>
              <w:pageBreakBefore w:val="0"/>
              <w:widowControl/>
              <w:suppressLineNumbers w:val="0"/>
              <w:kinsoku/>
              <w:wordWrap/>
              <w:overflowPunct/>
              <w:topLinePunct w:val="0"/>
              <w:autoSpaceDE/>
              <w:autoSpaceDN/>
              <w:bidi w:val="0"/>
              <w:adjustRightInd/>
              <w:snapToGrid/>
              <w:spacing w:line="300" w:lineRule="exact"/>
              <w:jc w:val="both"/>
              <w:textAlignment w:val="center"/>
              <w:outlineLvl w:val="9"/>
              <w:rPr>
                <w:rFonts w:hint="eastAsia" w:ascii="仿宋" w:hAnsi="仿宋" w:eastAsia="仿宋" w:cs="仿宋"/>
                <w:i w:val="0"/>
                <w:color w:val="000000"/>
                <w:sz w:val="24"/>
                <w:szCs w:val="24"/>
                <w:u w:val="none"/>
              </w:rPr>
            </w:pPr>
            <w:r>
              <w:rPr>
                <w:rFonts w:hint="eastAsia" w:ascii="仿宋" w:hAnsi="仿宋" w:eastAsia="仿宋" w:cs="仿宋"/>
                <w:i w:val="0"/>
                <w:color w:val="000000"/>
                <w:kern w:val="0"/>
                <w:sz w:val="24"/>
                <w:szCs w:val="24"/>
                <w:u w:val="none"/>
                <w:lang w:val="en-US" w:eastAsia="zh-CN" w:bidi="ar"/>
              </w:rPr>
              <w:t>百合种植技术</w:t>
            </w:r>
          </w:p>
        </w:tc>
      </w:tr>
      <w:tr w14:paraId="52621F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90" w:hRule="atLeast"/>
          <w:jc w:val="center"/>
        </w:trPr>
        <w:tc>
          <w:tcPr>
            <w:tcW w:w="650" w:type="dxa"/>
            <w:shd w:val="clear" w:color="auto" w:fill="auto"/>
            <w:tcMar>
              <w:top w:w="17" w:type="dxa"/>
              <w:left w:w="17" w:type="dxa"/>
              <w:bottom w:w="0" w:type="dxa"/>
              <w:right w:w="17" w:type="dxa"/>
            </w:tcMar>
            <w:vAlign w:val="center"/>
          </w:tcPr>
          <w:p w14:paraId="3705DC37">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hint="eastAsia" w:ascii="仿宋" w:hAnsi="仿宋" w:eastAsia="仿宋" w:cs="仿宋"/>
                <w:i w:val="0"/>
                <w:color w:val="000000"/>
                <w:sz w:val="24"/>
                <w:szCs w:val="24"/>
                <w:u w:val="none"/>
                <w:lang w:val="en-US" w:eastAsia="zh-CN"/>
              </w:rPr>
            </w:pPr>
            <w:r>
              <w:rPr>
                <w:rFonts w:hint="eastAsia" w:ascii="仿宋" w:hAnsi="仿宋" w:eastAsia="仿宋" w:cs="仿宋"/>
                <w:i w:val="0"/>
                <w:color w:val="000000"/>
                <w:sz w:val="24"/>
                <w:szCs w:val="24"/>
                <w:u w:val="none"/>
                <w:lang w:val="en-US" w:eastAsia="zh-CN"/>
              </w:rPr>
              <w:t>52</w:t>
            </w:r>
          </w:p>
        </w:tc>
        <w:tc>
          <w:tcPr>
            <w:tcW w:w="773" w:type="dxa"/>
            <w:vMerge w:val="continue"/>
            <w:shd w:val="clear" w:color="auto" w:fill="auto"/>
            <w:tcMar>
              <w:top w:w="17" w:type="dxa"/>
              <w:left w:w="17" w:type="dxa"/>
              <w:bottom w:w="0" w:type="dxa"/>
              <w:right w:w="17" w:type="dxa"/>
            </w:tcMar>
            <w:vAlign w:val="center"/>
          </w:tcPr>
          <w:p w14:paraId="5D691BF2">
            <w:pPr>
              <w:keepNext w:val="0"/>
              <w:keepLines w:val="0"/>
              <w:pageBreakBefore w:val="0"/>
              <w:kinsoku/>
              <w:wordWrap/>
              <w:overflowPunct/>
              <w:topLinePunct w:val="0"/>
              <w:autoSpaceDE/>
              <w:autoSpaceDN/>
              <w:bidi w:val="0"/>
              <w:adjustRightInd/>
              <w:snapToGrid/>
              <w:spacing w:line="300" w:lineRule="exact"/>
              <w:jc w:val="center"/>
              <w:outlineLvl w:val="9"/>
              <w:rPr>
                <w:rFonts w:hint="eastAsia" w:ascii="仿宋" w:hAnsi="仿宋" w:eastAsia="仿宋" w:cs="仿宋"/>
                <w:i w:val="0"/>
                <w:color w:val="000000"/>
                <w:sz w:val="24"/>
                <w:szCs w:val="24"/>
                <w:u w:val="none"/>
              </w:rPr>
            </w:pPr>
          </w:p>
        </w:tc>
        <w:tc>
          <w:tcPr>
            <w:tcW w:w="2885" w:type="dxa"/>
            <w:shd w:val="clear" w:color="auto" w:fill="auto"/>
            <w:tcMar>
              <w:top w:w="17" w:type="dxa"/>
              <w:left w:w="17" w:type="dxa"/>
              <w:bottom w:w="0" w:type="dxa"/>
              <w:right w:w="17" w:type="dxa"/>
            </w:tcMar>
            <w:vAlign w:val="center"/>
          </w:tcPr>
          <w:p w14:paraId="60DAB4DF">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hint="eastAsia" w:ascii="仿宋" w:hAnsi="仿宋" w:eastAsia="仿宋" w:cs="仿宋"/>
                <w:i w:val="0"/>
                <w:color w:val="000000"/>
                <w:sz w:val="24"/>
                <w:szCs w:val="24"/>
                <w:u w:val="none"/>
              </w:rPr>
            </w:pPr>
            <w:r>
              <w:rPr>
                <w:rFonts w:hint="eastAsia" w:ascii="仿宋" w:hAnsi="仿宋" w:eastAsia="仿宋" w:cs="仿宋"/>
                <w:i w:val="0"/>
                <w:color w:val="000000"/>
                <w:kern w:val="0"/>
                <w:sz w:val="24"/>
                <w:szCs w:val="24"/>
                <w:u w:val="none"/>
                <w:lang w:val="en-US" w:eastAsia="zh-CN" w:bidi="ar"/>
              </w:rPr>
              <w:t>广东硕成科技股份有限公司</w:t>
            </w:r>
          </w:p>
        </w:tc>
        <w:tc>
          <w:tcPr>
            <w:tcW w:w="4919" w:type="dxa"/>
            <w:shd w:val="clear" w:color="auto" w:fill="auto"/>
            <w:tcMar>
              <w:top w:w="17" w:type="dxa"/>
              <w:left w:w="17" w:type="dxa"/>
              <w:bottom w:w="0" w:type="dxa"/>
              <w:right w:w="17" w:type="dxa"/>
            </w:tcMar>
            <w:vAlign w:val="center"/>
          </w:tcPr>
          <w:p w14:paraId="69182F1C">
            <w:pPr>
              <w:keepNext w:val="0"/>
              <w:keepLines w:val="0"/>
              <w:pageBreakBefore w:val="0"/>
              <w:widowControl/>
              <w:suppressLineNumbers w:val="0"/>
              <w:kinsoku/>
              <w:wordWrap/>
              <w:overflowPunct/>
              <w:topLinePunct w:val="0"/>
              <w:autoSpaceDE/>
              <w:autoSpaceDN/>
              <w:bidi w:val="0"/>
              <w:adjustRightInd/>
              <w:snapToGrid/>
              <w:spacing w:line="300" w:lineRule="exact"/>
              <w:jc w:val="both"/>
              <w:textAlignment w:val="center"/>
              <w:outlineLvl w:val="9"/>
              <w:rPr>
                <w:rFonts w:hint="eastAsia" w:ascii="仿宋" w:hAnsi="仿宋" w:eastAsia="仿宋" w:cs="仿宋"/>
                <w:i w:val="0"/>
                <w:color w:val="000000"/>
                <w:sz w:val="24"/>
                <w:szCs w:val="24"/>
                <w:u w:val="none"/>
              </w:rPr>
            </w:pPr>
            <w:r>
              <w:rPr>
                <w:rFonts w:hint="eastAsia" w:ascii="仿宋" w:hAnsi="仿宋" w:eastAsia="仿宋" w:cs="仿宋"/>
                <w:i w:val="0"/>
                <w:color w:val="000000"/>
                <w:kern w:val="0"/>
                <w:sz w:val="24"/>
                <w:szCs w:val="24"/>
                <w:u w:val="none"/>
                <w:lang w:val="en-US" w:eastAsia="zh-CN" w:bidi="ar"/>
              </w:rPr>
              <w:t>1.阻焊干膜树脂整体卤素降低技术；</w:t>
            </w:r>
            <w:r>
              <w:rPr>
                <w:rFonts w:hint="eastAsia" w:ascii="仿宋" w:hAnsi="仿宋" w:eastAsia="仿宋" w:cs="仿宋"/>
                <w:i w:val="0"/>
                <w:color w:val="000000"/>
                <w:kern w:val="0"/>
                <w:sz w:val="24"/>
                <w:szCs w:val="24"/>
                <w:u w:val="none"/>
                <w:lang w:val="en-US" w:eastAsia="zh-CN" w:bidi="ar"/>
              </w:rPr>
              <w:br w:type="textWrapping"/>
            </w:r>
            <w:r>
              <w:rPr>
                <w:rFonts w:hint="eastAsia" w:ascii="仿宋" w:hAnsi="仿宋" w:eastAsia="仿宋" w:cs="仿宋"/>
                <w:i w:val="0"/>
                <w:color w:val="000000"/>
                <w:kern w:val="0"/>
                <w:sz w:val="24"/>
                <w:szCs w:val="24"/>
                <w:u w:val="none"/>
                <w:lang w:val="en-US" w:eastAsia="zh-CN" w:bidi="ar"/>
              </w:rPr>
              <w:t>2.阻焊干膜中纳米填料性能提升；</w:t>
            </w:r>
            <w:r>
              <w:rPr>
                <w:rFonts w:hint="eastAsia" w:ascii="仿宋" w:hAnsi="仿宋" w:eastAsia="仿宋" w:cs="仿宋"/>
                <w:i w:val="0"/>
                <w:color w:val="000000"/>
                <w:kern w:val="0"/>
                <w:sz w:val="24"/>
                <w:szCs w:val="24"/>
                <w:u w:val="none"/>
                <w:lang w:val="en-US" w:eastAsia="zh-CN" w:bidi="ar"/>
              </w:rPr>
              <w:br w:type="textWrapping"/>
            </w:r>
            <w:r>
              <w:rPr>
                <w:rFonts w:hint="eastAsia" w:ascii="仿宋" w:hAnsi="仿宋" w:eastAsia="仿宋" w:cs="仿宋"/>
                <w:i w:val="0"/>
                <w:color w:val="000000"/>
                <w:kern w:val="0"/>
                <w:sz w:val="24"/>
                <w:szCs w:val="24"/>
                <w:u w:val="none"/>
                <w:lang w:val="en-US" w:eastAsia="zh-CN" w:bidi="ar"/>
              </w:rPr>
              <w:t>3.阻焊干膜应用场景验证测试。</w:t>
            </w:r>
          </w:p>
        </w:tc>
      </w:tr>
      <w:tr w14:paraId="330B7E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90" w:hRule="atLeast"/>
          <w:jc w:val="center"/>
        </w:trPr>
        <w:tc>
          <w:tcPr>
            <w:tcW w:w="650" w:type="dxa"/>
            <w:shd w:val="clear" w:color="auto" w:fill="auto"/>
            <w:tcMar>
              <w:top w:w="17" w:type="dxa"/>
              <w:left w:w="17" w:type="dxa"/>
              <w:bottom w:w="0" w:type="dxa"/>
              <w:right w:w="17" w:type="dxa"/>
            </w:tcMar>
            <w:vAlign w:val="center"/>
          </w:tcPr>
          <w:p w14:paraId="71BE47AF">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hint="default" w:ascii="仿宋" w:hAnsi="仿宋" w:eastAsia="仿宋" w:cs="仿宋"/>
                <w:i w:val="0"/>
                <w:color w:val="000000"/>
                <w:sz w:val="24"/>
                <w:szCs w:val="24"/>
                <w:u w:val="none"/>
                <w:lang w:val="en-US" w:eastAsia="zh-CN"/>
              </w:rPr>
            </w:pPr>
            <w:r>
              <w:rPr>
                <w:rFonts w:hint="eastAsia" w:ascii="仿宋" w:hAnsi="仿宋" w:eastAsia="仿宋" w:cs="仿宋"/>
                <w:i w:val="0"/>
                <w:color w:val="000000"/>
                <w:sz w:val="24"/>
                <w:szCs w:val="24"/>
                <w:u w:val="none"/>
                <w:lang w:val="en-US" w:eastAsia="zh-CN"/>
              </w:rPr>
              <w:t>53</w:t>
            </w:r>
          </w:p>
        </w:tc>
        <w:tc>
          <w:tcPr>
            <w:tcW w:w="773" w:type="dxa"/>
            <w:vMerge w:val="continue"/>
            <w:shd w:val="clear" w:color="auto" w:fill="auto"/>
            <w:tcMar>
              <w:top w:w="17" w:type="dxa"/>
              <w:left w:w="17" w:type="dxa"/>
              <w:bottom w:w="0" w:type="dxa"/>
              <w:right w:w="17" w:type="dxa"/>
            </w:tcMar>
            <w:vAlign w:val="center"/>
          </w:tcPr>
          <w:p w14:paraId="4E443BCD">
            <w:pPr>
              <w:keepNext w:val="0"/>
              <w:keepLines w:val="0"/>
              <w:pageBreakBefore w:val="0"/>
              <w:kinsoku/>
              <w:wordWrap/>
              <w:overflowPunct/>
              <w:topLinePunct w:val="0"/>
              <w:autoSpaceDE/>
              <w:autoSpaceDN/>
              <w:bidi w:val="0"/>
              <w:adjustRightInd/>
              <w:snapToGrid/>
              <w:spacing w:line="300" w:lineRule="exact"/>
              <w:jc w:val="center"/>
              <w:outlineLvl w:val="9"/>
              <w:rPr>
                <w:rFonts w:hint="eastAsia" w:ascii="仿宋" w:hAnsi="仿宋" w:eastAsia="仿宋" w:cs="仿宋"/>
                <w:i w:val="0"/>
                <w:color w:val="000000"/>
                <w:sz w:val="24"/>
                <w:szCs w:val="24"/>
                <w:u w:val="none"/>
              </w:rPr>
            </w:pPr>
          </w:p>
        </w:tc>
        <w:tc>
          <w:tcPr>
            <w:tcW w:w="2885" w:type="dxa"/>
            <w:shd w:val="clear" w:color="auto" w:fill="auto"/>
            <w:tcMar>
              <w:top w:w="17" w:type="dxa"/>
              <w:left w:w="17" w:type="dxa"/>
              <w:bottom w:w="0" w:type="dxa"/>
              <w:right w:w="17" w:type="dxa"/>
            </w:tcMar>
            <w:vAlign w:val="center"/>
          </w:tcPr>
          <w:p w14:paraId="5CB1C37B">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hint="eastAsia" w:ascii="仿宋" w:hAnsi="仿宋" w:eastAsia="仿宋" w:cs="仿宋"/>
                <w:i w:val="0"/>
                <w:color w:val="000000"/>
                <w:sz w:val="24"/>
                <w:szCs w:val="24"/>
                <w:u w:val="none"/>
              </w:rPr>
            </w:pPr>
            <w:r>
              <w:rPr>
                <w:rFonts w:hint="eastAsia" w:ascii="仿宋" w:hAnsi="仿宋" w:eastAsia="仿宋" w:cs="仿宋"/>
                <w:i w:val="0"/>
                <w:color w:val="000000"/>
                <w:kern w:val="0"/>
                <w:sz w:val="24"/>
                <w:szCs w:val="24"/>
                <w:u w:val="none"/>
                <w:lang w:val="en-US" w:eastAsia="zh-CN" w:bidi="ar"/>
              </w:rPr>
              <w:t>乳源瑶族自治县荣丰农业科技有限公司</w:t>
            </w:r>
          </w:p>
        </w:tc>
        <w:tc>
          <w:tcPr>
            <w:tcW w:w="4919" w:type="dxa"/>
            <w:shd w:val="clear" w:color="auto" w:fill="auto"/>
            <w:tcMar>
              <w:top w:w="17" w:type="dxa"/>
              <w:left w:w="17" w:type="dxa"/>
              <w:bottom w:w="0" w:type="dxa"/>
              <w:right w:w="17" w:type="dxa"/>
            </w:tcMar>
            <w:vAlign w:val="center"/>
          </w:tcPr>
          <w:p w14:paraId="5CF41E3C">
            <w:pPr>
              <w:keepNext w:val="0"/>
              <w:keepLines w:val="0"/>
              <w:pageBreakBefore w:val="0"/>
              <w:widowControl/>
              <w:suppressLineNumbers w:val="0"/>
              <w:kinsoku/>
              <w:wordWrap/>
              <w:overflowPunct/>
              <w:topLinePunct w:val="0"/>
              <w:autoSpaceDE/>
              <w:autoSpaceDN/>
              <w:bidi w:val="0"/>
              <w:adjustRightInd/>
              <w:snapToGrid/>
              <w:spacing w:line="300" w:lineRule="exact"/>
              <w:jc w:val="both"/>
              <w:textAlignment w:val="center"/>
              <w:outlineLvl w:val="9"/>
              <w:rPr>
                <w:rFonts w:hint="eastAsia" w:ascii="仿宋" w:hAnsi="仿宋" w:eastAsia="仿宋" w:cs="仿宋"/>
                <w:i w:val="0"/>
                <w:color w:val="000000"/>
                <w:sz w:val="24"/>
                <w:szCs w:val="24"/>
                <w:u w:val="none"/>
              </w:rPr>
            </w:pPr>
            <w:r>
              <w:rPr>
                <w:rFonts w:hint="eastAsia" w:ascii="仿宋" w:hAnsi="仿宋" w:eastAsia="仿宋" w:cs="仿宋"/>
                <w:i w:val="0"/>
                <w:color w:val="000000"/>
                <w:kern w:val="0"/>
                <w:sz w:val="24"/>
                <w:szCs w:val="24"/>
                <w:u w:val="none"/>
                <w:lang w:val="en-US" w:eastAsia="zh-CN" w:bidi="ar"/>
              </w:rPr>
              <w:t>红薯种植及深加工技术</w:t>
            </w:r>
          </w:p>
        </w:tc>
      </w:tr>
    </w:tbl>
    <w:p w14:paraId="574270AC">
      <w:pPr>
        <w:rPr>
          <w:rFonts w:hint="eastAsia" w:ascii="仿宋" w:hAnsi="仿宋" w:eastAsia="仿宋" w:cs="仿宋"/>
          <w:sz w:val="21"/>
          <w:szCs w:val="21"/>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auto"/>
    <w:pitch w:val="default"/>
    <w:sig w:usb0="E0002EFF" w:usb1="C000785B" w:usb2="00000009" w:usb3="00000000" w:csb0="400001FF" w:csb1="FFFF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BAC8BE24-897B-43D4-A077-260EDE6FD215}"/>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_GB2312">
    <w:panose1 w:val="02010609030101010101"/>
    <w:charset w:val="86"/>
    <w:family w:val="modern"/>
    <w:pitch w:val="default"/>
    <w:sig w:usb0="00000001" w:usb1="080E0000" w:usb2="00000000" w:usb3="00000000" w:csb0="00040000" w:csb1="00000000"/>
  </w:font>
  <w:font w:name="方正书宋_GBK">
    <w:altName w:val="微软雅黑"/>
    <w:panose1 w:val="00000000000000000000"/>
    <w:charset w:val="00"/>
    <w:family w:val="auto"/>
    <w:pitch w:val="default"/>
    <w:sig w:usb0="00000000" w:usb1="00000000" w:usb2="00000000" w:usb3="00000000" w:csb0="00000000" w:csb1="00000000"/>
  </w:font>
  <w:font w:name="Arial Unicode MS">
    <w:altName w:val="Arial"/>
    <w:panose1 w:val="00000000000000000000"/>
    <w:charset w:val="00"/>
    <w:family w:val="auto"/>
    <w:pitch w:val="default"/>
    <w:sig w:usb0="00000000" w:usb1="00000000" w:usb2="00000000" w:usb3="00000000" w:csb0="00000000" w:csb1="00000000"/>
  </w:font>
  <w:font w:name="方正大标宋简体">
    <w:altName w:val="Times New Roman"/>
    <w:panose1 w:val="00000000000000000000"/>
    <w:charset w:val="00"/>
    <w:family w:val="auto"/>
    <w:pitch w:val="default"/>
    <w:sig w:usb0="00000000" w:usb1="00000000" w:usb2="00000000" w:usb3="00000000" w:csb0="00000000" w:csb1="00000000"/>
  </w:font>
  <w:font w:name="方正小标宋简体">
    <w:panose1 w:val="02000000000000000000"/>
    <w:charset w:val="86"/>
    <w:family w:val="auto"/>
    <w:pitch w:val="default"/>
    <w:sig w:usb0="00000001" w:usb1="08000000" w:usb2="00000000" w:usb3="00000000" w:csb0="00040000" w:csb1="00000000"/>
    <w:embedRegular r:id="rId2" w:fontKey="{C8359324-9746-4FC9-94F9-4C7046854927}"/>
  </w:font>
  <w:font w:name="仿宋">
    <w:panose1 w:val="02010609060101010101"/>
    <w:charset w:val="86"/>
    <w:family w:val="modern"/>
    <w:pitch w:val="default"/>
    <w:sig w:usb0="800002BF" w:usb1="38CF7CFA" w:usb2="00000016" w:usb3="00000000" w:csb0="00040001" w:csb1="00000000"/>
    <w:embedRegular r:id="rId3" w:fontKey="{A7838CD9-40CF-4A83-A18E-2D5E46F20EB5}"/>
  </w:font>
  <w:font w:name="华文中宋">
    <w:panose1 w:val="02010600040101010101"/>
    <w:charset w:val="86"/>
    <w:family w:val="auto"/>
    <w:pitch w:val="default"/>
    <w:sig w:usb0="00000287" w:usb1="080F0000" w:usb2="00000000" w:usb3="00000000" w:csb0="0004009F" w:csb1="DFD70000"/>
    <w:embedRegular r:id="rId4" w:fontKey="{BCD4ABA2-6CCF-4383-B54C-44D5C646B650}"/>
  </w:font>
  <w:font w:name="楷体">
    <w:panose1 w:val="02010609060101010101"/>
    <w:charset w:val="86"/>
    <w:family w:val="modern"/>
    <w:pitch w:val="default"/>
    <w:sig w:usb0="800002BF" w:usb1="38CF7CFA" w:usb2="00000016" w:usb3="00000000" w:csb0="00040001" w:csb1="00000000"/>
    <w:embedRegular r:id="rId5" w:fontKey="{DE913758-FA2F-4308-BF3C-6B010868E02F}"/>
  </w:font>
  <w:font w:name="微软雅黑">
    <w:panose1 w:val="020B0503020204020204"/>
    <w:charset w:val="86"/>
    <w:family w:val="auto"/>
    <w:pitch w:val="default"/>
    <w:sig w:usb0="80000287" w:usb1="2ACF3C50" w:usb2="00000016" w:usb3="00000000" w:csb0="0004001F" w:csb1="00000000"/>
  </w:font>
  <w:font w:name="Arial">
    <w:panose1 w:val="020B0604020202020204"/>
    <w:charset w:val="00"/>
    <w:family w:val="auto"/>
    <w:pitch w:val="default"/>
    <w:sig w:usb0="E0002EFF" w:usb1="C000785B" w:usb2="00000009" w:usb3="00000000" w:csb0="400001FF" w:csb1="FFFF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bordersDoNotSurroundHeader w:val="1"/>
  <w:bordersDoNotSurroundFooter w:val="1"/>
  <w:attachedTemplate r:id="rId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C3D96"/>
    <w:rsid w:val="00042FED"/>
    <w:rsid w:val="00135C8E"/>
    <w:rsid w:val="002C3D96"/>
    <w:rsid w:val="003B0497"/>
    <w:rsid w:val="004639CE"/>
    <w:rsid w:val="0053387A"/>
    <w:rsid w:val="00786416"/>
    <w:rsid w:val="00971D88"/>
    <w:rsid w:val="00A23825"/>
    <w:rsid w:val="00B82A79"/>
    <w:rsid w:val="00B85B5C"/>
    <w:rsid w:val="00B96BC9"/>
    <w:rsid w:val="00C23359"/>
    <w:rsid w:val="00E27E9F"/>
    <w:rsid w:val="00FB6C49"/>
    <w:rsid w:val="03667210"/>
    <w:rsid w:val="05432B87"/>
    <w:rsid w:val="0A6E5455"/>
    <w:rsid w:val="0A717630"/>
    <w:rsid w:val="0D1F31C1"/>
    <w:rsid w:val="0DD94992"/>
    <w:rsid w:val="16F0780B"/>
    <w:rsid w:val="1B32357C"/>
    <w:rsid w:val="1E435147"/>
    <w:rsid w:val="1FAC3198"/>
    <w:rsid w:val="26B65035"/>
    <w:rsid w:val="2AD62BD9"/>
    <w:rsid w:val="38366849"/>
    <w:rsid w:val="3AC44CB6"/>
    <w:rsid w:val="414E78F3"/>
    <w:rsid w:val="47427CA9"/>
    <w:rsid w:val="482B0F91"/>
    <w:rsid w:val="49772BE1"/>
    <w:rsid w:val="4C6307B9"/>
    <w:rsid w:val="4F062CE7"/>
    <w:rsid w:val="504A75F0"/>
    <w:rsid w:val="574D1736"/>
    <w:rsid w:val="5897477D"/>
    <w:rsid w:val="59262A13"/>
    <w:rsid w:val="5A0313B1"/>
    <w:rsid w:val="5D0948D4"/>
    <w:rsid w:val="5D1848FD"/>
    <w:rsid w:val="6231326C"/>
    <w:rsid w:val="65344049"/>
    <w:rsid w:val="6B1C77E3"/>
    <w:rsid w:val="6D6030C9"/>
    <w:rsid w:val="6F490120"/>
    <w:rsid w:val="74287B06"/>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name="header"/>
    <w:lsdException w:qFormat="1"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qFormat="1"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qFormat="1" w:uiPriority="99" w:semiHidden="0"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仿宋_GB2312" w:cs="Times New Roman"/>
      <w:kern w:val="2"/>
      <w:sz w:val="32"/>
      <w:szCs w:val="32"/>
      <w:lang w:val="en-US" w:eastAsia="zh-CN" w:bidi="ar-SA"/>
    </w:rPr>
  </w:style>
  <w:style w:type="character" w:default="1" w:styleId="8">
    <w:name w:val="Default Paragraph Font"/>
    <w:semiHidden/>
    <w:unhideWhenUsed/>
    <w:qFormat/>
    <w:uiPriority w:val="1"/>
  </w:style>
  <w:style w:type="table" w:default="1" w:styleId="6">
    <w:name w:val="Normal Table"/>
    <w:semiHidden/>
    <w:unhideWhenUsed/>
    <w:qFormat/>
    <w:uiPriority w:val="99"/>
    <w:tblPr>
      <w:tblCellMar>
        <w:top w:w="0" w:type="dxa"/>
        <w:left w:w="108" w:type="dxa"/>
        <w:bottom w:w="0" w:type="dxa"/>
        <w:right w:w="108" w:type="dxa"/>
      </w:tblCellMar>
    </w:tblPr>
  </w:style>
  <w:style w:type="paragraph" w:styleId="2">
    <w:name w:val="Body Text Indent"/>
    <w:basedOn w:val="1"/>
    <w:link w:val="9"/>
    <w:semiHidden/>
    <w:unhideWhenUsed/>
    <w:qFormat/>
    <w:uiPriority w:val="99"/>
    <w:pPr>
      <w:spacing w:after="120"/>
      <w:ind w:left="420" w:leftChars="200"/>
    </w:pPr>
  </w:style>
  <w:style w:type="paragraph" w:styleId="3">
    <w:name w:val="footer"/>
    <w:basedOn w:val="1"/>
    <w:link w:val="14"/>
    <w:semiHidden/>
    <w:unhideWhenUsed/>
    <w:qFormat/>
    <w:uiPriority w:val="99"/>
    <w:pPr>
      <w:tabs>
        <w:tab w:val="center" w:pos="4153"/>
        <w:tab w:val="right" w:pos="8306"/>
      </w:tabs>
      <w:snapToGrid w:val="0"/>
      <w:jc w:val="left"/>
    </w:pPr>
    <w:rPr>
      <w:sz w:val="18"/>
      <w:szCs w:val="18"/>
    </w:rPr>
  </w:style>
  <w:style w:type="paragraph" w:styleId="4">
    <w:name w:val="header"/>
    <w:basedOn w:val="1"/>
    <w:link w:val="13"/>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5">
    <w:name w:val="Body Text First Indent 2"/>
    <w:basedOn w:val="2"/>
    <w:link w:val="10"/>
    <w:unhideWhenUsed/>
    <w:qFormat/>
    <w:uiPriority w:val="99"/>
    <w:pPr>
      <w:spacing w:after="0"/>
      <w:ind w:firstLine="420" w:firstLineChars="200"/>
    </w:pPr>
  </w:style>
  <w:style w:type="table" w:styleId="7">
    <w:name w:val="Table Grid"/>
    <w:basedOn w:val="6"/>
    <w:qFormat/>
    <w:uiPriority w:val="5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customStyle="1" w:styleId="9">
    <w:name w:val="正文文本缩进 Char"/>
    <w:basedOn w:val="8"/>
    <w:link w:val="2"/>
    <w:semiHidden/>
    <w:qFormat/>
    <w:uiPriority w:val="99"/>
    <w:rPr>
      <w:rFonts w:ascii="Calibri" w:hAnsi="Calibri" w:eastAsia="仿宋_GB2312" w:cs="Times New Roman"/>
      <w:sz w:val="32"/>
      <w:szCs w:val="32"/>
    </w:rPr>
  </w:style>
  <w:style w:type="character" w:customStyle="1" w:styleId="10">
    <w:name w:val="正文首行缩进 2 Char"/>
    <w:basedOn w:val="9"/>
    <w:link w:val="5"/>
    <w:qFormat/>
    <w:uiPriority w:val="99"/>
  </w:style>
  <w:style w:type="character" w:customStyle="1" w:styleId="11">
    <w:name w:val="15"/>
    <w:basedOn w:val="8"/>
    <w:qFormat/>
    <w:uiPriority w:val="0"/>
    <w:rPr>
      <w:rFonts w:hint="default" w:ascii="Times New Roman" w:hAnsi="Times New Roman" w:cs="Times New Roman"/>
      <w:b/>
      <w:bCs/>
    </w:rPr>
  </w:style>
  <w:style w:type="character" w:customStyle="1" w:styleId="12">
    <w:name w:val="font21"/>
    <w:basedOn w:val="8"/>
    <w:qFormat/>
    <w:uiPriority w:val="0"/>
    <w:rPr>
      <w:rFonts w:hint="default" w:ascii="仿宋_GB2312" w:eastAsia="仿宋_GB2312" w:cs="仿宋_GB2312"/>
      <w:color w:val="000000"/>
      <w:sz w:val="24"/>
      <w:szCs w:val="24"/>
      <w:u w:val="none"/>
    </w:rPr>
  </w:style>
  <w:style w:type="character" w:customStyle="1" w:styleId="13">
    <w:name w:val="页眉 Char"/>
    <w:basedOn w:val="8"/>
    <w:link w:val="4"/>
    <w:semiHidden/>
    <w:qFormat/>
    <w:uiPriority w:val="99"/>
    <w:rPr>
      <w:rFonts w:ascii="Calibri" w:hAnsi="Calibri" w:eastAsia="仿宋_GB2312"/>
      <w:kern w:val="2"/>
      <w:sz w:val="18"/>
      <w:szCs w:val="18"/>
    </w:rPr>
  </w:style>
  <w:style w:type="character" w:customStyle="1" w:styleId="14">
    <w:name w:val="页脚 Char"/>
    <w:basedOn w:val="8"/>
    <w:link w:val="3"/>
    <w:semiHidden/>
    <w:qFormat/>
    <w:uiPriority w:val="99"/>
    <w:rPr>
      <w:rFonts w:ascii="Calibri" w:hAnsi="Calibri" w:eastAsia="仿宋_GB2312"/>
      <w:kern w:val="2"/>
      <w:sz w:val="18"/>
      <w:szCs w:val="18"/>
    </w:rPr>
  </w:style>
  <w:style w:type="character" w:customStyle="1" w:styleId="15">
    <w:name w:val="font01"/>
    <w:basedOn w:val="8"/>
    <w:qFormat/>
    <w:uiPriority w:val="0"/>
    <w:rPr>
      <w:rFonts w:ascii="方正书宋_GBK" w:hAnsi="方正书宋_GBK" w:eastAsia="方正书宋_GBK" w:cs="方正书宋_GBK"/>
      <w:color w:val="000000"/>
      <w:sz w:val="24"/>
      <w:szCs w:val="24"/>
      <w:u w:val="none"/>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dell\Desktop\&#36992;&#35831;&#31185;&#25216;&#19987;&#23478;&#36212;&#38902;&#20851;&#24066;&#24320;&#23637;&#31185;&#25216;&#24535;&#24895;&#26381;&#21153;&#27963;&#21160;&#30340;&#20989;.dotx" TargetMode="Externa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邀请科技专家赴韶关市开展科技志愿服务活动的函.dotx</Template>
  <Pages>6</Pages>
  <Words>2071</Words>
  <Characters>2233</Characters>
  <Lines>16</Lines>
  <Paragraphs>4</Paragraphs>
  <TotalTime>0</TotalTime>
  <ScaleCrop>false</ScaleCrop>
  <LinksUpToDate>false</LinksUpToDate>
  <CharactersWithSpaces>2269</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2025-07-17T03:14:00Z</dcterms:created>
  <dc:creator>dell</dc:creator>
  <cp:lastModifiedBy>陈启豪</cp:lastModifiedBy>
  <cp:lastPrinted>2025-07-17T02:47:00Z</cp:lastPrinted>
  <dcterms:modified xsi:type="dcterms:W3CDTF">2026-08-07T10:00:55Z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KSOTemplateDocerSaveRecord">
    <vt:lpwstr>eyJoZGlkIjoiZWZiNjA5OWFkZTg1NTNmM2Q1ZmM3ZjZiNjRiZjQwZDgiLCJ1c2VySWQiOiIyMTczNjAwNDkifQ==</vt:lpwstr>
  </property>
  <property fmtid="{D5CDD505-2E9C-101B-9397-08002B2CF9AE}" pid="4" name="ICV">
    <vt:lpwstr>5C2BF13E087D4451AC3CE9F3DD346DE9_13</vt:lpwstr>
  </property>
</Properties>
</file>