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EEDCD">
      <w:pPr>
        <w:widowControl/>
        <w:spacing w:line="540" w:lineRule="exact"/>
        <w:ind w:firstLine="0" w:firstLineChars="0"/>
        <w:rPr>
          <w:rFonts w:eastAsia="黑体" w:cs="Times New Roman"/>
          <w:bCs/>
          <w:szCs w:val="32"/>
        </w:rPr>
      </w:pPr>
      <w:r>
        <w:rPr>
          <w:rFonts w:eastAsia="黑体" w:cs="Times New Roman"/>
          <w:bCs/>
          <w:szCs w:val="32"/>
        </w:rPr>
        <w:t>附件1</w:t>
      </w:r>
    </w:p>
    <w:p w14:paraId="1D7587F3">
      <w:pPr>
        <w:widowControl/>
        <w:ind w:firstLine="0" w:firstLineChars="0"/>
        <w:jc w:val="center"/>
        <w:rPr>
          <w:rFonts w:eastAsia="华文中宋" w:cs="Times New Roman"/>
          <w:b/>
          <w:sz w:val="36"/>
          <w:szCs w:val="36"/>
        </w:rPr>
      </w:pPr>
      <w:bookmarkStart w:id="0" w:name="_GoBack"/>
      <w:r>
        <w:rPr>
          <w:rFonts w:hint="eastAsia" w:eastAsia="华文中宋" w:cs="Times New Roman"/>
          <w:b/>
          <w:sz w:val="36"/>
          <w:szCs w:val="36"/>
        </w:rPr>
        <w:t>“十五五”热带</w:t>
      </w:r>
      <w:r>
        <w:rPr>
          <w:rFonts w:eastAsia="华文中宋" w:cs="Times New Roman"/>
          <w:b/>
          <w:sz w:val="36"/>
          <w:szCs w:val="36"/>
        </w:rPr>
        <w:t>农业发展重大科技需求表</w:t>
      </w:r>
    </w:p>
    <w:bookmarkEnd w:id="0"/>
    <w:p w14:paraId="40ED2AC7">
      <w:pPr>
        <w:widowControl/>
        <w:spacing w:line="240" w:lineRule="exact"/>
        <w:ind w:firstLine="561"/>
        <w:jc w:val="center"/>
        <w:rPr>
          <w:rFonts w:eastAsia="华文中宋" w:cs="Times New Roman"/>
          <w:b/>
          <w:sz w:val="28"/>
          <w:szCs w:val="28"/>
        </w:rPr>
      </w:pPr>
    </w:p>
    <w:tbl>
      <w:tblPr>
        <w:tblStyle w:val="3"/>
        <w:tblW w:w="55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3038"/>
        <w:gridCol w:w="2289"/>
        <w:gridCol w:w="2058"/>
      </w:tblGrid>
      <w:tr w14:paraId="5EC5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pct"/>
            <w:vAlign w:val="center"/>
          </w:tcPr>
          <w:p w14:paraId="658EE24B">
            <w:pPr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需求/命题名称</w:t>
            </w:r>
          </w:p>
        </w:tc>
        <w:tc>
          <w:tcPr>
            <w:tcW w:w="3875" w:type="pct"/>
            <w:gridSpan w:val="3"/>
            <w:vAlign w:val="center"/>
          </w:tcPr>
          <w:p w14:paraId="358C3475">
            <w:pPr>
              <w:spacing w:line="300" w:lineRule="exact"/>
              <w:ind w:firstLine="643"/>
              <w:rPr>
                <w:rFonts w:cs="Times New Roman"/>
                <w:b/>
                <w:bCs/>
                <w:szCs w:val="32"/>
              </w:rPr>
            </w:pPr>
          </w:p>
        </w:tc>
      </w:tr>
      <w:tr w14:paraId="278E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5" w:type="pct"/>
            <w:vAlign w:val="center"/>
          </w:tcPr>
          <w:p w14:paraId="50EEF23A">
            <w:pPr>
              <w:spacing w:line="240" w:lineRule="auto"/>
              <w:ind w:firstLine="0" w:firstLineChars="0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所属类别</w:t>
            </w:r>
          </w:p>
        </w:tc>
        <w:tc>
          <w:tcPr>
            <w:tcW w:w="3875" w:type="pct"/>
            <w:gridSpan w:val="3"/>
            <w:vAlign w:val="center"/>
          </w:tcPr>
          <w:p w14:paraId="79CF7A27">
            <w:pPr>
              <w:pStyle w:val="2"/>
              <w:ind w:firstLine="0" w:firstLineChars="0"/>
              <w:jc w:val="center"/>
              <w:rPr>
                <w:rFonts w:hint="eastAsia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D0D0D"/>
                <w:sz w:val="20"/>
                <w:szCs w:val="20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color w:val="0D0D0D"/>
                <w:sz w:val="20"/>
                <w:szCs w:val="20"/>
              </w:rPr>
              <w:t xml:space="preserve">重大产业技术需求         </w:t>
            </w:r>
            <w:r>
              <w:rPr>
                <w:rFonts w:hint="eastAsia" w:ascii="Times New Roman" w:hAnsi="Times New Roman" w:eastAsia="仿宋_GB2312" w:cs="Times New Roman"/>
                <w:color w:val="0D0D0D"/>
                <w:sz w:val="20"/>
                <w:szCs w:val="20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color w:val="0D0D0D"/>
                <w:sz w:val="20"/>
                <w:szCs w:val="20"/>
              </w:rPr>
              <w:t>重大科学</w:t>
            </w:r>
            <w:r>
              <w:rPr>
                <w:rFonts w:hint="eastAsia" w:ascii="Times New Roman" w:hAnsi="Times New Roman" w:eastAsia="仿宋_GB2312" w:cs="Times New Roman"/>
                <w:color w:val="0D0D0D"/>
                <w:sz w:val="20"/>
                <w:szCs w:val="20"/>
              </w:rPr>
              <w:t>攻关</w:t>
            </w:r>
            <w:r>
              <w:rPr>
                <w:rFonts w:ascii="Times New Roman" w:hAnsi="Times New Roman" w:eastAsia="仿宋_GB2312" w:cs="Times New Roman"/>
                <w:color w:val="0D0D0D"/>
                <w:sz w:val="20"/>
                <w:szCs w:val="20"/>
              </w:rPr>
              <w:t>命题</w:t>
            </w:r>
          </w:p>
        </w:tc>
      </w:tr>
      <w:tr w14:paraId="4457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125" w:type="pct"/>
            <w:vAlign w:val="center"/>
          </w:tcPr>
          <w:p w14:paraId="111F512A">
            <w:pPr>
              <w:spacing w:line="540" w:lineRule="exact"/>
              <w:ind w:firstLine="0" w:firstLineChars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所属领域</w:t>
            </w:r>
          </w:p>
        </w:tc>
        <w:tc>
          <w:tcPr>
            <w:tcW w:w="3875" w:type="pct"/>
            <w:gridSpan w:val="3"/>
            <w:vAlign w:val="center"/>
          </w:tcPr>
          <w:p w14:paraId="79797A57">
            <w:pPr>
              <w:pStyle w:val="2"/>
              <w:ind w:firstLine="0" w:firstLineChars="0"/>
              <w:rPr>
                <w:rFonts w:ascii="Times New Roman" w:hAnsi="Times New Roman" w:eastAsia="仿宋_GB2312" w:cs="Times New Roman"/>
                <w:color w:val="0D0D0D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D0D0D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D0D0D"/>
                <w:sz w:val="20"/>
                <w:szCs w:val="20"/>
              </w:rPr>
              <w:t xml:space="preserve">国家战略物资 </w:t>
            </w:r>
            <w:r>
              <w:rPr>
                <w:rFonts w:hint="eastAsia" w:ascii="仿宋_GB2312" w:hAnsi="Times New Roman" w:eastAsia="仿宋_GB2312" w:cs="Times New Roman"/>
                <w:color w:val="0D0D0D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D0D0D"/>
                <w:sz w:val="20"/>
                <w:szCs w:val="20"/>
              </w:rPr>
              <w:t xml:space="preserve">热带糖料作物 </w:t>
            </w:r>
            <w:r>
              <w:rPr>
                <w:rFonts w:hint="eastAsia" w:ascii="仿宋_GB2312" w:hAnsi="Times New Roman" w:eastAsia="仿宋_GB2312" w:cs="Times New Roman"/>
                <w:color w:val="0D0D0D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D0D0D"/>
                <w:sz w:val="20"/>
                <w:szCs w:val="20"/>
              </w:rPr>
              <w:t xml:space="preserve">热带粮油作物 </w:t>
            </w:r>
            <w:r>
              <w:rPr>
                <w:rFonts w:hint="eastAsia" w:ascii="仿宋_GB2312" w:hAnsi="Times New Roman" w:eastAsia="仿宋_GB2312" w:cs="Times New Roman"/>
                <w:color w:val="0D0D0D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D0D0D"/>
                <w:sz w:val="20"/>
                <w:szCs w:val="20"/>
              </w:rPr>
              <w:t xml:space="preserve">热带果树 </w:t>
            </w:r>
            <w:r>
              <w:rPr>
                <w:rFonts w:hint="eastAsia" w:ascii="仿宋_GB2312" w:hAnsi="Times New Roman" w:eastAsia="仿宋_GB2312" w:cs="Times New Roman"/>
                <w:color w:val="0D0D0D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D0D0D"/>
                <w:sz w:val="20"/>
                <w:szCs w:val="20"/>
              </w:rPr>
              <w:t xml:space="preserve">热带香料饮料作物 </w:t>
            </w:r>
            <w:r>
              <w:rPr>
                <w:rFonts w:hint="eastAsia" w:ascii="仿宋_GB2312" w:hAnsi="Times New Roman" w:eastAsia="仿宋_GB2312" w:cs="Times New Roman"/>
                <w:color w:val="0D0D0D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D0D0D"/>
                <w:sz w:val="20"/>
                <w:szCs w:val="20"/>
              </w:rPr>
              <w:t xml:space="preserve">热带南药作物 </w:t>
            </w:r>
            <w:r>
              <w:rPr>
                <w:rFonts w:hint="eastAsia" w:ascii="仿宋_GB2312" w:hAnsi="Times New Roman" w:eastAsia="仿宋_GB2312" w:cs="Times New Roman"/>
                <w:color w:val="0D0D0D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D0D0D"/>
                <w:sz w:val="20"/>
                <w:szCs w:val="20"/>
              </w:rPr>
              <w:t xml:space="preserve">热带畜禽 </w:t>
            </w:r>
            <w:r>
              <w:rPr>
                <w:rFonts w:hint="eastAsia" w:ascii="仿宋_GB2312" w:hAnsi="Times New Roman" w:eastAsia="仿宋_GB2312" w:cs="Times New Roman"/>
                <w:color w:val="0D0D0D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D0D0D"/>
                <w:sz w:val="20"/>
                <w:szCs w:val="20"/>
              </w:rPr>
              <w:t>热带作物重大病虫害与外来生物入侵</w:t>
            </w:r>
          </w:p>
        </w:tc>
      </w:tr>
      <w:tr w14:paraId="17185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exact"/>
          <w:jc w:val="center"/>
        </w:trPr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983C">
            <w:pPr>
              <w:spacing w:line="300" w:lineRule="exact"/>
              <w:ind w:firstLine="0" w:firstLineChars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战略意义与必要性（300字左右）</w:t>
            </w:r>
          </w:p>
        </w:tc>
        <w:tc>
          <w:tcPr>
            <w:tcW w:w="3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F2DAF">
            <w:pPr>
              <w:pStyle w:val="2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D0D0D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D0D0D"/>
                <w:sz w:val="20"/>
                <w:szCs w:val="20"/>
              </w:rPr>
              <w:t>（从落实党中央国务院决策部署、解决产业急需关键问题等方面，全面分析该需求的战略必要性，以及对培育农业领域新质生产力、实现高水平农业科技自立自强、保障粮食和重要农产品稳定安全供给、推进乡村全面振兴等方面的重要意义。）</w:t>
            </w:r>
          </w:p>
        </w:tc>
      </w:tr>
      <w:tr w14:paraId="387C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exact"/>
          <w:jc w:val="center"/>
        </w:trPr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0903">
            <w:pPr>
              <w:spacing w:line="300" w:lineRule="exact"/>
              <w:ind w:firstLine="0" w:firstLineChars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亟待解决的产业科技问题及目标愿景（300字左右）</w:t>
            </w:r>
          </w:p>
        </w:tc>
        <w:tc>
          <w:tcPr>
            <w:tcW w:w="3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28318">
            <w:pPr>
              <w:pStyle w:val="2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D0D0D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D0D0D"/>
                <w:sz w:val="20"/>
                <w:szCs w:val="20"/>
              </w:rPr>
              <w:t>（结合产业需求，阐述“十五五”期间拟探索的重大科学问题、拟突破的重大原始创新方向、拟解决的重大技术瓶颈等。提出到“十五五”末期的总体目标，以及国际领跑技术比例、国际认可的国产产品占比、推广应用面积、市场占有率、国产化替代率、新业态年增长率等预期性目标。描述预期催生的新业态、新模式、新系统的应用场景。）</w:t>
            </w:r>
          </w:p>
        </w:tc>
      </w:tr>
      <w:tr w14:paraId="7950B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2" w:hRule="exact"/>
          <w:jc w:val="center"/>
        </w:trPr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F065">
            <w:pPr>
              <w:spacing w:line="300" w:lineRule="exact"/>
              <w:ind w:firstLine="0" w:firstLineChars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主要任务及关键量化指标</w:t>
            </w:r>
            <w:r>
              <w:rPr>
                <w:rFonts w:cs="Times New Roman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cs="Times New Roman"/>
                <w:b/>
                <w:bCs/>
                <w:sz w:val="24"/>
                <w:szCs w:val="24"/>
              </w:rPr>
              <w:t>600字左右</w:t>
            </w:r>
            <w:r>
              <w:rPr>
                <w:rFonts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3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FFD19">
            <w:pPr>
              <w:pStyle w:val="2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D0D0D"/>
                <w:sz w:val="20"/>
                <w:szCs w:val="20"/>
              </w:rPr>
              <w:t>（阐述</w:t>
            </w:r>
            <w:r>
              <w:rPr>
                <w:rFonts w:hint="eastAsia" w:ascii="Times New Roman" w:hAnsi="Times New Roman" w:eastAsia="仿宋_GB2312" w:cs="Times New Roman"/>
                <w:color w:val="0D0D0D"/>
                <w:sz w:val="20"/>
                <w:szCs w:val="20"/>
              </w:rPr>
              <w:t>解决</w:t>
            </w:r>
            <w:r>
              <w:rPr>
                <w:rFonts w:ascii="Times New Roman" w:hAnsi="Times New Roman" w:eastAsia="仿宋_GB2312" w:cs="Times New Roman"/>
                <w:color w:val="0D0D0D"/>
                <w:sz w:val="20"/>
                <w:szCs w:val="20"/>
              </w:rPr>
              <w:t>重大科技需求的</w:t>
            </w:r>
            <w:r>
              <w:rPr>
                <w:rFonts w:hint="eastAsia" w:ascii="Times New Roman" w:hAnsi="Times New Roman" w:eastAsia="仿宋_GB2312" w:cs="Times New Roman"/>
                <w:color w:val="0D0D0D"/>
                <w:sz w:val="20"/>
                <w:szCs w:val="20"/>
              </w:rPr>
              <w:t>主要任务</w:t>
            </w:r>
            <w:r>
              <w:rPr>
                <w:rFonts w:ascii="Times New Roman" w:hAnsi="Times New Roman" w:eastAsia="仿宋_GB2312" w:cs="Times New Roman"/>
                <w:color w:val="0D0D0D"/>
                <w:sz w:val="20"/>
                <w:szCs w:val="20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D0D0D"/>
                <w:sz w:val="20"/>
                <w:szCs w:val="20"/>
              </w:rPr>
              <w:t>明确主攻方向、研究内容和量化的技术指标与产业指标，包括但不限于产生的新理论新机制、突破的关键核心技术、开发的产业化集成技术模式、研制的新装备新产品等。）</w:t>
            </w:r>
          </w:p>
          <w:p w14:paraId="40CDA0F1">
            <w:pPr>
              <w:pStyle w:val="2"/>
              <w:ind w:firstLine="0" w:firstLineChars="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2BA416F1">
            <w:pPr>
              <w:pStyle w:val="2"/>
              <w:ind w:firstLine="0" w:firstLineChars="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5110E9C6">
            <w:pPr>
              <w:pStyle w:val="2"/>
              <w:ind w:firstLine="0" w:firstLineChars="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10E5430C">
            <w:pPr>
              <w:pStyle w:val="2"/>
              <w:ind w:firstLine="0" w:firstLineChars="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4649EF56">
            <w:pPr>
              <w:pStyle w:val="2"/>
              <w:ind w:firstLine="0" w:firstLineChars="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1D6F9720">
            <w:pPr>
              <w:pStyle w:val="2"/>
              <w:ind w:firstLine="0" w:firstLineChars="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5D057B25">
            <w:pPr>
              <w:pStyle w:val="2"/>
              <w:ind w:firstLine="0" w:firstLineChars="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36521016">
            <w:pPr>
              <w:pStyle w:val="2"/>
              <w:ind w:firstLine="0" w:firstLineChars="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053FE713">
            <w:pPr>
              <w:pStyle w:val="2"/>
              <w:ind w:firstLine="0" w:firstLineChars="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7F907786">
            <w:pPr>
              <w:pStyle w:val="2"/>
              <w:ind w:firstLine="0" w:firstLineChars="0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  <w:p w14:paraId="644655A6">
            <w:pPr>
              <w:pStyle w:val="2"/>
              <w:ind w:firstLine="0" w:firstLineChars="0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</w:tr>
      <w:tr w14:paraId="70F8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F8E7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需求提议</w:t>
            </w:r>
          </w:p>
          <w:p w14:paraId="272F7AC7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159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85FB5C">
            <w:pPr>
              <w:spacing w:line="300" w:lineRule="exact"/>
              <w:ind w:firstLine="0" w:firstLineChars="0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08D4CF">
            <w:pPr>
              <w:spacing w:line="300" w:lineRule="exact"/>
              <w:ind w:firstLine="0" w:firstLineChars="0"/>
              <w:jc w:val="center"/>
              <w:rPr>
                <w:rFonts w:eastAsia="宋体" w:cs="Times New Roman"/>
                <w:b/>
                <w:sz w:val="24"/>
                <w:szCs w:val="24"/>
              </w:rPr>
            </w:pPr>
            <w:r>
              <w:rPr>
                <w:rFonts w:hint="eastAsia" w:eastAsia="宋体" w:cs="Times New Roman"/>
                <w:b/>
                <w:spacing w:val="40"/>
                <w:kern w:val="0"/>
                <w:sz w:val="24"/>
                <w:szCs w:val="24"/>
                <w:fitText w:val="1205" w:id="1402633027"/>
              </w:rPr>
              <w:t>建议专</w:t>
            </w:r>
            <w:r>
              <w:rPr>
                <w:rFonts w:hint="eastAsia" w:eastAsia="宋体" w:cs="Times New Roman"/>
                <w:b/>
                <w:spacing w:val="2"/>
                <w:kern w:val="0"/>
                <w:sz w:val="24"/>
                <w:szCs w:val="24"/>
                <w:fitText w:val="1205" w:id="1402633027"/>
              </w:rPr>
              <w:t>家</w:t>
            </w:r>
            <w:r>
              <w:rPr>
                <w:rFonts w:eastAsia="宋体" w:cs="Times New Roman"/>
                <w:b/>
                <w:sz w:val="24"/>
                <w:szCs w:val="24"/>
              </w:rPr>
              <w:br w:type="textWrapping"/>
            </w:r>
            <w:r>
              <w:rPr>
                <w:rFonts w:eastAsia="宋体" w:cs="Times New Roman"/>
                <w:b/>
                <w:sz w:val="24"/>
                <w:szCs w:val="24"/>
              </w:rPr>
              <w:t>及联系方式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8E19D">
            <w:pPr>
              <w:spacing w:line="300" w:lineRule="exact"/>
              <w:ind w:firstLine="0" w:firstLineChars="0"/>
              <w:jc w:val="center"/>
              <w:rPr>
                <w:rFonts w:cs="Times New Roman"/>
                <w:bCs/>
                <w:szCs w:val="32"/>
              </w:rPr>
            </w:pPr>
          </w:p>
        </w:tc>
      </w:tr>
    </w:tbl>
    <w:p w14:paraId="4DEA4AB0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M2FiMmFjODRhMTMwZTllNmJlZjc5YzI5Zjg3ZGEifQ=="/>
  </w:docVars>
  <w:rsids>
    <w:rsidRoot w:val="5BCF3FB2"/>
    <w:rsid w:val="5BCF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="黑体"/>
      <w:color w:val="000000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240" w:lineRule="auto"/>
      <w:ind w:firstLine="420"/>
    </w:pPr>
    <w:rPr>
      <w:rFonts w:ascii="等线" w:hAnsi="等线" w:eastAsia="等线"/>
      <w:color w:val="auto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2024-07-25T08:38:00Z</dcterms:created>
  <dc:creator>思琳</dc:creator>
  <cp:lastModifiedBy>思琳</cp:lastModifiedBy>
  <dcterms:modified xsi:type="dcterms:W3CDTF">2024-07-25T08:39:07Z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6C315F12D091429EB7879966DB9E7C97_11</vt:lpwstr>
  </property>
</Properties>
</file>