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3D" w:rsidRPr="00AA3F3D" w:rsidRDefault="00AA3F3D" w:rsidP="00AA3F3D">
      <w:pPr>
        <w:widowControl/>
        <w:shd w:val="clear" w:color="auto" w:fill="FFFFFF"/>
        <w:spacing w:before="675" w:after="675"/>
        <w:jc w:val="center"/>
        <w:outlineLvl w:val="2"/>
        <w:rPr>
          <w:rFonts w:ascii="方正小标宋简体" w:eastAsia="方正小标宋简体" w:hAnsi="微软雅黑" w:cs="宋体" w:hint="eastAsia"/>
          <w:color w:val="282828"/>
          <w:kern w:val="0"/>
          <w:sz w:val="44"/>
          <w:szCs w:val="44"/>
        </w:rPr>
      </w:pPr>
      <w:r w:rsidRPr="00AA3F3D">
        <w:rPr>
          <w:rFonts w:ascii="方正小标宋简体" w:eastAsia="方正小标宋简体" w:hAnsi="微软雅黑" w:cs="宋体" w:hint="eastAsia"/>
          <w:color w:val="282828"/>
          <w:kern w:val="0"/>
          <w:sz w:val="44"/>
          <w:szCs w:val="44"/>
        </w:rPr>
        <w:t>广东省“百千万工程”指挥部办公室关于申报2024年度研究课题的通知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>为深入学习贯彻党的二十大精神和习近平总书记视察广东重要讲话、重要指示精神，贯彻落实省委十三届三次全会“1310”具体部署，深入研究“百县千镇万村高质量发展工程”推进过程中的重点难点问题，形成针对性、操作性强的对策建议，推动“百千万工程”不断取得新突破，省“百千万工程”指挥部办公室经研究提出2024年度课题计划。现面向社会公开研究课题申报，有关事项通知如下：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Style w:val="a4"/>
          <w:rFonts w:ascii="仿宋_GB2312" w:eastAsia="仿宋_GB2312" w:hAnsi="微软雅黑" w:hint="eastAsia"/>
          <w:color w:val="424242"/>
          <w:sz w:val="32"/>
          <w:szCs w:val="32"/>
          <w:bdr w:val="none" w:sz="0" w:space="0" w:color="auto" w:frame="1"/>
        </w:rPr>
        <w:t xml:space="preserve">　　一、委托单位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广东省“百千万工程”指挥部办公室、中国华电集团广东公司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Style w:val="a4"/>
          <w:rFonts w:ascii="仿宋_GB2312" w:eastAsia="仿宋_GB2312" w:hAnsi="微软雅黑" w:hint="eastAsia"/>
          <w:color w:val="424242"/>
          <w:sz w:val="32"/>
          <w:szCs w:val="32"/>
          <w:bdr w:val="none" w:sz="0" w:space="0" w:color="auto" w:frame="1"/>
        </w:rPr>
        <w:t xml:space="preserve">　　二、研究课题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本次申报研究课题共6项，分别是：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（一）深化农村土地改革、盘活农村资源研究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（二）新型城镇化背景下未来社区建设研究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（三）传统古镇古村落和文化地标保护利用研究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lastRenderedPageBreak/>
        <w:t xml:space="preserve">　　（四）建立健全引导社会资本下乡投资兴业机制研究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（五）金融服务县镇村高质量发展研究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（六）绿色能源发展与低碳乡村建设研究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Style w:val="a4"/>
          <w:rFonts w:ascii="仿宋_GB2312" w:eastAsia="仿宋_GB2312" w:hAnsi="微软雅黑" w:hint="eastAsia"/>
          <w:color w:val="424242"/>
          <w:sz w:val="32"/>
          <w:szCs w:val="32"/>
          <w:bdr w:val="none" w:sz="0" w:space="0" w:color="auto" w:frame="1"/>
        </w:rPr>
        <w:t xml:space="preserve">　　三、申报条件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（一）机构范围：国内高等院校、科研咨询机构、咨询企业、行业协会、社会组织、各</w:t>
      </w:r>
      <w:proofErr w:type="gramStart"/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>类智库</w:t>
      </w:r>
      <w:proofErr w:type="gramEnd"/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>，鼓励组成跨领域、跨学科的专家团队联合申报；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（二）课题负责人条件：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1.课题组负责人须具有高级职称，在相关领域重大问题有研究积累，具有较强的组织协调和分析解决问题能力；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2.课题组负责人必须是该项目实施全过程的真正组织者和指导者，并担负实质性研究工作，挂名或不担负实质性研究工作的不得作为课题组负责人。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Style w:val="a4"/>
          <w:rFonts w:ascii="仿宋_GB2312" w:eastAsia="仿宋_GB2312" w:hAnsi="微软雅黑" w:hint="eastAsia"/>
          <w:color w:val="424242"/>
          <w:sz w:val="32"/>
          <w:szCs w:val="32"/>
          <w:bdr w:val="none" w:sz="0" w:space="0" w:color="auto" w:frame="1"/>
        </w:rPr>
        <w:t xml:space="preserve">　　四、申报程序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1.申报期限：截止时间为2024年1月8日（以邮戳时间为准）。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2.下载材料：申请单位下载本通知附件，研究课题及课题申请书。（见附件1和附件2）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> </w:t>
      </w: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3.填写材料：申请材料填写内容应简明扼要，突出重点，课题申请书须由申请单位加盖公章。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lastRenderedPageBreak/>
        <w:t xml:space="preserve">　　4.提交材料：申请单位应通过邮寄方式密封提交申请书（一式四份），同时提交电子word版文件至bqwzxxx@163.com。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5.组织评审：广东省“百千万工程”指挥部办公室将组织专家进行评审，从申请单位的团队实力和工作基础，以及申报课题初步方案的科学性、合理性和创新性等方面，进行综合研究评估，择优遴选课题承担单位后，正式通知承担单位课题负责人。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Style w:val="a4"/>
          <w:rFonts w:ascii="仿宋_GB2312" w:eastAsia="仿宋_GB2312" w:hAnsi="微软雅黑" w:hint="eastAsia"/>
          <w:color w:val="424242"/>
          <w:sz w:val="32"/>
          <w:szCs w:val="32"/>
          <w:bdr w:val="none" w:sz="0" w:space="0" w:color="auto" w:frame="1"/>
        </w:rPr>
        <w:t xml:space="preserve">　　五、进度要求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分两个阶段，第一阶段，为2024年1月至3月底调研撰写研究报告；第二阶段，4月至10月选取具体的行业、企业或县镇村开展实践性研究，10月底在实践的基础上</w:t>
      </w:r>
      <w:proofErr w:type="gramStart"/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>修定</w:t>
      </w:r>
      <w:proofErr w:type="gramEnd"/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>完善研究报告，形成可落地、可操作、可推广的解决方案，为“百千万工程”新突破探索实践路径。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2024年11月30日前结题。省“百千万工程”指挥办将适时组织评审，并及时办理结题手续。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Style w:val="a4"/>
          <w:rFonts w:ascii="仿宋_GB2312" w:eastAsia="仿宋_GB2312" w:hAnsi="微软雅黑" w:hint="eastAsia"/>
          <w:color w:val="424242"/>
          <w:sz w:val="32"/>
          <w:szCs w:val="32"/>
          <w:bdr w:val="none" w:sz="0" w:space="0" w:color="auto" w:frame="1"/>
        </w:rPr>
        <w:t xml:space="preserve">　　六、经费补助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每个课题安排课题经费100万元。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Style w:val="a4"/>
          <w:rFonts w:ascii="仿宋_GB2312" w:eastAsia="仿宋_GB2312" w:hAnsi="微软雅黑" w:hint="eastAsia"/>
          <w:color w:val="424242"/>
          <w:sz w:val="32"/>
          <w:szCs w:val="32"/>
          <w:bdr w:val="none" w:sz="0" w:space="0" w:color="auto" w:frame="1"/>
        </w:rPr>
        <w:t xml:space="preserve">　　七、联系方式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通信地址：广州市越秀区二沙岛大通路28号省“百千万工程”指挥部办公室（广东省体育馆旁绿色围栏内）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lastRenderedPageBreak/>
        <w:t xml:space="preserve">　　联系人：杜先生、黎先生，联系电话： 020-87182560、87182557。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right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广东省“百千万工程”指挥部办公室</w:t>
      </w:r>
    </w:p>
    <w:p w:rsidR="00AA3F3D" w:rsidRPr="00AA3F3D" w:rsidRDefault="00AA3F3D" w:rsidP="00AA3F3D">
      <w:pPr>
        <w:pStyle w:val="a3"/>
        <w:shd w:val="clear" w:color="auto" w:fill="FFFFFF"/>
        <w:spacing w:before="150" w:beforeAutospacing="0" w:after="0" w:afterAutospacing="0"/>
        <w:jc w:val="right"/>
        <w:rPr>
          <w:rFonts w:ascii="仿宋_GB2312" w:eastAsia="仿宋_GB2312" w:hAnsi="微软雅黑" w:hint="eastAsia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2023年12月22日</w:t>
      </w:r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right"/>
        <w:rPr>
          <w:rFonts w:ascii="仿宋_GB2312" w:eastAsia="仿宋_GB2312" w:hAnsi="微软雅黑" w:hint="eastAsia"/>
          <w:color w:val="424242"/>
          <w:sz w:val="32"/>
          <w:szCs w:val="32"/>
        </w:rPr>
      </w:pPr>
    </w:p>
    <w:p w:rsidR="00AA3F3D" w:rsidRDefault="00AA3F3D" w:rsidP="00AA3F3D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/>
          <w:color w:val="424242"/>
          <w:sz w:val="32"/>
          <w:szCs w:val="32"/>
        </w:rPr>
      </w:pPr>
      <w:r w:rsidRPr="00AA3F3D">
        <w:rPr>
          <w:rFonts w:ascii="仿宋_GB2312" w:eastAsia="仿宋_GB2312" w:hAnsi="微软雅黑" w:hint="eastAsia"/>
          <w:color w:val="424242"/>
          <w:sz w:val="32"/>
          <w:szCs w:val="32"/>
        </w:rPr>
        <w:t xml:space="preserve">　　附件：</w:t>
      </w:r>
      <w:hyperlink r:id="rId4" w:tgtFrame="_blank" w:history="1">
        <w:r w:rsidRPr="00AA3F3D">
          <w:rPr>
            <w:rStyle w:val="a5"/>
            <w:rFonts w:ascii="仿宋_GB2312" w:eastAsia="仿宋_GB2312" w:hAnsi="微软雅黑" w:hint="eastAsia"/>
            <w:color w:val="000000"/>
            <w:sz w:val="32"/>
            <w:szCs w:val="32"/>
            <w:u w:val="none"/>
            <w:bdr w:val="none" w:sz="0" w:space="0" w:color="auto" w:frame="1"/>
          </w:rPr>
          <w:t>1.广东省“百千万工程”2024年度研究课题</w:t>
        </w:r>
      </w:hyperlink>
    </w:p>
    <w:p w:rsidR="00AA3F3D" w:rsidRPr="00AA3F3D" w:rsidRDefault="00AA3F3D" w:rsidP="00AA3F3D">
      <w:pPr>
        <w:pStyle w:val="a3"/>
        <w:shd w:val="clear" w:color="auto" w:fill="FFFFFF"/>
        <w:spacing w:before="0" w:beforeAutospacing="0" w:after="0" w:afterAutospacing="0"/>
        <w:ind w:leftChars="800" w:left="1680"/>
        <w:jc w:val="both"/>
        <w:rPr>
          <w:rFonts w:ascii="仿宋_GB2312" w:eastAsia="仿宋_GB2312" w:hAnsi="微软雅黑" w:hint="eastAsia"/>
          <w:color w:val="424242"/>
          <w:sz w:val="32"/>
          <w:szCs w:val="32"/>
        </w:rPr>
      </w:pPr>
      <w:hyperlink r:id="rId5" w:tgtFrame="_blank" w:history="1">
        <w:r w:rsidRPr="00AA3F3D">
          <w:rPr>
            <w:rStyle w:val="a5"/>
            <w:rFonts w:ascii="仿宋_GB2312" w:eastAsia="仿宋_GB2312" w:hAnsi="微软雅黑" w:hint="eastAsia"/>
            <w:color w:val="000000"/>
            <w:sz w:val="32"/>
            <w:szCs w:val="32"/>
            <w:u w:val="none"/>
            <w:bdr w:val="none" w:sz="0" w:space="0" w:color="auto" w:frame="1"/>
          </w:rPr>
          <w:t>2.广东省“百千万</w:t>
        </w:r>
        <w:bookmarkStart w:id="0" w:name="_GoBack"/>
        <w:bookmarkEnd w:id="0"/>
        <w:r w:rsidRPr="00AA3F3D">
          <w:rPr>
            <w:rStyle w:val="a5"/>
            <w:rFonts w:ascii="仿宋_GB2312" w:eastAsia="仿宋_GB2312" w:hAnsi="微软雅黑" w:hint="eastAsia"/>
            <w:color w:val="000000"/>
            <w:sz w:val="32"/>
            <w:szCs w:val="32"/>
            <w:u w:val="none"/>
            <w:bdr w:val="none" w:sz="0" w:space="0" w:color="auto" w:frame="1"/>
          </w:rPr>
          <w:t>工程”指挥部办公室2024年度委托研究课题申请书</w:t>
        </w:r>
      </w:hyperlink>
    </w:p>
    <w:p w:rsidR="005909A7" w:rsidRPr="00AA3F3D" w:rsidRDefault="005909A7"/>
    <w:sectPr w:rsidR="005909A7" w:rsidRPr="00AA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DF"/>
    <w:rsid w:val="005909A7"/>
    <w:rsid w:val="00AA3F3D"/>
    <w:rsid w:val="00D8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88CD"/>
  <w15:chartTrackingRefBased/>
  <w15:docId w15:val="{B97FA79D-630B-4019-9FD1-B600CA1C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A3F3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A3F3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A3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3F3D"/>
    <w:rPr>
      <w:b/>
      <w:bCs/>
    </w:rPr>
  </w:style>
  <w:style w:type="character" w:styleId="a5">
    <w:name w:val="Hyperlink"/>
    <w:basedOn w:val="a0"/>
    <w:uiPriority w:val="99"/>
    <w:semiHidden/>
    <w:unhideWhenUsed/>
    <w:rsid w:val="00AA3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d.gov.cn/attachment/0/538/538728/4305059.doc" TargetMode="External"/><Relationship Id="rId4" Type="http://schemas.openxmlformats.org/officeDocument/2006/relationships/hyperlink" Target="http://www.gd.gov.cn/attachment/0/538/538727/4305059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</Words>
  <Characters>1292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邱寒</dc:creator>
  <cp:keywords/>
  <dc:description/>
  <cp:lastModifiedBy>邱寒</cp:lastModifiedBy>
  <cp:revision>2</cp:revision>
  <dcterms:created xsi:type="dcterms:W3CDTF">2023-12-28T09:20:00Z</dcterms:created>
  <dcterms:modified xsi:type="dcterms:W3CDTF">2023-12-28T09:22:00Z</dcterms:modified>
</cp:coreProperties>
</file>