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4AF11B">
      <w:pPr>
        <w:widowControl/>
        <w:spacing w:line="360" w:lineRule="auto"/>
        <w:jc w:val="center"/>
        <w:rPr>
          <w:rFonts w:ascii="Times New Roman" w:hAnsi="Times New Roman" w:eastAsia="宋体" w:cs="Times New Roman"/>
          <w:b/>
          <w:bCs/>
          <w:sz w:val="24"/>
        </w:rPr>
      </w:pPr>
      <w:bookmarkStart w:id="2" w:name="_GoBack"/>
      <w:r>
        <w:rPr>
          <w:rFonts w:hint="eastAsia" w:ascii="Times New Roman" w:hAnsi="Times New Roman" w:eastAsia="宋体" w:cs="Times New Roman"/>
          <w:b/>
          <w:bCs/>
          <w:sz w:val="24"/>
        </w:rPr>
        <w:t>“基于免疫力解码的胰腺肿瘤诊断及良性疾病演变预警” 专项项目指南</w:t>
      </w:r>
      <w:bookmarkEnd w:id="2"/>
    </w:p>
    <w:p w14:paraId="14FCD35B">
      <w:pPr>
        <w:widowControl/>
        <w:spacing w:line="360" w:lineRule="auto"/>
        <w:ind w:firstLine="539" w:firstLineChars="245"/>
        <w:jc w:val="both"/>
        <w:rPr>
          <w:rFonts w:ascii="Times New Roman" w:hAnsi="Times New Roman" w:eastAsia="宋体" w:cs="Times New Roman"/>
          <w:bCs/>
          <w:szCs w:val="22"/>
        </w:rPr>
      </w:pPr>
      <w:bookmarkStart w:id="0" w:name="OLE_LINK58"/>
      <w:bookmarkStart w:id="1" w:name="OLE_LINK59"/>
      <w:r>
        <w:rPr>
          <w:rFonts w:hint="eastAsia" w:ascii="Times New Roman" w:hAnsi="Times New Roman" w:eastAsia="宋体" w:cs="Times New Roman"/>
          <w:bCs/>
          <w:szCs w:val="22"/>
        </w:rPr>
        <w:t>胰腺肿瘤临床表现多样，良恶性鉴别困难；并且部分良性病变存在演变为恶性的风险，亟待加强精确诊断与预警干预研究。免疫反应在胰腺肿瘤发生发展中具有重要作用，可通过评估机体免疫状态协助诊断及预测演变风险。因此，国家自然科学基金委员会（以下简称自然科学基金委）医学科学部设立“基于免疫力解码的胰腺肿瘤诊断及良性疾病演变预警”专项项目</w:t>
      </w:r>
      <w:r>
        <w:rPr>
          <w:rFonts w:ascii="Times New Roman" w:hAnsi="Times New Roman" w:eastAsia="宋体" w:cs="Times New Roman"/>
          <w:bCs/>
          <w:szCs w:val="22"/>
        </w:rPr>
        <w:t>，</w:t>
      </w:r>
      <w:r>
        <w:rPr>
          <w:rFonts w:hint="eastAsia" w:ascii="Times New Roman" w:hAnsi="Times New Roman" w:eastAsia="宋体" w:cs="Times New Roman"/>
          <w:bCs/>
          <w:szCs w:val="22"/>
        </w:rPr>
        <w:t>通过顶层设计、多学科交叉与协同创新，建设我国相关人群的免疫力特征标准化数据库，解码胰腺良性疾病演变过程中免疫力动态变化规律</w:t>
      </w:r>
      <w:r>
        <w:rPr>
          <w:rFonts w:ascii="Times New Roman" w:hAnsi="Times New Roman" w:eastAsia="宋体" w:cs="Times New Roman"/>
          <w:bCs/>
          <w:szCs w:val="22"/>
        </w:rPr>
        <w:t>，</w:t>
      </w:r>
      <w:r>
        <w:rPr>
          <w:rFonts w:hint="eastAsia" w:ascii="Times New Roman" w:hAnsi="Times New Roman" w:eastAsia="宋体" w:cs="Times New Roman"/>
          <w:bCs/>
          <w:szCs w:val="22"/>
        </w:rPr>
        <w:t>建立基于免疫力指标的诊断和演变预测模型</w:t>
      </w:r>
      <w:r>
        <w:rPr>
          <w:rFonts w:ascii="Times New Roman" w:hAnsi="Times New Roman" w:eastAsia="宋体" w:cs="Times New Roman"/>
          <w:bCs/>
          <w:szCs w:val="22"/>
        </w:rPr>
        <w:t>，</w:t>
      </w:r>
      <w:r>
        <w:rPr>
          <w:rFonts w:hint="eastAsia" w:ascii="Times New Roman" w:hAnsi="Times New Roman" w:eastAsia="宋体" w:cs="Times New Roman"/>
          <w:bCs/>
          <w:szCs w:val="22"/>
        </w:rPr>
        <w:t>实现基于免疫特征的诊疗关键技术突破。</w:t>
      </w:r>
    </w:p>
    <w:p w14:paraId="4BD8EAD7">
      <w:pPr>
        <w:widowControl/>
        <w:spacing w:line="360" w:lineRule="auto"/>
        <w:rPr>
          <w:rFonts w:ascii="Times New Roman" w:hAnsi="Times New Roman" w:eastAsia="宋体" w:cs="Times New Roman"/>
          <w:b/>
          <w:bCs/>
          <w:szCs w:val="22"/>
        </w:rPr>
      </w:pPr>
      <w:r>
        <w:rPr>
          <w:rFonts w:ascii="Times New Roman" w:hAnsi="Times New Roman" w:eastAsia="宋体" w:cs="Times New Roman"/>
          <w:b/>
          <w:bCs/>
          <w:szCs w:val="22"/>
        </w:rPr>
        <w:t>一、科学目标</w:t>
      </w:r>
    </w:p>
    <w:p w14:paraId="51B15525">
      <w:pPr>
        <w:widowControl/>
        <w:spacing w:line="360" w:lineRule="auto"/>
        <w:ind w:firstLine="539" w:firstLineChars="245"/>
        <w:rPr>
          <w:rFonts w:ascii="Times New Roman" w:hAnsi="Times New Roman" w:eastAsia="宋体" w:cs="Times New Roman"/>
          <w:bCs/>
          <w:szCs w:val="22"/>
        </w:rPr>
      </w:pPr>
      <w:r>
        <w:rPr>
          <w:rFonts w:ascii="Times New Roman" w:hAnsi="Times New Roman" w:eastAsia="宋体" w:cs="Times New Roman"/>
          <w:bCs/>
          <w:szCs w:val="22"/>
        </w:rPr>
        <w:t>融合免疫</w:t>
      </w:r>
      <w:r>
        <w:rPr>
          <w:rFonts w:hint="eastAsia" w:ascii="Times New Roman" w:hAnsi="Times New Roman" w:eastAsia="宋体" w:cs="Times New Roman"/>
          <w:bCs/>
          <w:szCs w:val="22"/>
        </w:rPr>
        <w:t>力解码技术</w:t>
      </w:r>
      <w:r>
        <w:rPr>
          <w:rFonts w:ascii="Times New Roman" w:hAnsi="Times New Roman" w:eastAsia="宋体" w:cs="Times New Roman"/>
          <w:bCs/>
          <w:szCs w:val="22"/>
        </w:rPr>
        <w:t>、基因组学与人工智能技术，</w:t>
      </w:r>
      <w:r>
        <w:rPr>
          <w:rFonts w:hint="eastAsia" w:ascii="Times New Roman" w:hAnsi="Times New Roman" w:eastAsia="宋体" w:cs="Times New Roman"/>
          <w:bCs/>
          <w:szCs w:val="22"/>
        </w:rPr>
        <w:t>获取不同性质胰腺肿瘤、胰腺良性疾病演变过程的免疫力大数据，明确不同疾病的免疫力特征及疾病演变中的免疫力变化规律，解析免疫力变化导致演变的核心机制，发掘可用于胰腺良性/恶性肿瘤诊断、良性疾病演变预测的免疫力指标，</w:t>
      </w:r>
      <w:r>
        <w:rPr>
          <w:rFonts w:ascii="Times New Roman" w:hAnsi="Times New Roman" w:eastAsia="宋体" w:cs="Times New Roman"/>
          <w:bCs/>
          <w:szCs w:val="22"/>
        </w:rPr>
        <w:t>推动</w:t>
      </w:r>
      <w:r>
        <w:rPr>
          <w:rFonts w:hint="eastAsia" w:ascii="Times New Roman" w:hAnsi="Times New Roman" w:eastAsia="宋体" w:cs="Times New Roman"/>
          <w:bCs/>
          <w:szCs w:val="22"/>
        </w:rPr>
        <w:t>胰腺肿瘤预警和早期精准</w:t>
      </w:r>
      <w:r>
        <w:rPr>
          <w:rFonts w:ascii="Times New Roman" w:hAnsi="Times New Roman" w:eastAsia="宋体" w:cs="Times New Roman"/>
          <w:bCs/>
          <w:szCs w:val="22"/>
        </w:rPr>
        <w:t>诊疗</w:t>
      </w:r>
      <w:r>
        <w:rPr>
          <w:rFonts w:hint="eastAsia" w:ascii="Times New Roman" w:hAnsi="Times New Roman" w:eastAsia="宋体" w:cs="Times New Roman"/>
          <w:bCs/>
          <w:szCs w:val="22"/>
        </w:rPr>
        <w:t>技术</w:t>
      </w:r>
      <w:r>
        <w:rPr>
          <w:rFonts w:ascii="Times New Roman" w:hAnsi="Times New Roman" w:eastAsia="宋体" w:cs="Times New Roman"/>
          <w:bCs/>
          <w:szCs w:val="22"/>
        </w:rPr>
        <w:t>的突破。</w:t>
      </w:r>
    </w:p>
    <w:p w14:paraId="0D3B4486">
      <w:pPr>
        <w:widowControl/>
        <w:spacing w:line="360" w:lineRule="auto"/>
        <w:rPr>
          <w:rFonts w:ascii="Times New Roman" w:hAnsi="Times New Roman" w:eastAsia="宋体" w:cs="Times New Roman"/>
          <w:b/>
          <w:bCs/>
          <w:szCs w:val="22"/>
        </w:rPr>
      </w:pPr>
      <w:r>
        <w:rPr>
          <w:rFonts w:hint="eastAsia" w:ascii="Times New Roman" w:hAnsi="Times New Roman" w:eastAsia="宋体" w:cs="Times New Roman"/>
          <w:b/>
          <w:bCs/>
          <w:szCs w:val="22"/>
        </w:rPr>
        <w:t>二、拟资助研究方向</w:t>
      </w:r>
    </w:p>
    <w:p w14:paraId="429D2AA9">
      <w:pPr>
        <w:widowControl/>
        <w:spacing w:line="360" w:lineRule="auto"/>
        <w:ind w:firstLine="541" w:firstLineChars="245"/>
        <w:rPr>
          <w:rFonts w:ascii="Times New Roman" w:hAnsi="Times New Roman" w:eastAsia="宋体" w:cs="Times New Roman"/>
          <w:b/>
          <w:szCs w:val="22"/>
        </w:rPr>
      </w:pPr>
      <w:r>
        <w:rPr>
          <w:rFonts w:hint="eastAsia" w:ascii="Times New Roman" w:hAnsi="Times New Roman" w:eastAsia="宋体" w:cs="Times New Roman"/>
          <w:b/>
          <w:szCs w:val="22"/>
        </w:rPr>
        <w:t>方向一：基于免疫力解码的胰腺良性/恶性肿瘤诊断</w:t>
      </w:r>
    </w:p>
    <w:p w14:paraId="4E73963C">
      <w:pPr>
        <w:widowControl/>
        <w:spacing w:line="360" w:lineRule="auto"/>
        <w:ind w:firstLine="539" w:firstLineChars="245"/>
        <w:rPr>
          <w:rFonts w:ascii="Times New Roman" w:hAnsi="Times New Roman" w:eastAsia="宋体" w:cs="Times New Roman"/>
          <w:bCs/>
          <w:szCs w:val="22"/>
        </w:rPr>
      </w:pPr>
      <w:r>
        <w:rPr>
          <w:rFonts w:hint="eastAsia" w:ascii="Times New Roman" w:hAnsi="Times New Roman" w:eastAsia="宋体" w:cs="Times New Roman"/>
          <w:bCs/>
          <w:szCs w:val="22"/>
        </w:rPr>
        <w:t>依托胰腺良性/恶性肿瘤</w:t>
      </w:r>
      <w:r>
        <w:rPr>
          <w:rFonts w:ascii="Times New Roman" w:hAnsi="Times New Roman" w:eastAsia="宋体" w:cs="Times New Roman"/>
          <w:bCs/>
          <w:szCs w:val="22"/>
        </w:rPr>
        <w:t>患者</w:t>
      </w:r>
      <w:r>
        <w:rPr>
          <w:rFonts w:hint="eastAsia" w:ascii="Times New Roman" w:hAnsi="Times New Roman" w:eastAsia="宋体" w:cs="Times New Roman"/>
          <w:bCs/>
          <w:szCs w:val="22"/>
        </w:rPr>
        <w:t>及对照人群队列，建立外周血TCR/BCR免疫组库等多维免疫力数据库；</w:t>
      </w:r>
      <w:r>
        <w:rPr>
          <w:rFonts w:ascii="Times New Roman" w:hAnsi="Times New Roman" w:eastAsia="宋体" w:cs="Times New Roman"/>
          <w:bCs/>
          <w:szCs w:val="22"/>
        </w:rPr>
        <w:t>利用人工智能技术整合免疫</w:t>
      </w:r>
      <w:r>
        <w:rPr>
          <w:rFonts w:hint="eastAsia" w:ascii="Times New Roman" w:hAnsi="Times New Roman" w:eastAsia="宋体" w:cs="Times New Roman"/>
          <w:bCs/>
          <w:szCs w:val="22"/>
        </w:rPr>
        <w:t>力</w:t>
      </w:r>
      <w:r>
        <w:rPr>
          <w:rFonts w:ascii="Times New Roman" w:hAnsi="Times New Roman" w:eastAsia="宋体" w:cs="Times New Roman"/>
          <w:bCs/>
          <w:szCs w:val="22"/>
        </w:rPr>
        <w:t>特征、遗传背景</w:t>
      </w:r>
      <w:r>
        <w:rPr>
          <w:rFonts w:hint="eastAsia" w:ascii="Times New Roman" w:hAnsi="Times New Roman" w:eastAsia="宋体" w:cs="Times New Roman"/>
          <w:bCs/>
          <w:szCs w:val="22"/>
        </w:rPr>
        <w:t>、</w:t>
      </w:r>
      <w:r>
        <w:rPr>
          <w:rFonts w:ascii="Times New Roman" w:hAnsi="Times New Roman" w:eastAsia="宋体" w:cs="Times New Roman"/>
          <w:bCs/>
          <w:szCs w:val="22"/>
        </w:rPr>
        <w:t>医学影像</w:t>
      </w:r>
      <w:r>
        <w:rPr>
          <w:rFonts w:hint="eastAsia" w:ascii="Times New Roman" w:hAnsi="Times New Roman" w:eastAsia="宋体" w:cs="Times New Roman"/>
          <w:bCs/>
          <w:szCs w:val="22"/>
        </w:rPr>
        <w:t>、</w:t>
      </w:r>
      <w:r>
        <w:rPr>
          <w:rFonts w:ascii="Times New Roman" w:hAnsi="Times New Roman" w:eastAsia="宋体" w:cs="Times New Roman"/>
          <w:bCs/>
          <w:szCs w:val="22"/>
        </w:rPr>
        <w:t>多组学</w:t>
      </w:r>
      <w:r>
        <w:rPr>
          <w:rFonts w:hint="eastAsia" w:ascii="Times New Roman" w:hAnsi="Times New Roman" w:eastAsia="宋体" w:cs="Times New Roman"/>
          <w:bCs/>
          <w:szCs w:val="22"/>
        </w:rPr>
        <w:t>数据及</w:t>
      </w:r>
      <w:r>
        <w:rPr>
          <w:rFonts w:ascii="Times New Roman" w:hAnsi="Times New Roman" w:eastAsia="宋体" w:cs="Times New Roman"/>
          <w:bCs/>
          <w:szCs w:val="22"/>
        </w:rPr>
        <w:t>临床</w:t>
      </w:r>
      <w:r>
        <w:rPr>
          <w:rFonts w:hint="eastAsia" w:ascii="Times New Roman" w:hAnsi="Times New Roman" w:eastAsia="宋体" w:cs="Times New Roman"/>
          <w:bCs/>
          <w:szCs w:val="22"/>
        </w:rPr>
        <w:t>资料</w:t>
      </w:r>
      <w:r>
        <w:rPr>
          <w:rFonts w:ascii="Times New Roman" w:hAnsi="Times New Roman" w:eastAsia="宋体" w:cs="Times New Roman"/>
          <w:bCs/>
          <w:szCs w:val="22"/>
        </w:rPr>
        <w:t>，</w:t>
      </w:r>
      <w:r>
        <w:rPr>
          <w:rFonts w:hint="eastAsia" w:ascii="Times New Roman" w:hAnsi="Times New Roman" w:eastAsia="宋体" w:cs="Times New Roman"/>
          <w:bCs/>
          <w:szCs w:val="22"/>
        </w:rPr>
        <w:t>解码不同人群中的免疫力特征差异，建立恶性肿瘤精准诊断智能模型，研发新型个体化诊疗策略。</w:t>
      </w:r>
    </w:p>
    <w:p w14:paraId="4F43F24F">
      <w:pPr>
        <w:widowControl/>
        <w:spacing w:line="360" w:lineRule="auto"/>
        <w:ind w:firstLine="541" w:firstLineChars="245"/>
        <w:rPr>
          <w:rFonts w:ascii="Times New Roman" w:hAnsi="Times New Roman" w:eastAsia="宋体" w:cs="Times New Roman"/>
          <w:b/>
          <w:szCs w:val="22"/>
        </w:rPr>
      </w:pPr>
      <w:r>
        <w:rPr>
          <w:rFonts w:hint="eastAsia" w:ascii="Times New Roman" w:hAnsi="Times New Roman" w:eastAsia="宋体" w:cs="Times New Roman"/>
          <w:b/>
          <w:szCs w:val="22"/>
        </w:rPr>
        <w:t>方向二：基于免疫力解码的胰腺良性疾病演变预警</w:t>
      </w:r>
    </w:p>
    <w:p w14:paraId="46969686">
      <w:pPr>
        <w:widowControl/>
        <w:spacing w:line="360" w:lineRule="auto"/>
        <w:ind w:firstLine="539" w:firstLineChars="245"/>
        <w:rPr>
          <w:rFonts w:ascii="Times New Roman" w:hAnsi="Times New Roman" w:eastAsia="宋体" w:cs="Times New Roman"/>
          <w:bCs/>
          <w:szCs w:val="22"/>
        </w:rPr>
      </w:pPr>
      <w:r>
        <w:rPr>
          <w:rFonts w:hint="eastAsia" w:ascii="Times New Roman" w:hAnsi="Times New Roman" w:eastAsia="宋体" w:cs="Times New Roman"/>
          <w:bCs/>
          <w:szCs w:val="22"/>
        </w:rPr>
        <w:t>依托具有恶变潜能的胰腺良性疾病（如慢性胰腺炎、黏液性肿瘤等）人群队列，追踪外周血TCR/BCR免疫组库等多维免疫数据动态变化并建立数据库，</w:t>
      </w:r>
      <w:r>
        <w:rPr>
          <w:rFonts w:ascii="Times New Roman" w:hAnsi="Times New Roman" w:eastAsia="宋体" w:cs="Times New Roman"/>
          <w:bCs/>
          <w:szCs w:val="22"/>
        </w:rPr>
        <w:t>利用人工智能技术整合免疫</w:t>
      </w:r>
      <w:r>
        <w:rPr>
          <w:rFonts w:hint="eastAsia" w:ascii="Times New Roman" w:hAnsi="Times New Roman" w:eastAsia="宋体" w:cs="Times New Roman"/>
          <w:bCs/>
          <w:szCs w:val="22"/>
        </w:rPr>
        <w:t>力</w:t>
      </w:r>
      <w:r>
        <w:rPr>
          <w:rFonts w:ascii="Times New Roman" w:hAnsi="Times New Roman" w:eastAsia="宋体" w:cs="Times New Roman"/>
          <w:bCs/>
          <w:szCs w:val="22"/>
        </w:rPr>
        <w:t>特征、遗传背景</w:t>
      </w:r>
      <w:r>
        <w:rPr>
          <w:rFonts w:hint="eastAsia" w:ascii="Times New Roman" w:hAnsi="Times New Roman" w:eastAsia="宋体" w:cs="Times New Roman"/>
          <w:bCs/>
          <w:szCs w:val="22"/>
        </w:rPr>
        <w:t>、</w:t>
      </w:r>
      <w:r>
        <w:rPr>
          <w:rFonts w:ascii="Times New Roman" w:hAnsi="Times New Roman" w:eastAsia="宋体" w:cs="Times New Roman"/>
          <w:bCs/>
          <w:szCs w:val="22"/>
        </w:rPr>
        <w:t>医学影像</w:t>
      </w:r>
      <w:r>
        <w:rPr>
          <w:rFonts w:hint="eastAsia" w:ascii="Times New Roman" w:hAnsi="Times New Roman" w:eastAsia="宋体" w:cs="Times New Roman"/>
          <w:bCs/>
          <w:szCs w:val="22"/>
        </w:rPr>
        <w:t>、</w:t>
      </w:r>
      <w:r>
        <w:rPr>
          <w:rFonts w:ascii="Times New Roman" w:hAnsi="Times New Roman" w:eastAsia="宋体" w:cs="Times New Roman"/>
          <w:bCs/>
          <w:szCs w:val="22"/>
        </w:rPr>
        <w:t>多组学</w:t>
      </w:r>
      <w:r>
        <w:rPr>
          <w:rFonts w:hint="eastAsia" w:ascii="Times New Roman" w:hAnsi="Times New Roman" w:eastAsia="宋体" w:cs="Times New Roman"/>
          <w:bCs/>
          <w:szCs w:val="22"/>
        </w:rPr>
        <w:t>数据、</w:t>
      </w:r>
      <w:r>
        <w:rPr>
          <w:rFonts w:ascii="Times New Roman" w:hAnsi="Times New Roman" w:eastAsia="宋体" w:cs="Times New Roman"/>
          <w:bCs/>
          <w:szCs w:val="22"/>
        </w:rPr>
        <w:t>临床</w:t>
      </w:r>
      <w:r>
        <w:rPr>
          <w:rFonts w:hint="eastAsia" w:ascii="Times New Roman" w:hAnsi="Times New Roman" w:eastAsia="宋体" w:cs="Times New Roman"/>
          <w:bCs/>
          <w:szCs w:val="22"/>
        </w:rPr>
        <w:t>资料和随访情况</w:t>
      </w:r>
      <w:r>
        <w:rPr>
          <w:rFonts w:ascii="Times New Roman" w:hAnsi="Times New Roman" w:eastAsia="宋体" w:cs="Times New Roman"/>
          <w:bCs/>
          <w:szCs w:val="22"/>
        </w:rPr>
        <w:t>，</w:t>
      </w:r>
      <w:r>
        <w:rPr>
          <w:rFonts w:hint="eastAsia" w:ascii="Times New Roman" w:hAnsi="Times New Roman" w:eastAsia="宋体" w:cs="Times New Roman"/>
          <w:bCs/>
          <w:szCs w:val="22"/>
        </w:rPr>
        <w:t>解码疾病演变过程的免疫力动态变化规律</w:t>
      </w:r>
      <w:r>
        <w:rPr>
          <w:rFonts w:ascii="Times New Roman" w:hAnsi="Times New Roman" w:eastAsia="宋体" w:cs="Times New Roman"/>
          <w:bCs/>
          <w:szCs w:val="22"/>
        </w:rPr>
        <w:t>，</w:t>
      </w:r>
      <w:r>
        <w:rPr>
          <w:rFonts w:hint="eastAsia" w:ascii="Times New Roman" w:hAnsi="Times New Roman" w:eastAsia="宋体" w:cs="Times New Roman"/>
          <w:bCs/>
          <w:szCs w:val="22"/>
        </w:rPr>
        <w:t>建立疾病演变精准预警智能模型，研发新型个体化诊疗策略。</w:t>
      </w:r>
      <w:bookmarkEnd w:id="0"/>
      <w:bookmarkEnd w:id="1"/>
    </w:p>
    <w:p w14:paraId="7E7B8804">
      <w:pPr>
        <w:widowControl/>
        <w:spacing w:line="360" w:lineRule="auto"/>
        <w:jc w:val="both"/>
        <w:rPr>
          <w:rFonts w:ascii="Times New Roman" w:hAnsi="Times New Roman" w:eastAsia="宋体" w:cs="Times New Roman"/>
          <w:b/>
          <w:bCs/>
          <w:szCs w:val="22"/>
        </w:rPr>
      </w:pPr>
      <w:r>
        <w:rPr>
          <w:rFonts w:hint="eastAsia" w:ascii="Times New Roman" w:hAnsi="Times New Roman" w:eastAsia="宋体" w:cs="Times New Roman"/>
          <w:b/>
          <w:bCs/>
          <w:szCs w:val="22"/>
        </w:rPr>
        <w:t>三、资助期限和资助强度</w:t>
      </w:r>
    </w:p>
    <w:p w14:paraId="7BD386CC">
      <w:pPr>
        <w:pStyle w:val="4"/>
        <w:shd w:val="clear" w:color="auto" w:fill="FFFFFF"/>
        <w:spacing w:before="0" w:beforeAutospacing="0" w:after="0" w:afterAutospacing="0" w:line="360" w:lineRule="auto"/>
        <w:ind w:firstLine="430"/>
        <w:jc w:val="both"/>
        <w:rPr>
          <w:rFonts w:cs="Times New Roman"/>
          <w:sz w:val="22"/>
        </w:rPr>
      </w:pPr>
      <w:r>
        <w:rPr>
          <w:rFonts w:cs="Times New Roman"/>
          <w:sz w:val="22"/>
        </w:rPr>
        <w:t>本专项项目直接费用总额度约为</w:t>
      </w:r>
      <w:r>
        <w:rPr>
          <w:rFonts w:hint="eastAsia" w:cs="Times New Roman"/>
          <w:sz w:val="22"/>
        </w:rPr>
        <w:t>4000</w:t>
      </w:r>
      <w:r>
        <w:rPr>
          <w:rFonts w:cs="Times New Roman"/>
          <w:sz w:val="22"/>
        </w:rPr>
        <w:t>万元。项目资助期限为3年，计划资助</w:t>
      </w:r>
      <w:r>
        <w:rPr>
          <w:rFonts w:hint="eastAsia" w:cs="Times New Roman"/>
          <w:sz w:val="22"/>
        </w:rPr>
        <w:t>联合申请项目6-8对，其中每对申请项目资助约500-600万元</w:t>
      </w:r>
      <w:r>
        <w:rPr>
          <w:rFonts w:cs="Times New Roman"/>
          <w:sz w:val="22"/>
        </w:rPr>
        <w:t>。申请书中研究期限应填写“202</w:t>
      </w:r>
      <w:r>
        <w:rPr>
          <w:rFonts w:hint="eastAsia" w:cs="Times New Roman"/>
          <w:sz w:val="22"/>
        </w:rPr>
        <w:t>6</w:t>
      </w:r>
      <w:r>
        <w:rPr>
          <w:rFonts w:cs="Times New Roman"/>
          <w:sz w:val="22"/>
        </w:rPr>
        <w:t>年1月1日-202</w:t>
      </w:r>
      <w:r>
        <w:rPr>
          <w:rFonts w:hint="eastAsia" w:cs="Times New Roman"/>
          <w:sz w:val="22"/>
        </w:rPr>
        <w:t>8</w:t>
      </w:r>
      <w:r>
        <w:rPr>
          <w:rFonts w:cs="Times New Roman"/>
          <w:sz w:val="22"/>
        </w:rPr>
        <w:t>年12月31日”。</w:t>
      </w:r>
    </w:p>
    <w:p w14:paraId="74786CC4">
      <w:pPr>
        <w:spacing w:before="240" w:line="360" w:lineRule="auto"/>
        <w:jc w:val="both"/>
        <w:rPr>
          <w:rFonts w:ascii="Times New Roman" w:hAnsi="Times New Roman" w:eastAsia="宋体" w:cs="Times New Roman"/>
          <w:b/>
          <w:bCs/>
          <w:szCs w:val="22"/>
        </w:rPr>
      </w:pPr>
      <w:r>
        <w:rPr>
          <w:rFonts w:hint="eastAsia" w:ascii="Times New Roman" w:hAnsi="Times New Roman" w:eastAsia="宋体" w:cs="Times New Roman"/>
          <w:b/>
          <w:bCs/>
          <w:szCs w:val="22"/>
        </w:rPr>
        <w:t>四、</w:t>
      </w:r>
      <w:r>
        <w:rPr>
          <w:rFonts w:ascii="Times New Roman" w:hAnsi="Times New Roman" w:eastAsia="宋体" w:cs="Times New Roman"/>
          <w:b/>
          <w:bCs/>
          <w:szCs w:val="22"/>
        </w:rPr>
        <w:t>申请要求及注意事项</w:t>
      </w:r>
    </w:p>
    <w:p w14:paraId="0AC6A12A">
      <w:pPr>
        <w:pStyle w:val="4"/>
        <w:shd w:val="clear" w:color="auto" w:fill="FFFFFF"/>
        <w:spacing w:before="0" w:beforeAutospacing="0" w:after="0" w:afterAutospacing="0" w:line="360" w:lineRule="auto"/>
        <w:jc w:val="both"/>
        <w:rPr>
          <w:rFonts w:cs="Times New Roman"/>
          <w:sz w:val="22"/>
        </w:rPr>
      </w:pPr>
      <w:r>
        <w:rPr>
          <w:rFonts w:cs="Times New Roman"/>
          <w:sz w:val="22"/>
        </w:rPr>
        <w:t>（一）申请条件</w:t>
      </w:r>
    </w:p>
    <w:p w14:paraId="14D1DC47">
      <w:pPr>
        <w:pStyle w:val="4"/>
        <w:shd w:val="clear" w:color="auto" w:fill="FFFFFF"/>
        <w:spacing w:before="0" w:beforeAutospacing="0" w:after="0" w:afterAutospacing="0" w:line="360" w:lineRule="auto"/>
        <w:ind w:firstLine="440" w:firstLineChars="200"/>
        <w:jc w:val="both"/>
        <w:rPr>
          <w:rFonts w:cs="Times New Roman"/>
          <w:sz w:val="22"/>
        </w:rPr>
      </w:pPr>
      <w:r>
        <w:rPr>
          <w:rFonts w:cs="Times New Roman"/>
          <w:sz w:val="22"/>
        </w:rPr>
        <w:t>本专项项目申请人应当具备以下条件：</w:t>
      </w:r>
    </w:p>
    <w:p w14:paraId="21B97E88">
      <w:pPr>
        <w:pStyle w:val="4"/>
        <w:shd w:val="clear" w:color="auto" w:fill="FFFFFF"/>
        <w:spacing w:before="0" w:beforeAutospacing="0" w:after="0" w:afterAutospacing="0" w:line="360" w:lineRule="auto"/>
        <w:ind w:firstLine="440" w:firstLineChars="200"/>
        <w:jc w:val="both"/>
        <w:rPr>
          <w:rFonts w:cs="Times New Roman"/>
          <w:sz w:val="22"/>
        </w:rPr>
      </w:pPr>
      <w:r>
        <w:rPr>
          <w:rFonts w:cs="Times New Roman"/>
          <w:sz w:val="22"/>
        </w:rPr>
        <w:t>1.具有承担基础研究课题的经历</w:t>
      </w:r>
      <w:r>
        <w:rPr>
          <w:rFonts w:hint="eastAsia" w:cs="Times New Roman"/>
          <w:sz w:val="22"/>
        </w:rPr>
        <w:t>。</w:t>
      </w:r>
    </w:p>
    <w:p w14:paraId="1A80B512">
      <w:pPr>
        <w:pStyle w:val="4"/>
        <w:shd w:val="clear" w:color="auto" w:fill="FFFFFF"/>
        <w:spacing w:before="0" w:beforeAutospacing="0" w:after="0" w:afterAutospacing="0" w:line="360" w:lineRule="auto"/>
        <w:ind w:firstLine="440" w:firstLineChars="200"/>
        <w:jc w:val="both"/>
        <w:rPr>
          <w:rFonts w:cs="Times New Roman"/>
          <w:sz w:val="22"/>
        </w:rPr>
      </w:pPr>
      <w:r>
        <w:rPr>
          <w:rFonts w:cs="Times New Roman"/>
          <w:sz w:val="22"/>
        </w:rPr>
        <w:t>2.具有高级专业技术职务（职称）</w:t>
      </w:r>
      <w:r>
        <w:rPr>
          <w:rFonts w:hint="eastAsia" w:cs="Times New Roman"/>
          <w:sz w:val="22"/>
        </w:rPr>
        <w:t>。</w:t>
      </w:r>
    </w:p>
    <w:p w14:paraId="56C5FA82">
      <w:pPr>
        <w:pStyle w:val="4"/>
        <w:shd w:val="clear" w:color="auto" w:fill="FFFFFF"/>
        <w:spacing w:before="0" w:beforeAutospacing="0" w:after="0" w:afterAutospacing="0" w:line="360" w:lineRule="auto"/>
        <w:ind w:firstLine="440" w:firstLineChars="200"/>
        <w:jc w:val="both"/>
        <w:rPr>
          <w:rFonts w:cs="Times New Roman"/>
          <w:sz w:val="22"/>
        </w:rPr>
      </w:pPr>
      <w:r>
        <w:rPr>
          <w:rFonts w:cs="Times New Roman"/>
          <w:sz w:val="22"/>
        </w:rPr>
        <w:t>在站博士后研究人员、正在攻读研究生学位以及无工作单位或者所在单位不是依托单位的人员不得作为申请人进行申请</w:t>
      </w:r>
      <w:r>
        <w:rPr>
          <w:rFonts w:hint="eastAsia" w:cs="Times New Roman"/>
          <w:sz w:val="22"/>
        </w:rPr>
        <w:t>。</w:t>
      </w:r>
      <w:r>
        <w:rPr>
          <w:rFonts w:cs="Times New Roman"/>
          <w:sz w:val="22"/>
        </w:rPr>
        <w:t>202</w:t>
      </w:r>
      <w:r>
        <w:rPr>
          <w:rFonts w:hint="eastAsia" w:cs="Times New Roman"/>
          <w:sz w:val="22"/>
        </w:rPr>
        <w:t>5年已获得2</w:t>
      </w:r>
      <w:r>
        <w:rPr>
          <w:rFonts w:cs="Times New Roman"/>
          <w:sz w:val="22"/>
        </w:rPr>
        <w:t>00</w:t>
      </w:r>
      <w:r>
        <w:rPr>
          <w:rFonts w:hint="eastAsia" w:cs="Times New Roman"/>
          <w:sz w:val="22"/>
        </w:rPr>
        <w:t>万元及以上强度国家自然科学基金项目的项目负责人，作为申请人申请本专项项目原则上不再给予支持。</w:t>
      </w:r>
    </w:p>
    <w:p w14:paraId="595C3517">
      <w:pPr>
        <w:pStyle w:val="4"/>
        <w:shd w:val="clear" w:color="auto" w:fill="FFFFFF"/>
        <w:spacing w:before="0" w:beforeAutospacing="0" w:after="0" w:afterAutospacing="0" w:line="360" w:lineRule="auto"/>
        <w:jc w:val="both"/>
        <w:rPr>
          <w:rFonts w:cs="Times New Roman"/>
          <w:b/>
          <w:sz w:val="22"/>
        </w:rPr>
      </w:pPr>
      <w:r>
        <w:rPr>
          <w:rFonts w:hint="eastAsia" w:cs="Times New Roman"/>
          <w:b/>
          <w:sz w:val="22"/>
        </w:rPr>
        <w:t>（二）联合申请要求</w:t>
      </w:r>
    </w:p>
    <w:p w14:paraId="2A473724">
      <w:pPr>
        <w:pStyle w:val="4"/>
        <w:shd w:val="clear" w:color="auto" w:fill="FFFFFF"/>
        <w:spacing w:before="0" w:beforeAutospacing="0" w:after="0" w:afterAutospacing="0" w:line="360" w:lineRule="auto"/>
        <w:ind w:firstLine="442" w:firstLineChars="200"/>
        <w:jc w:val="both"/>
        <w:rPr>
          <w:rFonts w:cs="Times New Roman"/>
          <w:b/>
          <w:sz w:val="22"/>
        </w:rPr>
      </w:pPr>
      <w:r>
        <w:rPr>
          <w:rFonts w:hint="eastAsia" w:cs="Times New Roman"/>
          <w:b/>
          <w:sz w:val="22"/>
        </w:rPr>
        <w:t>本专项项目每对项目必须由两位申请人联合申请（依托单位可以相同或不同），本专项项目一位申请人必须为临床医生，另一位申请人为基础研究人员（可以跨学科领域），一方申请人不作为另一方申请项目的项目组成员。联合申请双方需围绕同一个研究目标，分别撰写申请书【具体要求参见（四）申请注意事项】。</w:t>
      </w:r>
    </w:p>
    <w:p w14:paraId="52962D84">
      <w:pPr>
        <w:pStyle w:val="4"/>
        <w:shd w:val="clear" w:color="auto" w:fill="FFFFFF"/>
        <w:spacing w:before="0" w:beforeAutospacing="0" w:after="0" w:afterAutospacing="0" w:line="360" w:lineRule="auto"/>
        <w:ind w:firstLine="440" w:firstLineChars="200"/>
        <w:jc w:val="both"/>
        <w:rPr>
          <w:sz w:val="22"/>
        </w:rPr>
      </w:pPr>
      <w:r>
        <w:rPr>
          <w:rFonts w:hint="eastAsia"/>
          <w:sz w:val="22"/>
        </w:rPr>
        <w:t>申请人拟开展的研究工作须符合“科研诚信”“伦理”和“科技安全”等国家相关法律法规以及《2025年度国家自然科学基金项目指南》中的有关要求。</w:t>
      </w:r>
    </w:p>
    <w:p w14:paraId="74A474E3">
      <w:pPr>
        <w:pStyle w:val="4"/>
        <w:shd w:val="clear" w:color="auto" w:fill="FFFFFF"/>
        <w:spacing w:before="0" w:beforeAutospacing="0" w:after="0" w:afterAutospacing="0" w:line="360" w:lineRule="auto"/>
        <w:jc w:val="both"/>
        <w:rPr>
          <w:rFonts w:cs="Times New Roman"/>
          <w:sz w:val="22"/>
        </w:rPr>
      </w:pPr>
      <w:r>
        <w:rPr>
          <w:rFonts w:cs="Times New Roman"/>
          <w:sz w:val="22"/>
        </w:rPr>
        <w:t>（</w:t>
      </w:r>
      <w:r>
        <w:rPr>
          <w:rFonts w:hint="eastAsia" w:cs="Times New Roman"/>
          <w:sz w:val="22"/>
        </w:rPr>
        <w:t>三</w:t>
      </w:r>
      <w:r>
        <w:rPr>
          <w:rFonts w:cs="Times New Roman"/>
          <w:sz w:val="22"/>
        </w:rPr>
        <w:t>）限项申请规定</w:t>
      </w:r>
    </w:p>
    <w:p w14:paraId="772B95AF">
      <w:pPr>
        <w:pStyle w:val="4"/>
        <w:shd w:val="clear" w:color="auto" w:fill="FFFFFF"/>
        <w:spacing w:before="0" w:beforeAutospacing="0" w:after="0" w:afterAutospacing="0" w:line="360" w:lineRule="auto"/>
        <w:ind w:firstLine="440" w:firstLineChars="200"/>
        <w:jc w:val="both"/>
        <w:rPr>
          <w:rFonts w:cs="Times New Roman"/>
          <w:sz w:val="22"/>
        </w:rPr>
      </w:pPr>
      <w:r>
        <w:rPr>
          <w:rFonts w:cs="Times New Roman"/>
          <w:sz w:val="22"/>
        </w:rPr>
        <w:t>1.</w:t>
      </w:r>
      <w:r>
        <w:rPr>
          <w:rFonts w:hint="eastAsia" w:cs="Times New Roman"/>
          <w:sz w:val="22"/>
        </w:rPr>
        <w:t>本专项项目</w:t>
      </w:r>
      <w:r>
        <w:rPr>
          <w:rFonts w:cs="Times New Roman"/>
          <w:sz w:val="22"/>
        </w:rPr>
        <w:t>从申请开始直到自然科学基金委作出资助与否决定之前，不计入高级专业技术职务（职称）人员申请和承担总数2项的范围；获资助后计入高级专业技术职务（职称）人员申请和承担总数的范围。</w:t>
      </w:r>
    </w:p>
    <w:p w14:paraId="453D779F">
      <w:pPr>
        <w:pStyle w:val="4"/>
        <w:shd w:val="clear" w:color="auto" w:fill="FFFFFF"/>
        <w:spacing w:before="0" w:beforeAutospacing="0" w:after="0" w:afterAutospacing="0" w:line="360" w:lineRule="auto"/>
        <w:ind w:firstLine="440" w:firstLineChars="200"/>
        <w:jc w:val="both"/>
        <w:rPr>
          <w:rFonts w:cs="Times New Roman"/>
          <w:sz w:val="22"/>
        </w:rPr>
      </w:pPr>
      <w:r>
        <w:rPr>
          <w:rFonts w:cs="Times New Roman"/>
          <w:sz w:val="22"/>
        </w:rPr>
        <w:t>2.申请人和</w:t>
      </w:r>
      <w:r>
        <w:rPr>
          <w:rFonts w:hint="eastAsia" w:cs="Times New Roman"/>
          <w:sz w:val="22"/>
        </w:rPr>
        <w:t>主要</w:t>
      </w:r>
      <w:r>
        <w:rPr>
          <w:rFonts w:cs="Times New Roman"/>
          <w:sz w:val="22"/>
        </w:rPr>
        <w:t>参与者只能申请或参与申请1项</w:t>
      </w:r>
      <w:r>
        <w:rPr>
          <w:rFonts w:hint="eastAsia" w:cs="Times New Roman"/>
          <w:sz w:val="22"/>
        </w:rPr>
        <w:t>本专项项目</w:t>
      </w:r>
      <w:r>
        <w:rPr>
          <w:rFonts w:cs="Times New Roman"/>
          <w:sz w:val="22"/>
        </w:rPr>
        <w:t>。</w:t>
      </w:r>
    </w:p>
    <w:p w14:paraId="620DFB70">
      <w:pPr>
        <w:pStyle w:val="4"/>
        <w:shd w:val="clear" w:color="auto" w:fill="FFFFFF"/>
        <w:spacing w:before="0" w:beforeAutospacing="0" w:after="0" w:afterAutospacing="0" w:line="360" w:lineRule="auto"/>
        <w:ind w:firstLine="440" w:firstLineChars="200"/>
        <w:jc w:val="both"/>
        <w:rPr>
          <w:rFonts w:cs="Times New Roman"/>
          <w:sz w:val="22"/>
        </w:rPr>
      </w:pPr>
      <w:r>
        <w:rPr>
          <w:rFonts w:cs="Times New Roman"/>
          <w:sz w:val="22"/>
        </w:rPr>
        <w:t>3.申请人同年只能申请1项专项项目中的研究项目。</w:t>
      </w:r>
    </w:p>
    <w:p w14:paraId="031AC0F0">
      <w:pPr>
        <w:pStyle w:val="4"/>
        <w:shd w:val="clear" w:color="auto" w:fill="FFFFFF"/>
        <w:spacing w:before="0" w:beforeAutospacing="0" w:after="0" w:afterAutospacing="0" w:line="360" w:lineRule="auto"/>
        <w:jc w:val="both"/>
        <w:rPr>
          <w:rFonts w:cs="Times New Roman"/>
          <w:sz w:val="22"/>
        </w:rPr>
      </w:pPr>
      <w:r>
        <w:rPr>
          <w:rFonts w:cs="Times New Roman"/>
          <w:sz w:val="22"/>
        </w:rPr>
        <w:t>（</w:t>
      </w:r>
      <w:r>
        <w:rPr>
          <w:rFonts w:hint="eastAsia" w:cs="Times New Roman"/>
          <w:sz w:val="22"/>
        </w:rPr>
        <w:t>四</w:t>
      </w:r>
      <w:r>
        <w:rPr>
          <w:rFonts w:cs="Times New Roman"/>
          <w:sz w:val="22"/>
        </w:rPr>
        <w:t>）申请注意事项</w:t>
      </w:r>
    </w:p>
    <w:p w14:paraId="47048023">
      <w:pPr>
        <w:pStyle w:val="4"/>
        <w:shd w:val="clear" w:color="auto" w:fill="FFFFFF"/>
        <w:spacing w:before="0" w:beforeAutospacing="0" w:after="0" w:afterAutospacing="0" w:line="360" w:lineRule="auto"/>
        <w:ind w:firstLine="440" w:firstLineChars="200"/>
        <w:jc w:val="both"/>
        <w:rPr>
          <w:rFonts w:cs="Times New Roman"/>
          <w:sz w:val="22"/>
        </w:rPr>
      </w:pPr>
      <w:r>
        <w:rPr>
          <w:rFonts w:cs="Times New Roman"/>
          <w:sz w:val="22"/>
        </w:rPr>
        <w:t>1.申请接收时间为202</w:t>
      </w:r>
      <w:r>
        <w:rPr>
          <w:rFonts w:hint="eastAsia" w:cs="Times New Roman"/>
          <w:sz w:val="22"/>
        </w:rPr>
        <w:t>5</w:t>
      </w:r>
      <w:r>
        <w:rPr>
          <w:rFonts w:cs="Times New Roman"/>
          <w:sz w:val="22"/>
        </w:rPr>
        <w:t>年10月</w:t>
      </w:r>
      <w:r>
        <w:rPr>
          <w:rFonts w:hint="eastAsia" w:cs="Times New Roman"/>
          <w:sz w:val="22"/>
        </w:rPr>
        <w:t>7</w:t>
      </w:r>
      <w:r>
        <w:rPr>
          <w:rFonts w:cs="Times New Roman"/>
          <w:sz w:val="22"/>
        </w:rPr>
        <w:t>日-10月</w:t>
      </w:r>
      <w:r>
        <w:rPr>
          <w:rFonts w:hint="eastAsia" w:cs="Times New Roman"/>
          <w:sz w:val="22"/>
        </w:rPr>
        <w:t>11</w:t>
      </w:r>
      <w:r>
        <w:rPr>
          <w:rFonts w:cs="Times New Roman"/>
          <w:sz w:val="22"/>
        </w:rPr>
        <w:t>日16时。</w:t>
      </w:r>
    </w:p>
    <w:p w14:paraId="483F1A51">
      <w:pPr>
        <w:pStyle w:val="4"/>
        <w:shd w:val="clear" w:color="auto" w:fill="FFFFFF"/>
        <w:spacing w:before="0" w:beforeAutospacing="0" w:after="0" w:afterAutospacing="0" w:line="360" w:lineRule="auto"/>
        <w:ind w:firstLine="440" w:firstLineChars="200"/>
        <w:jc w:val="both"/>
        <w:rPr>
          <w:rFonts w:cs="Times New Roman"/>
          <w:sz w:val="22"/>
        </w:rPr>
      </w:pPr>
      <w:r>
        <w:rPr>
          <w:rFonts w:cs="Times New Roman"/>
          <w:sz w:val="22"/>
        </w:rPr>
        <w:t>2.</w:t>
      </w:r>
      <w:r>
        <w:rPr>
          <w:rFonts w:hint="eastAsia" w:cs="Times New Roman"/>
          <w:sz w:val="22"/>
        </w:rPr>
        <w:t>本专项项目</w:t>
      </w:r>
      <w:r>
        <w:rPr>
          <w:rFonts w:cs="Times New Roman"/>
          <w:sz w:val="22"/>
        </w:rPr>
        <w:t>申请书采用在线方式撰写。对申请人具体要求如下：</w:t>
      </w:r>
    </w:p>
    <w:p w14:paraId="0D9558C6">
      <w:pPr>
        <w:pStyle w:val="4"/>
        <w:shd w:val="clear" w:color="auto" w:fill="FFFFFF"/>
        <w:spacing w:before="0" w:beforeAutospacing="0" w:after="0" w:afterAutospacing="0" w:line="360" w:lineRule="auto"/>
        <w:ind w:firstLine="440" w:firstLineChars="200"/>
        <w:jc w:val="both"/>
        <w:rPr>
          <w:rFonts w:cs="Times New Roman"/>
          <w:sz w:val="22"/>
        </w:rPr>
      </w:pPr>
      <w:r>
        <w:rPr>
          <w:rFonts w:cs="Times New Roman"/>
          <w:sz w:val="22"/>
        </w:rPr>
        <w:t>（1）申请人在填报申请书前，应当认真阅读本专项项目指南和《202</w:t>
      </w:r>
      <w:r>
        <w:rPr>
          <w:rFonts w:hint="eastAsia" w:cs="Times New Roman"/>
          <w:sz w:val="22"/>
        </w:rPr>
        <w:t>5</w:t>
      </w:r>
      <w:r>
        <w:rPr>
          <w:rFonts w:cs="Times New Roman"/>
          <w:sz w:val="22"/>
        </w:rPr>
        <w:t>年度国家自然科学基金项目指南》的相关内容，不符合项目指南和相关要求的申请项目不予受理。</w:t>
      </w:r>
    </w:p>
    <w:p w14:paraId="69855D54">
      <w:pPr>
        <w:pStyle w:val="4"/>
        <w:shd w:val="clear" w:color="auto" w:fill="FFFFFF"/>
        <w:spacing w:before="0" w:beforeAutospacing="0" w:after="0" w:afterAutospacing="0" w:line="360" w:lineRule="auto"/>
        <w:ind w:firstLine="440" w:firstLineChars="200"/>
        <w:jc w:val="both"/>
        <w:rPr>
          <w:rFonts w:cs="Times New Roman"/>
          <w:sz w:val="22"/>
        </w:rPr>
      </w:pPr>
      <w:r>
        <w:rPr>
          <w:rFonts w:cs="Times New Roman"/>
          <w:sz w:val="22"/>
        </w:rPr>
        <w:t>（2）申请人应围绕本项目指南公布的</w:t>
      </w:r>
      <w:r>
        <w:rPr>
          <w:rFonts w:hint="eastAsia" w:cs="Times New Roman"/>
          <w:sz w:val="22"/>
        </w:rPr>
        <w:t>研究目标</w:t>
      </w:r>
      <w:r>
        <w:rPr>
          <w:rFonts w:cs="Times New Roman"/>
          <w:sz w:val="22"/>
        </w:rPr>
        <w:t>撰写申请书，针对本指南中拟资助的研究方向具体阐述拟开展的研究内容、方案及经费预算。申请书应突出有限目标和重点突破，明确对实现本专项项目总体目标的贡献。</w:t>
      </w:r>
    </w:p>
    <w:p w14:paraId="02C45E9C">
      <w:pPr>
        <w:pStyle w:val="4"/>
        <w:shd w:val="clear" w:color="auto" w:fill="FFFFFF"/>
        <w:spacing w:before="0" w:beforeAutospacing="0" w:after="0" w:afterAutospacing="0" w:line="360" w:lineRule="auto"/>
        <w:ind w:firstLine="440" w:firstLineChars="200"/>
        <w:jc w:val="both"/>
        <w:rPr>
          <w:rFonts w:cs="Times New Roman"/>
          <w:sz w:val="22"/>
        </w:rPr>
      </w:pPr>
      <w:r>
        <w:rPr>
          <w:rFonts w:cs="Times New Roman"/>
          <w:sz w:val="22"/>
        </w:rPr>
        <w:t>（3）申请人登录科学基金网络信息系统https://</w:t>
      </w:r>
      <w:r>
        <w:rPr>
          <w:rFonts w:hint="eastAsia" w:cs="Times New Roman"/>
          <w:sz w:val="22"/>
        </w:rPr>
        <w:t>grants</w:t>
      </w:r>
      <w:r>
        <w:rPr>
          <w:rFonts w:cs="Times New Roman"/>
          <w:sz w:val="22"/>
        </w:rPr>
        <w:t>.nsfc.gov.cn/（没有系统账号的申请人请向依托单位基金管理联系人申请开户），按照撰写提纲及相关要求撰写申请书。</w:t>
      </w:r>
    </w:p>
    <w:p w14:paraId="32F97037">
      <w:pPr>
        <w:pStyle w:val="4"/>
        <w:shd w:val="clear" w:color="auto" w:fill="FFFFFF"/>
        <w:spacing w:before="0" w:beforeAutospacing="0" w:after="0" w:afterAutospacing="0" w:line="360" w:lineRule="auto"/>
        <w:ind w:firstLine="440" w:firstLineChars="200"/>
        <w:jc w:val="both"/>
        <w:rPr>
          <w:rFonts w:cs="Times New Roman"/>
          <w:b/>
          <w:bCs/>
          <w:sz w:val="22"/>
        </w:rPr>
      </w:pPr>
      <w:r>
        <w:rPr>
          <w:rFonts w:cs="Times New Roman"/>
          <w:sz w:val="22"/>
        </w:rPr>
        <w:t>（4）申请书中的资助类别选择“专项项目”，亚类说明选择“研究项目”，附注说明选择“</w:t>
      </w:r>
      <w:r>
        <w:rPr>
          <w:rFonts w:hint="eastAsia" w:cs="Times New Roman"/>
          <w:sz w:val="22"/>
        </w:rPr>
        <w:t>科学部综合研究项目</w:t>
      </w:r>
      <w:r>
        <w:rPr>
          <w:rFonts w:cs="Times New Roman"/>
          <w:sz w:val="22"/>
        </w:rPr>
        <w:t>”，</w:t>
      </w:r>
      <w:r>
        <w:rPr>
          <w:rFonts w:hint="eastAsia" w:ascii="Times New Roman" w:hAnsi="Times New Roman" w:cs="Times New Roman"/>
          <w:b/>
          <w:bCs/>
          <w:sz w:val="22"/>
        </w:rPr>
        <w:t>申请代码1请选择“H11医学免疫学”，</w:t>
      </w:r>
      <w:r>
        <w:rPr>
          <w:rFonts w:cs="Times New Roman"/>
          <w:sz w:val="22"/>
        </w:rPr>
        <w:t>申请代码2根据项目研究所涉及的领域自行选择相应学科申请代码。</w:t>
      </w:r>
      <w:r>
        <w:rPr>
          <w:rFonts w:cs="Times New Roman"/>
          <w:b/>
          <w:bCs/>
          <w:sz w:val="22"/>
        </w:rPr>
        <w:t>以上选择不准确或未选择的项目申请不予资助。</w:t>
      </w:r>
    </w:p>
    <w:p w14:paraId="7E5865B3">
      <w:pPr>
        <w:pStyle w:val="4"/>
        <w:shd w:val="clear" w:color="auto" w:fill="FFFFFF"/>
        <w:spacing w:before="0" w:beforeAutospacing="0" w:after="0" w:afterAutospacing="0" w:line="360" w:lineRule="auto"/>
        <w:ind w:firstLine="442" w:firstLineChars="200"/>
        <w:jc w:val="both"/>
        <w:rPr>
          <w:rFonts w:cs="Times New Roman"/>
          <w:sz w:val="22"/>
        </w:rPr>
      </w:pPr>
      <w:r>
        <w:rPr>
          <w:rFonts w:cs="Times New Roman"/>
          <w:b/>
          <w:sz w:val="22"/>
        </w:rPr>
        <w:t>（5）</w:t>
      </w:r>
      <w:r>
        <w:rPr>
          <w:rFonts w:hint="eastAsia" w:cs="Times New Roman"/>
          <w:b/>
          <w:sz w:val="22"/>
        </w:rPr>
        <w:t>每对项目的联合申请人应分别独立提交申请，但须填写相同的项目名称，项目名称后分别标注（联合申请A）、（联合申请B）。</w:t>
      </w:r>
    </w:p>
    <w:p w14:paraId="0E4F21B3">
      <w:pPr>
        <w:pStyle w:val="4"/>
        <w:shd w:val="clear" w:color="auto" w:fill="FFFFFF"/>
        <w:spacing w:before="0" w:beforeAutospacing="0" w:after="0" w:afterAutospacing="0" w:line="360" w:lineRule="auto"/>
        <w:ind w:firstLine="442" w:firstLineChars="200"/>
        <w:jc w:val="both"/>
        <w:rPr>
          <w:rFonts w:cs="Times New Roman"/>
          <w:sz w:val="22"/>
        </w:rPr>
      </w:pPr>
      <w:r>
        <w:rPr>
          <w:rFonts w:cs="Times New Roman"/>
          <w:b/>
          <w:sz w:val="22"/>
        </w:rPr>
        <w:t>（</w:t>
      </w:r>
      <w:r>
        <w:rPr>
          <w:rFonts w:hint="eastAsia" w:cs="Times New Roman"/>
          <w:b/>
          <w:sz w:val="22"/>
        </w:rPr>
        <w:t>6</w:t>
      </w:r>
      <w:r>
        <w:rPr>
          <w:rFonts w:cs="Times New Roman"/>
          <w:b/>
          <w:sz w:val="22"/>
        </w:rPr>
        <w:t>）</w:t>
      </w:r>
      <w:r>
        <w:rPr>
          <w:rFonts w:hint="eastAsia" w:cs="Times New Roman"/>
          <w:b/>
          <w:sz w:val="22"/>
        </w:rPr>
        <w:t>申请书正文开始部分，应首先说明联合申请的两个项目共同的研究题目、立项背景、共同的研究目标、研究思路和框架，具有合作研究的必要性及可行性，以及合作分工；随后应按照申请书的撰写要求填写各自负责的研究内容、实验设计以及其他各部分内容。申请应体现强强联合，开展互补的实质性研究工作，项目评审时对联合申请进行整体评审。</w:t>
      </w:r>
    </w:p>
    <w:p w14:paraId="4D4EDCD2">
      <w:pPr>
        <w:pStyle w:val="4"/>
        <w:shd w:val="clear" w:color="auto" w:fill="FFFFFF"/>
        <w:spacing w:before="0" w:beforeAutospacing="0" w:after="0" w:afterAutospacing="0" w:line="360" w:lineRule="auto"/>
        <w:ind w:firstLine="442" w:firstLineChars="200"/>
        <w:jc w:val="both"/>
        <w:rPr>
          <w:rFonts w:cs="Times New Roman"/>
          <w:sz w:val="22"/>
        </w:rPr>
      </w:pPr>
      <w:r>
        <w:rPr>
          <w:rFonts w:hint="eastAsia" w:cs="Times New Roman"/>
          <w:b/>
          <w:sz w:val="22"/>
        </w:rPr>
        <w:t>（7）申请书附件材料中需提供联合申请协议书，联合申请双方必须共同签字并由所在依托单位盖章，不可用只有单方签字的信函替代。</w:t>
      </w:r>
    </w:p>
    <w:p w14:paraId="1EBF00CE">
      <w:pPr>
        <w:pStyle w:val="4"/>
        <w:shd w:val="clear" w:color="auto" w:fill="FFFFFF"/>
        <w:spacing w:before="0" w:beforeAutospacing="0" w:after="0" w:afterAutospacing="0" w:line="360" w:lineRule="auto"/>
        <w:ind w:firstLine="440" w:firstLineChars="200"/>
        <w:jc w:val="both"/>
        <w:rPr>
          <w:rFonts w:cs="Times New Roman"/>
          <w:sz w:val="22"/>
        </w:rPr>
      </w:pPr>
      <w:r>
        <w:rPr>
          <w:rFonts w:cs="Times New Roman"/>
          <w:sz w:val="22"/>
        </w:rPr>
        <w:t>（</w:t>
      </w:r>
      <w:r>
        <w:rPr>
          <w:rFonts w:hint="eastAsia" w:cs="Times New Roman"/>
          <w:sz w:val="22"/>
        </w:rPr>
        <w:t>8</w:t>
      </w:r>
      <w:r>
        <w:rPr>
          <w:rFonts w:cs="Times New Roman"/>
          <w:sz w:val="22"/>
        </w:rPr>
        <w:t>）</w:t>
      </w:r>
      <w:r>
        <w:rPr>
          <w:rFonts w:hint="eastAsia" w:cs="Times New Roman"/>
          <w:sz w:val="22"/>
        </w:rPr>
        <w:t>主要参与者中如有申请人所在依托单位以外的人员，其所在单位即被视为合作研究单位（境外单位不视为合作研究单位）。每个项目申请的</w:t>
      </w:r>
      <w:r>
        <w:rPr>
          <w:rFonts w:cs="Times New Roman"/>
          <w:sz w:val="22"/>
        </w:rPr>
        <w:t>合作研究单位数合计不得超过2个</w:t>
      </w:r>
      <w:r>
        <w:rPr>
          <w:rFonts w:hint="eastAsia" w:cs="Times New Roman"/>
          <w:sz w:val="22"/>
        </w:rPr>
        <w:t>，</w:t>
      </w:r>
      <w:r>
        <w:rPr>
          <w:rFonts w:cs="Times New Roman"/>
          <w:sz w:val="22"/>
        </w:rPr>
        <w:t>主要参与者必须是项目的实际贡献者。</w:t>
      </w:r>
    </w:p>
    <w:p w14:paraId="6361780B">
      <w:pPr>
        <w:pStyle w:val="4"/>
        <w:shd w:val="clear" w:color="auto" w:fill="FFFFFF"/>
        <w:spacing w:before="0" w:beforeAutospacing="0" w:after="0" w:afterAutospacing="0" w:line="360" w:lineRule="auto"/>
        <w:ind w:firstLine="440" w:firstLineChars="200"/>
        <w:jc w:val="both"/>
        <w:rPr>
          <w:rFonts w:cs="Times New Roman"/>
          <w:sz w:val="22"/>
        </w:rPr>
      </w:pPr>
      <w:r>
        <w:rPr>
          <w:rFonts w:hint="eastAsia" w:cs="Times New Roman"/>
          <w:sz w:val="22"/>
        </w:rPr>
        <w:t>（9）</w:t>
      </w:r>
      <w:r>
        <w:rPr>
          <w:rFonts w:cs="Times New Roman"/>
          <w:sz w:val="22"/>
        </w:rPr>
        <w:t>如果申请人已经承担与本专项项目相关的其他科技计划项目，应当在申请书正文的“研究基础与工作条件”部分论述申请项目与其他相关项目的区别与联系。</w:t>
      </w:r>
      <w:r>
        <w:rPr>
          <w:rFonts w:hint="eastAsia" w:cs="Times New Roman"/>
          <w:sz w:val="22"/>
        </w:rPr>
        <w:t>与申请人承担的国家其他科技计划研究内容重复的项目申请不予资助。</w:t>
      </w:r>
    </w:p>
    <w:p w14:paraId="534F0F54">
      <w:pPr>
        <w:pStyle w:val="4"/>
        <w:shd w:val="clear" w:color="auto" w:fill="FFFFFF"/>
        <w:spacing w:before="0" w:beforeAutospacing="0" w:after="0" w:afterAutospacing="0" w:line="360" w:lineRule="auto"/>
        <w:ind w:firstLine="442" w:firstLineChars="200"/>
        <w:jc w:val="both"/>
        <w:rPr>
          <w:rFonts w:cs="Times New Roman"/>
          <w:b/>
          <w:sz w:val="22"/>
        </w:rPr>
      </w:pPr>
      <w:r>
        <w:rPr>
          <w:rFonts w:hint="eastAsia" w:cs="Times New Roman"/>
          <w:b/>
          <w:sz w:val="22"/>
        </w:rPr>
        <w:t>（10）本专项项目申请人与依托单位需在申请时承诺，将本专项项目产生的测序数据、样本信息、临床队列信息等关键科学数据，在规定时间内汇交到指定的数据平台。获资助项目负责人有义务遵守相关规范和标准，以确保各项目之间的数据兼容性和结果可比性。双方申请人均须将承诺书（见附件，需本人签字和依托单位盖章）作为附件上传，否则项目申请将不予受理。</w:t>
      </w:r>
    </w:p>
    <w:p w14:paraId="3EDD322C">
      <w:pPr>
        <w:pStyle w:val="4"/>
        <w:shd w:val="clear" w:color="auto" w:fill="FFFFFF"/>
        <w:spacing w:before="0" w:beforeAutospacing="0" w:after="0" w:afterAutospacing="0" w:line="360" w:lineRule="auto"/>
        <w:ind w:firstLine="440" w:firstLineChars="200"/>
        <w:jc w:val="both"/>
        <w:rPr>
          <w:rFonts w:cs="Times New Roman"/>
          <w:sz w:val="22"/>
        </w:rPr>
      </w:pPr>
      <w:r>
        <w:rPr>
          <w:rFonts w:hint="eastAsia" w:cs="Times New Roman"/>
          <w:sz w:val="22"/>
        </w:rPr>
        <w:t>（</w:t>
      </w:r>
      <w:r>
        <w:rPr>
          <w:rFonts w:cs="Times New Roman"/>
          <w:sz w:val="22"/>
        </w:rPr>
        <w:t>1</w:t>
      </w:r>
      <w:r>
        <w:rPr>
          <w:rFonts w:hint="eastAsia" w:cs="Times New Roman"/>
          <w:sz w:val="22"/>
        </w:rPr>
        <w:t>1）</w:t>
      </w:r>
      <w:r>
        <w:rPr>
          <w:rFonts w:cs="Times New Roman"/>
          <w:sz w:val="22"/>
        </w:rPr>
        <w:t>申请人应当认真阅读《202</w:t>
      </w:r>
      <w:r>
        <w:rPr>
          <w:rFonts w:hint="eastAsia" w:cs="Times New Roman"/>
          <w:sz w:val="22"/>
        </w:rPr>
        <w:t>5</w:t>
      </w:r>
      <w:r>
        <w:rPr>
          <w:rFonts w:cs="Times New Roman"/>
          <w:sz w:val="22"/>
        </w:rPr>
        <w:t>年度国家自然科学基金项目指南》申请规定中预算编报要求的内容，如实编报项目预算。</w:t>
      </w:r>
    </w:p>
    <w:p w14:paraId="2660EB68">
      <w:pPr>
        <w:pStyle w:val="4"/>
        <w:shd w:val="clear" w:color="auto" w:fill="FFFFFF"/>
        <w:spacing w:before="0" w:beforeAutospacing="0" w:after="0" w:afterAutospacing="0" w:line="360" w:lineRule="auto"/>
        <w:ind w:firstLine="440" w:firstLineChars="200"/>
        <w:jc w:val="both"/>
        <w:rPr>
          <w:rFonts w:cs="Times New Roman"/>
          <w:sz w:val="22"/>
        </w:rPr>
      </w:pPr>
      <w:r>
        <w:rPr>
          <w:rFonts w:hint="eastAsia" w:cs="Times New Roman"/>
          <w:sz w:val="22"/>
        </w:rPr>
        <w:t>（12）申请人拟开展的研究工作须符合国家生物安全有关法规要求，涉及人的生物医学研究应提供依托单位的伦理审核证明。未按要求提供上述证明的申请项目将不予受理。</w:t>
      </w:r>
    </w:p>
    <w:p w14:paraId="76787328">
      <w:pPr>
        <w:pStyle w:val="4"/>
        <w:shd w:val="clear" w:color="auto" w:fill="FFFFFF"/>
        <w:spacing w:before="0" w:beforeAutospacing="0" w:after="0" w:afterAutospacing="0" w:line="360" w:lineRule="auto"/>
        <w:ind w:firstLine="440" w:firstLineChars="200"/>
        <w:jc w:val="both"/>
        <w:rPr>
          <w:rFonts w:cs="Times New Roman"/>
          <w:sz w:val="22"/>
        </w:rPr>
      </w:pPr>
      <w:r>
        <w:rPr>
          <w:rFonts w:cs="Times New Roman"/>
          <w:sz w:val="22"/>
        </w:rPr>
        <w:t>（1</w:t>
      </w:r>
      <w:r>
        <w:rPr>
          <w:rFonts w:hint="eastAsia" w:cs="Times New Roman"/>
          <w:sz w:val="22"/>
        </w:rPr>
        <w:t>3</w:t>
      </w:r>
      <w:r>
        <w:rPr>
          <w:rFonts w:cs="Times New Roman"/>
          <w:sz w:val="22"/>
        </w:rPr>
        <w:t>）本专项项目实行无纸化申请,申请人完成申请书撰写后，在线提交电子申请书及附件材料。依托单位只需在线确认电子申请书及附件材料，无须报送纸质申请书，但应对本单位申请人所提交申请材料的真实性和完整性进行认真审核</w:t>
      </w:r>
      <w:r>
        <w:rPr>
          <w:rFonts w:hint="eastAsia" w:cs="Times New Roman"/>
          <w:sz w:val="22"/>
        </w:rPr>
        <w:t>，</w:t>
      </w:r>
      <w:r>
        <w:rPr>
          <w:rFonts w:cs="Times New Roman"/>
          <w:b/>
          <w:bCs/>
          <w:sz w:val="22"/>
        </w:rPr>
        <w:t>在项目申请接收截止时间（202</w:t>
      </w:r>
      <w:r>
        <w:rPr>
          <w:rFonts w:hint="eastAsia" w:cs="Times New Roman"/>
          <w:b/>
          <w:bCs/>
          <w:sz w:val="22"/>
        </w:rPr>
        <w:t>5</w:t>
      </w:r>
      <w:r>
        <w:rPr>
          <w:rFonts w:cs="Times New Roman"/>
          <w:b/>
          <w:bCs/>
          <w:sz w:val="22"/>
        </w:rPr>
        <w:t>年10月</w:t>
      </w:r>
      <w:r>
        <w:rPr>
          <w:rFonts w:hint="eastAsia" w:cs="Times New Roman"/>
          <w:b/>
          <w:bCs/>
          <w:sz w:val="22"/>
        </w:rPr>
        <w:t>11</w:t>
      </w:r>
      <w:r>
        <w:rPr>
          <w:rFonts w:cs="Times New Roman"/>
          <w:b/>
          <w:bCs/>
          <w:sz w:val="22"/>
        </w:rPr>
        <w:t>日16时）前通过信息系统逐项确认提交本单位电子申请书及附件材料；在截止时间后24小时内在线提交本单位申请项目清单。</w:t>
      </w:r>
      <w:r>
        <w:rPr>
          <w:rFonts w:cs="Times New Roman"/>
          <w:sz w:val="22"/>
        </w:rPr>
        <w:t>项目获批准后，依托单位将申请书的纸质签字盖章页装订在《资助项目计划书》最后，在规定的时间内按要求一并提交。</w:t>
      </w:r>
    </w:p>
    <w:p w14:paraId="4479D34E">
      <w:pPr>
        <w:pStyle w:val="4"/>
        <w:shd w:val="clear" w:color="auto" w:fill="FFFFFF"/>
        <w:spacing w:before="0" w:beforeAutospacing="0" w:after="0" w:afterAutospacing="0" w:line="360" w:lineRule="auto"/>
        <w:ind w:firstLine="440" w:firstLineChars="200"/>
        <w:jc w:val="both"/>
        <w:rPr>
          <w:rFonts w:cs="Times New Roman"/>
          <w:sz w:val="22"/>
        </w:rPr>
      </w:pPr>
      <w:r>
        <w:rPr>
          <w:rFonts w:cs="Times New Roman"/>
          <w:sz w:val="22"/>
        </w:rPr>
        <w:t>3.本专项项目咨询方式：</w:t>
      </w:r>
    </w:p>
    <w:p w14:paraId="4C09994C">
      <w:pPr>
        <w:pStyle w:val="4"/>
        <w:shd w:val="clear" w:color="auto" w:fill="FFFFFF"/>
        <w:spacing w:before="0" w:beforeAutospacing="0" w:after="0" w:afterAutospacing="0" w:line="360" w:lineRule="auto"/>
        <w:ind w:firstLine="440" w:firstLineChars="200"/>
        <w:jc w:val="both"/>
        <w:rPr>
          <w:rFonts w:cs="Times New Roman"/>
          <w:sz w:val="22"/>
        </w:rPr>
      </w:pPr>
      <w:r>
        <w:rPr>
          <w:rFonts w:cs="Times New Roman"/>
          <w:sz w:val="22"/>
        </w:rPr>
        <w:t>国家自然科学基金委员会医学科学部医学</w:t>
      </w:r>
      <w:r>
        <w:rPr>
          <w:rFonts w:hint="eastAsia" w:cs="Times New Roman"/>
          <w:sz w:val="22"/>
        </w:rPr>
        <w:t>四处</w:t>
      </w:r>
    </w:p>
    <w:p w14:paraId="0FC84F38">
      <w:pPr>
        <w:pStyle w:val="4"/>
        <w:shd w:val="clear" w:color="auto" w:fill="FFFFFF"/>
        <w:spacing w:before="0" w:beforeAutospacing="0" w:after="0" w:afterAutospacing="0" w:line="360" w:lineRule="auto"/>
        <w:ind w:firstLine="440" w:firstLineChars="200"/>
        <w:jc w:val="both"/>
        <w:rPr>
          <w:rFonts w:cs="Times New Roman"/>
          <w:sz w:val="22"/>
        </w:rPr>
      </w:pPr>
      <w:r>
        <w:rPr>
          <w:rFonts w:cs="Times New Roman"/>
          <w:sz w:val="22"/>
        </w:rPr>
        <w:t>联系电话：010-6232</w:t>
      </w:r>
      <w:r>
        <w:rPr>
          <w:rFonts w:hint="eastAsia" w:cs="Times New Roman"/>
          <w:sz w:val="22"/>
        </w:rPr>
        <w:t xml:space="preserve">7207 </w:t>
      </w:r>
    </w:p>
    <w:p w14:paraId="67D5508F">
      <w:pPr>
        <w:pStyle w:val="4"/>
        <w:shd w:val="clear" w:color="auto" w:fill="FFFFFF"/>
        <w:spacing w:before="0" w:beforeAutospacing="0" w:after="0" w:afterAutospacing="0" w:line="360" w:lineRule="auto"/>
        <w:jc w:val="both"/>
        <w:rPr>
          <w:rFonts w:cs="Times New Roman"/>
          <w:sz w:val="22"/>
        </w:rPr>
      </w:pPr>
      <w:r>
        <w:rPr>
          <w:rFonts w:cs="Times New Roman"/>
          <w:sz w:val="22"/>
        </w:rPr>
        <w:t>（</w:t>
      </w:r>
      <w:r>
        <w:rPr>
          <w:rFonts w:hint="eastAsia" w:cs="Times New Roman"/>
          <w:sz w:val="22"/>
        </w:rPr>
        <w:t>五</w:t>
      </w:r>
      <w:r>
        <w:rPr>
          <w:rFonts w:cs="Times New Roman"/>
          <w:sz w:val="22"/>
        </w:rPr>
        <w:t>）其他注意事项</w:t>
      </w:r>
    </w:p>
    <w:p w14:paraId="0C8531B6">
      <w:pPr>
        <w:pStyle w:val="4"/>
        <w:shd w:val="clear" w:color="auto" w:fill="FFFFFF"/>
        <w:spacing w:before="0" w:beforeAutospacing="0" w:after="0" w:afterAutospacing="0" w:line="360" w:lineRule="auto"/>
        <w:ind w:firstLine="440" w:firstLineChars="200"/>
        <w:jc w:val="both"/>
        <w:rPr>
          <w:sz w:val="22"/>
        </w:rPr>
      </w:pPr>
      <w:r>
        <w:rPr>
          <w:rFonts w:hint="eastAsia"/>
          <w:sz w:val="22"/>
        </w:rPr>
        <w:t>为更好地实现总体科学目标，项目负责人应积极参加原创探索项目组织的学术交流活动，包括项目启动会、年度进展交流会等</w:t>
      </w:r>
      <w:r>
        <w:rPr>
          <w:rFonts w:hint="eastAsia" w:cs="Times New Roman"/>
          <w:sz w:val="22"/>
        </w:rPr>
        <w:t>。</w:t>
      </w:r>
    </w:p>
    <w:p w14:paraId="36CC8D11">
      <w:pPr>
        <w:spacing w:line="360" w:lineRule="auto"/>
        <w:ind w:firstLine="663" w:firstLineChars="300"/>
        <w:jc w:val="center"/>
        <w:rPr>
          <w:rFonts w:ascii="Times New Roman" w:hAnsi="Times New Roman" w:eastAsia="宋体" w:cs="Times New Roman"/>
          <w:b/>
          <w:bCs/>
          <w:szCs w:val="22"/>
        </w:rPr>
      </w:pPr>
    </w:p>
    <w:p w14:paraId="2C5101F2">
      <w:pPr>
        <w:spacing w:after="0" w:line="360" w:lineRule="auto"/>
        <w:ind w:firstLine="723" w:firstLineChars="300"/>
        <w:jc w:val="center"/>
        <w:rPr>
          <w:rFonts w:ascii="Times New Roman" w:hAnsi="Times New Roman" w:eastAsia="宋体" w:cs="Times New Roman"/>
          <w:b/>
          <w:bCs/>
          <w:sz w:val="24"/>
        </w:rPr>
      </w:pPr>
    </w:p>
    <w:p w14:paraId="691D674C">
      <w:pPr>
        <w:widowControl/>
        <w:spacing w:after="0" w:line="240" w:lineRule="auto"/>
        <w:rPr>
          <w:rFonts w:ascii="Times New Roman" w:hAnsi="Times New Roman" w:eastAsia="宋体" w:cs="Times New Roman"/>
          <w:b/>
          <w:bCs/>
          <w:sz w:val="24"/>
        </w:rPr>
      </w:pPr>
      <w:r>
        <w:rPr>
          <w:rFonts w:ascii="Times New Roman" w:hAnsi="Times New Roman" w:eastAsia="宋体" w:cs="Times New Roman"/>
          <w:b/>
          <w:bCs/>
          <w:sz w:val="24"/>
        </w:rPr>
        <w:br w:type="page"/>
      </w:r>
    </w:p>
    <w:p w14:paraId="417BB2EE">
      <w:pPr>
        <w:widowControl/>
        <w:rPr>
          <w:rFonts w:ascii="宋体" w:hAnsi="宋体" w:eastAsia="宋体" w:cs="等线"/>
          <w:color w:val="000000"/>
          <w:kern w:val="0"/>
          <w:sz w:val="24"/>
        </w:rPr>
      </w:pPr>
      <w:r>
        <w:rPr>
          <w:rFonts w:ascii="宋体" w:hAnsi="宋体" w:eastAsia="宋体" w:cs="等线"/>
          <w:color w:val="000000"/>
          <w:kern w:val="0"/>
          <w:sz w:val="24"/>
        </w:rPr>
        <w:t xml:space="preserve">附件： </w:t>
      </w:r>
    </w:p>
    <w:p w14:paraId="12895825">
      <w:pPr>
        <w:widowControl/>
        <w:rPr>
          <w:rFonts w:ascii="宋体" w:hAnsi="宋体" w:eastAsia="宋体" w:cs="等线"/>
          <w:color w:val="000000"/>
          <w:kern w:val="0"/>
          <w:szCs w:val="22"/>
        </w:rPr>
      </w:pPr>
    </w:p>
    <w:p w14:paraId="020216BD">
      <w:pPr>
        <w:widowControl/>
        <w:jc w:val="center"/>
        <w:rPr>
          <w:rFonts w:ascii="宋体" w:hAnsi="宋体" w:eastAsia="宋体" w:cs="等线"/>
          <w:b/>
          <w:color w:val="000000"/>
          <w:kern w:val="0"/>
          <w:szCs w:val="22"/>
        </w:rPr>
      </w:pPr>
      <w:r>
        <w:rPr>
          <w:rFonts w:ascii="宋体" w:hAnsi="宋体" w:eastAsia="宋体" w:cs="等线"/>
          <w:b/>
          <w:color w:val="000000"/>
          <w:kern w:val="0"/>
          <w:sz w:val="24"/>
        </w:rPr>
        <w:t>承诺书</w:t>
      </w:r>
    </w:p>
    <w:p w14:paraId="52011D6B">
      <w:pPr>
        <w:widowControl/>
        <w:rPr>
          <w:rFonts w:ascii="宋体" w:hAnsi="宋体" w:eastAsia="宋体" w:cs="等线"/>
          <w:color w:val="000000"/>
          <w:kern w:val="0"/>
          <w:szCs w:val="22"/>
        </w:rPr>
      </w:pPr>
    </w:p>
    <w:p w14:paraId="5CA02446">
      <w:pPr>
        <w:widowControl/>
        <w:spacing w:line="360" w:lineRule="auto"/>
        <w:ind w:firstLine="440" w:firstLineChars="200"/>
        <w:rPr>
          <w:rFonts w:ascii="宋体" w:hAnsi="宋体" w:eastAsia="宋体" w:cs="等线"/>
          <w:color w:val="000000"/>
          <w:kern w:val="0"/>
          <w:szCs w:val="22"/>
        </w:rPr>
      </w:pPr>
      <w:r>
        <w:rPr>
          <w:rFonts w:ascii="宋体" w:hAnsi="宋体" w:eastAsia="宋体" w:cs="等线"/>
          <w:color w:val="000000"/>
          <w:kern w:val="0"/>
          <w:szCs w:val="22"/>
        </w:rPr>
        <w:t>本人对所申请的医学科学部专项项目</w:t>
      </w:r>
      <w:r>
        <w:rPr>
          <w:rFonts w:hint="eastAsia" w:ascii="宋体" w:hAnsi="宋体" w:eastAsia="宋体" w:cs="等线"/>
          <w:color w:val="000000"/>
          <w:kern w:val="0"/>
          <w:szCs w:val="22"/>
        </w:rPr>
        <w:t>“</w:t>
      </w:r>
      <w:r>
        <w:rPr>
          <w:rFonts w:ascii="宋体" w:hAnsi="宋体" w:eastAsia="宋体" w:cs="等线"/>
          <w:color w:val="000000"/>
          <w:kern w:val="0"/>
          <w:szCs w:val="22"/>
        </w:rPr>
        <w:t>………………</w:t>
      </w:r>
      <w:r>
        <w:rPr>
          <w:rFonts w:hint="eastAsia" w:ascii="宋体" w:hAnsi="宋体" w:eastAsia="宋体" w:cs="等线"/>
          <w:color w:val="000000"/>
          <w:kern w:val="0"/>
          <w:szCs w:val="22"/>
        </w:rPr>
        <w:t>（</w:t>
      </w:r>
      <w:r>
        <w:rPr>
          <w:rFonts w:hint="eastAsia" w:ascii="宋体" w:hAnsi="宋体" w:eastAsia="宋体" w:cs="等线"/>
          <w:b/>
          <w:color w:val="0000FF"/>
          <w:kern w:val="0"/>
          <w:szCs w:val="22"/>
        </w:rPr>
        <w:t>请在此处列出所申请的专项项目名称</w:t>
      </w:r>
      <w:r>
        <w:rPr>
          <w:rFonts w:hint="eastAsia" w:ascii="宋体" w:hAnsi="宋体" w:eastAsia="宋体" w:cs="等线"/>
          <w:color w:val="000000"/>
          <w:kern w:val="0"/>
          <w:szCs w:val="22"/>
        </w:rPr>
        <w:t>）”</w:t>
      </w:r>
      <w:r>
        <w:rPr>
          <w:rFonts w:ascii="宋体" w:hAnsi="宋体" w:eastAsia="宋体" w:cs="等线"/>
          <w:color w:val="000000"/>
          <w:kern w:val="0"/>
          <w:szCs w:val="22"/>
        </w:rPr>
        <w:t>做出如下承诺：</w:t>
      </w:r>
    </w:p>
    <w:p w14:paraId="3D5E3A41">
      <w:pPr>
        <w:widowControl/>
        <w:spacing w:line="360" w:lineRule="auto"/>
        <w:ind w:firstLine="420"/>
        <w:rPr>
          <w:rFonts w:ascii="宋体" w:hAnsi="宋体" w:eastAsia="宋体"/>
          <w:szCs w:val="22"/>
        </w:rPr>
      </w:pPr>
      <w:r>
        <w:rPr>
          <w:rFonts w:hint="eastAsia" w:ascii="宋体" w:hAnsi="宋体" w:eastAsia="宋体" w:cs="等线"/>
          <w:color w:val="000000"/>
          <w:kern w:val="0"/>
          <w:szCs w:val="22"/>
        </w:rPr>
        <w:t>如获得资助，将本专项项目产生的测序数据、样本信息、临床队列信息等关键科学数据，在规定时间内汇交到指定的数据平台。本人将遵守相关规范和标准，以确保各项目之间的数据兼容性和结果可比性。本项目汇交的数据真实、准确、完整、有效，</w:t>
      </w:r>
      <w:r>
        <w:rPr>
          <w:rFonts w:hint="eastAsia" w:ascii="宋体" w:hAnsi="宋体" w:eastAsia="宋体"/>
          <w:szCs w:val="22"/>
        </w:rPr>
        <w:t>符合“科研诚信”“伦理”和“科技安全”等国家相关法律法规</w:t>
      </w:r>
      <w:r>
        <w:rPr>
          <w:rFonts w:hint="eastAsia" w:ascii="宋体" w:hAnsi="宋体" w:eastAsia="宋体" w:cs="等线"/>
          <w:color w:val="000000"/>
          <w:kern w:val="0"/>
          <w:szCs w:val="22"/>
        </w:rPr>
        <w:t xml:space="preserve">。 </w:t>
      </w:r>
    </w:p>
    <w:p w14:paraId="1B0B0DA6">
      <w:pPr>
        <w:widowControl/>
        <w:spacing w:line="360" w:lineRule="auto"/>
        <w:ind w:firstLine="420"/>
        <w:rPr>
          <w:rFonts w:ascii="宋体" w:hAnsi="宋体" w:eastAsia="宋体"/>
          <w:szCs w:val="22"/>
        </w:rPr>
      </w:pPr>
      <w:r>
        <w:rPr>
          <w:rFonts w:hint="eastAsia" w:ascii="宋体" w:hAnsi="宋体" w:eastAsia="宋体" w:cs="等线"/>
          <w:color w:val="000000"/>
          <w:kern w:val="0"/>
          <w:szCs w:val="22"/>
        </w:rPr>
        <w:t xml:space="preserve">本承诺书自签字盖章之日起生效。 </w:t>
      </w:r>
    </w:p>
    <w:p w14:paraId="53ACCDA2">
      <w:pPr>
        <w:widowControl/>
        <w:jc w:val="right"/>
        <w:rPr>
          <w:rFonts w:ascii="宋体" w:hAnsi="宋体" w:eastAsia="宋体" w:cs="等线"/>
          <w:color w:val="000000"/>
          <w:kern w:val="0"/>
          <w:szCs w:val="22"/>
        </w:rPr>
      </w:pPr>
    </w:p>
    <w:p w14:paraId="46B60468">
      <w:pPr>
        <w:widowControl/>
        <w:ind w:firstLine="5390" w:firstLineChars="2450"/>
        <w:rPr>
          <w:rFonts w:ascii="宋体" w:hAnsi="宋体" w:eastAsia="宋体"/>
          <w:szCs w:val="22"/>
        </w:rPr>
      </w:pPr>
      <w:r>
        <w:rPr>
          <w:rFonts w:hint="eastAsia" w:ascii="宋体" w:hAnsi="宋体" w:eastAsia="宋体" w:cs="等线"/>
          <w:color w:val="000000"/>
          <w:kern w:val="0"/>
          <w:szCs w:val="22"/>
        </w:rPr>
        <w:t>项目负责人（签字）：</w:t>
      </w:r>
    </w:p>
    <w:p w14:paraId="1E52E622">
      <w:pPr>
        <w:widowControl/>
        <w:jc w:val="right"/>
        <w:rPr>
          <w:rFonts w:ascii="宋体" w:hAnsi="宋体" w:eastAsia="宋体" w:cs="等线"/>
          <w:color w:val="000000"/>
          <w:kern w:val="0"/>
          <w:szCs w:val="22"/>
        </w:rPr>
      </w:pPr>
    </w:p>
    <w:p w14:paraId="18A594BD">
      <w:pPr>
        <w:widowControl/>
        <w:ind w:right="110" w:firstLine="5610" w:firstLineChars="2550"/>
        <w:rPr>
          <w:rFonts w:ascii="宋体" w:hAnsi="宋体" w:eastAsia="宋体"/>
          <w:szCs w:val="22"/>
        </w:rPr>
      </w:pPr>
      <w:r>
        <w:rPr>
          <w:rFonts w:hint="eastAsia" w:ascii="宋体" w:hAnsi="宋体" w:eastAsia="宋体" w:cs="等线"/>
          <w:color w:val="000000"/>
          <w:kern w:val="0"/>
          <w:szCs w:val="22"/>
        </w:rPr>
        <w:t>依托单位（签章）：</w:t>
      </w:r>
    </w:p>
    <w:p w14:paraId="70DDAFC3">
      <w:pPr>
        <w:widowControl/>
        <w:jc w:val="right"/>
        <w:rPr>
          <w:rFonts w:ascii="宋体" w:hAnsi="宋体" w:eastAsia="宋体" w:cs="等线"/>
          <w:color w:val="000000"/>
          <w:kern w:val="0"/>
          <w:szCs w:val="22"/>
        </w:rPr>
      </w:pPr>
    </w:p>
    <w:p w14:paraId="398B53F4">
      <w:pPr>
        <w:widowControl/>
        <w:jc w:val="right"/>
        <w:rPr>
          <w:rFonts w:ascii="宋体" w:hAnsi="宋体" w:eastAsia="宋体"/>
          <w:szCs w:val="22"/>
        </w:rPr>
      </w:pPr>
      <w:r>
        <w:rPr>
          <w:rFonts w:hint="eastAsia" w:ascii="宋体" w:hAnsi="宋体" w:eastAsia="宋体" w:cs="等线"/>
          <w:color w:val="000000"/>
          <w:kern w:val="0"/>
          <w:szCs w:val="22"/>
        </w:rPr>
        <w:t>年 月 日</w:t>
      </w:r>
    </w:p>
    <w:p w14:paraId="7EBF1F4E">
      <w:pPr>
        <w:pStyle w:val="4"/>
        <w:shd w:val="clear" w:color="auto" w:fill="FFFFFF"/>
        <w:spacing w:before="0" w:beforeAutospacing="0" w:after="0" w:afterAutospacing="0" w:line="360" w:lineRule="auto"/>
        <w:ind w:firstLine="440" w:firstLineChars="200"/>
        <w:rPr>
          <w:rFonts w:cs="Times New Roman"/>
          <w:sz w:val="22"/>
        </w:rPr>
      </w:pPr>
    </w:p>
    <w:p w14:paraId="2687F557">
      <w:pPr>
        <w:pStyle w:val="4"/>
        <w:shd w:val="clear" w:color="auto" w:fill="FFFFFF"/>
        <w:spacing w:before="0" w:beforeAutospacing="0" w:after="0" w:afterAutospacing="0" w:line="360" w:lineRule="auto"/>
        <w:jc w:val="both"/>
        <w:rPr>
          <w:rFonts w:ascii="Times New Roman" w:hAnsi="Times New Roman" w:cs="Times New Roman"/>
          <w:sz w:val="22"/>
        </w:rPr>
      </w:pPr>
    </w:p>
    <w:p w14:paraId="16C0CA4D">
      <w:pPr>
        <w:widowControl/>
        <w:spacing w:line="360" w:lineRule="auto"/>
        <w:ind w:firstLine="539" w:firstLineChars="245"/>
        <w:rPr>
          <w:rFonts w:ascii="Times New Roman" w:hAnsi="Times New Roman" w:eastAsia="宋体" w:cs="Times New Roman"/>
          <w:bCs/>
          <w:szCs w:val="2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10F3B0B"/>
    <w:rsid w:val="00871711"/>
    <w:rsid w:val="009D3D22"/>
    <w:rsid w:val="00CF2F10"/>
    <w:rsid w:val="010F3B0B"/>
    <w:rsid w:val="0F844EC2"/>
    <w:rsid w:val="226E2973"/>
    <w:rsid w:val="267746D8"/>
    <w:rsid w:val="3C4A1903"/>
    <w:rsid w:val="3DF7648C"/>
    <w:rsid w:val="3E232461"/>
    <w:rsid w:val="593A3385"/>
    <w:rsid w:val="78E63EA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iPriority w:val="0"/>
    <w:pPr>
      <w:tabs>
        <w:tab w:val="center" w:pos="4153"/>
        <w:tab w:val="right" w:pos="8306"/>
      </w:tabs>
      <w:snapToGrid w:val="0"/>
      <w:spacing w:line="240" w:lineRule="auto"/>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4">
    <w:name w:val="Normal (Web)"/>
    <w:basedOn w:val="1"/>
    <w:qFormat/>
    <w:uiPriority w:val="99"/>
    <w:pPr>
      <w:widowControl/>
      <w:spacing w:before="100" w:beforeAutospacing="1" w:after="100" w:afterAutospacing="1" w:line="240" w:lineRule="auto"/>
    </w:pPr>
    <w:rPr>
      <w:rFonts w:ascii="宋体" w:hAnsi="宋体" w:eastAsia="宋体" w:cs="宋体"/>
      <w:kern w:val="0"/>
      <w:sz w:val="24"/>
      <w:szCs w:val="22"/>
    </w:rPr>
  </w:style>
  <w:style w:type="character" w:customStyle="1" w:styleId="7">
    <w:name w:val="页眉 Char"/>
    <w:basedOn w:val="6"/>
    <w:link w:val="3"/>
    <w:qFormat/>
    <w:uiPriority w:val="0"/>
    <w:rPr>
      <w:kern w:val="2"/>
      <w:sz w:val="18"/>
      <w:szCs w:val="18"/>
    </w:rPr>
  </w:style>
  <w:style w:type="character" w:customStyle="1" w:styleId="8">
    <w:name w:val="页脚 Char"/>
    <w:basedOn w:val="6"/>
    <w:link w:val="2"/>
    <w:qFormat/>
    <w:uiPriority w:val="0"/>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5</Pages>
  <Words>3150</Words>
  <Characters>3262</Characters>
  <Lines>23</Lines>
  <Paragraphs>6</Paragraphs>
  <TotalTime>9</TotalTime>
  <ScaleCrop>false</ScaleCrop>
  <LinksUpToDate>false</LinksUpToDate>
  <CharactersWithSpaces>3269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2025-09-03T09:04:00Z</dcterms:created>
  <dc:creator>user</dc:creator>
  <cp:lastModifiedBy>我一定要及格！</cp:lastModifiedBy>
  <cp:lastPrinted>2025-09-03T11:48:00Z</cp:lastPrinted>
  <dcterms:modified xsi:type="dcterms:W3CDTF">2025-09-05T05:49:18Z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48EA23BC9E164C29B376BFEACA18AFCB_13</vt:lpwstr>
  </property>
  <property fmtid="{D5CDD505-2E9C-101B-9397-08002B2CF9AE}" pid="4" name="KSOTemplateDocerSaveRecord">
    <vt:lpwstr>eyJoZGlkIjoiOTI5NTQ5ZjZkMDY1ZTJlM2YxYzZmODVlYmZjNjBjMTMiLCJ1c2VySWQiOiI2ODYzMDUyNjEifQ==</vt:lpwstr>
  </property>
</Properties>
</file>