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CC9F7D">
      <w:pPr>
        <w:spacing w:line="288" w:lineRule="auto"/>
        <w:rPr>
          <w:rFonts w:ascii="黑体" w:hAnsi="黑体" w:eastAsia="黑体"/>
          <w:lang w:eastAsia="zh-CN"/>
        </w:rPr>
      </w:pPr>
      <w:r>
        <w:rPr>
          <w:rFonts w:ascii="黑体" w:hAnsi="黑体" w:eastAsia="黑体"/>
          <w:lang w:eastAsia="zh-CN"/>
        </w:rPr>
        <w:t>附件</w:t>
      </w:r>
      <w:r>
        <w:rPr>
          <w:rFonts w:hint="eastAsia" w:ascii="黑体" w:hAnsi="黑体" w:eastAsia="黑体"/>
          <w:lang w:eastAsia="zh-CN"/>
        </w:rPr>
        <w:t>1</w:t>
      </w:r>
    </w:p>
    <w:p w14:paraId="4F3989D1">
      <w:pPr>
        <w:spacing w:line="288" w:lineRule="auto"/>
        <w:jc w:val="center"/>
        <w:rPr>
          <w:rFonts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中国可持续发展科技合作成果申报表</w:t>
      </w:r>
    </w:p>
    <w:tbl>
      <w:tblPr>
        <w:tblStyle w:val="2"/>
        <w:tblW w:w="0" w:type="auto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7"/>
        <w:gridCol w:w="2551"/>
        <w:gridCol w:w="2267"/>
        <w:gridCol w:w="2551"/>
      </w:tblGrid>
      <w:tr w14:paraId="4F81AB0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226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7FD557">
            <w:pPr>
              <w:spacing w:after="0" w:line="360" w:lineRule="auto"/>
              <w:jc w:val="center"/>
              <w:rPr>
                <w:rFonts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2312" w:cs="Times New Roman"/>
                <w:b/>
                <w:color w:val="000000"/>
                <w:sz w:val="24"/>
                <w:szCs w:val="24"/>
              </w:rPr>
              <w:t>成果/案例名称</w:t>
            </w:r>
          </w:p>
        </w:tc>
        <w:tc>
          <w:tcPr>
            <w:tcW w:w="7369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E9E928">
            <w:pPr>
              <w:spacing w:after="0" w:line="288" w:lineRule="auto"/>
              <w:rPr>
                <w:rFonts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3D6384E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226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18E793">
            <w:pPr>
              <w:spacing w:after="0" w:line="360" w:lineRule="auto"/>
              <w:jc w:val="center"/>
              <w:rPr>
                <w:rFonts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2312" w:cs="Times New Roman"/>
                <w:b/>
                <w:color w:val="000000"/>
                <w:sz w:val="24"/>
                <w:szCs w:val="24"/>
              </w:rPr>
              <w:t>所属领域类别</w:t>
            </w:r>
          </w:p>
        </w:tc>
        <w:tc>
          <w:tcPr>
            <w:tcW w:w="7369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15BD87">
            <w:pPr>
              <w:spacing w:after="0" w:line="360" w:lineRule="auto"/>
              <w:rPr>
                <w:rFonts w:ascii="Times New Roman" w:hAnsi="Times New Roman" w:eastAsia="方正仿宋_GB2312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仿宋_GB2312" w:cs="Times New Roman"/>
                <w:b/>
                <w:color w:val="000000"/>
                <w:sz w:val="24"/>
                <w:szCs w:val="24"/>
                <w:lang w:eastAsia="zh-CN"/>
              </w:rPr>
              <w:t>□ 清洁能源与能源转型    □ 气候变化与低碳发展</w:t>
            </w:r>
            <w:r>
              <w:rPr>
                <w:rFonts w:ascii="Times New Roman" w:hAnsi="Times New Roman" w:eastAsia="方正仿宋_GB2312" w:cs="Times New Roman"/>
                <w:b/>
                <w:color w:val="000000"/>
                <w:sz w:val="24"/>
                <w:szCs w:val="24"/>
                <w:lang w:eastAsia="zh-CN"/>
              </w:rPr>
              <w:br w:type="textWrapping"/>
            </w:r>
            <w:r>
              <w:rPr>
                <w:rFonts w:ascii="Times New Roman" w:hAnsi="Times New Roman" w:eastAsia="方正仿宋_GB2312" w:cs="Times New Roman"/>
                <w:b/>
                <w:color w:val="000000"/>
                <w:sz w:val="24"/>
                <w:szCs w:val="24"/>
                <w:lang w:eastAsia="zh-CN"/>
              </w:rPr>
              <w:t>□ 可持续城市与绿色建筑  □ 绿色交通与智慧出行</w:t>
            </w:r>
            <w:r>
              <w:rPr>
                <w:rFonts w:ascii="Times New Roman" w:hAnsi="Times New Roman" w:eastAsia="方正仿宋_GB2312" w:cs="Times New Roman"/>
                <w:b/>
                <w:color w:val="000000"/>
                <w:sz w:val="24"/>
                <w:szCs w:val="24"/>
                <w:lang w:eastAsia="zh-CN"/>
              </w:rPr>
              <w:br w:type="textWrapping"/>
            </w:r>
            <w:r>
              <w:rPr>
                <w:rFonts w:ascii="Times New Roman" w:hAnsi="Times New Roman" w:eastAsia="方正仿宋_GB2312" w:cs="Times New Roman"/>
                <w:b/>
                <w:color w:val="000000"/>
                <w:sz w:val="24"/>
                <w:szCs w:val="24"/>
                <w:lang w:eastAsia="zh-CN"/>
              </w:rPr>
              <w:t>□ 生态环境与资源循环    □ 可持续农业与生物多样性</w:t>
            </w:r>
            <w:r>
              <w:rPr>
                <w:rFonts w:ascii="Times New Roman" w:hAnsi="Times New Roman" w:eastAsia="方正仿宋_GB2312" w:cs="Times New Roman"/>
                <w:b/>
                <w:color w:val="000000"/>
                <w:sz w:val="24"/>
                <w:szCs w:val="24"/>
                <w:lang w:eastAsia="zh-CN"/>
              </w:rPr>
              <w:br w:type="textWrapping"/>
            </w:r>
            <w:r>
              <w:rPr>
                <w:rFonts w:ascii="Times New Roman" w:hAnsi="Times New Roman" w:eastAsia="方正仿宋_GB2312" w:cs="Times New Roman"/>
                <w:b/>
                <w:color w:val="000000"/>
                <w:sz w:val="24"/>
                <w:szCs w:val="24"/>
                <w:lang w:eastAsia="zh-CN"/>
              </w:rPr>
              <w:t>□ 国际科技合作与能力建设  □ 其他</w:t>
            </w:r>
            <w:r>
              <w:rPr>
                <w:rFonts w:ascii="Times New Roman" w:hAnsi="Times New Roman" w:eastAsia="方正仿宋_GB2312" w:cs="Times New Roman"/>
                <w:b/>
                <w:color w:val="000000"/>
                <w:sz w:val="24"/>
                <w:szCs w:val="24"/>
                <w:lang w:eastAsia="zh-CN"/>
              </w:rPr>
              <w:br w:type="textWrapping"/>
            </w:r>
            <w:r>
              <w:rPr>
                <w:rFonts w:ascii="Times New Roman" w:hAnsi="Times New Roman" w:eastAsia="方正仿宋_GB2312" w:cs="Times New Roman"/>
                <w:b/>
                <w:color w:val="000000"/>
                <w:sz w:val="24"/>
                <w:szCs w:val="24"/>
                <w:lang w:eastAsia="zh-CN"/>
              </w:rPr>
              <w:br w:type="textWrapping"/>
            </w:r>
            <w:r>
              <w:rPr>
                <w:rFonts w:ascii="Times New Roman" w:hAnsi="Times New Roman" w:eastAsia="方正仿宋_GB2312" w:cs="Times New Roman"/>
                <w:b/>
                <w:color w:val="000000"/>
                <w:sz w:val="24"/>
                <w:szCs w:val="24"/>
                <w:lang w:eastAsia="zh-CN"/>
              </w:rPr>
              <w:t>（注：单选；如选择“其他”，请在成果/案例简介中说明所属方向）</w:t>
            </w:r>
          </w:p>
        </w:tc>
      </w:tr>
      <w:tr w14:paraId="6A4E78E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226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64E7A4">
            <w:pPr>
              <w:spacing w:after="0" w:line="360" w:lineRule="auto"/>
              <w:rPr>
                <w:rFonts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2312" w:cs="Times New Roman"/>
                <w:b/>
                <w:color w:val="000000"/>
                <w:sz w:val="24"/>
                <w:szCs w:val="24"/>
              </w:rPr>
              <w:t>报送单位</w:t>
            </w:r>
          </w:p>
        </w:tc>
        <w:tc>
          <w:tcPr>
            <w:tcW w:w="7369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F90EB0">
            <w:pPr>
              <w:spacing w:after="0" w:line="360" w:lineRule="auto"/>
              <w:rPr>
                <w:rFonts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2312" w:cs="Times New Roman"/>
                <w:b/>
                <w:color w:val="000000"/>
                <w:sz w:val="24"/>
                <w:szCs w:val="24"/>
              </w:rPr>
              <w:t>（报送单位盖章）</w:t>
            </w:r>
          </w:p>
        </w:tc>
      </w:tr>
      <w:tr w14:paraId="4047BAE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6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D2176C">
            <w:pPr>
              <w:spacing w:after="0" w:line="360" w:lineRule="auto"/>
              <w:rPr>
                <w:rFonts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2312" w:cs="Times New Roman"/>
                <w:b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255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D62453">
            <w:pPr>
              <w:spacing w:after="0" w:line="288" w:lineRule="auto"/>
              <w:rPr>
                <w:rFonts w:ascii="Times New Roman" w:hAnsi="Times New Roman" w:eastAsia="方正仿宋_GB2312" w:cs="Times New Roman"/>
                <w:sz w:val="24"/>
                <w:szCs w:val="24"/>
              </w:rPr>
            </w:pPr>
          </w:p>
        </w:tc>
        <w:tc>
          <w:tcPr>
            <w:tcW w:w="226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AC33AD">
            <w:pPr>
              <w:spacing w:after="0" w:line="360" w:lineRule="auto"/>
              <w:rPr>
                <w:rFonts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2312" w:cs="Times New Roman"/>
                <w:b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255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A52004">
            <w:pPr>
              <w:spacing w:after="0" w:line="288" w:lineRule="auto"/>
              <w:rPr>
                <w:rFonts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774FE05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6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CA268D">
            <w:pPr>
              <w:spacing w:after="0" w:line="360" w:lineRule="auto"/>
              <w:rPr>
                <w:rFonts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2312" w:cs="Times New Roman"/>
                <w:b/>
                <w:color w:val="000000"/>
                <w:sz w:val="24"/>
                <w:szCs w:val="24"/>
              </w:rPr>
              <w:t>报送日期</w:t>
            </w:r>
          </w:p>
        </w:tc>
        <w:tc>
          <w:tcPr>
            <w:tcW w:w="255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40FE1C">
            <w:pPr>
              <w:spacing w:after="0" w:line="360" w:lineRule="auto"/>
              <w:rPr>
                <w:rFonts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2312" w:cs="Times New Roman"/>
                <w:b/>
                <w:color w:val="000000"/>
                <w:sz w:val="24"/>
                <w:szCs w:val="24"/>
              </w:rPr>
              <w:t>年  月  日</w:t>
            </w:r>
          </w:p>
        </w:tc>
        <w:tc>
          <w:tcPr>
            <w:tcW w:w="226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AB63D5">
            <w:pPr>
              <w:spacing w:after="0" w:line="360" w:lineRule="auto"/>
              <w:rPr>
                <w:rFonts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2312" w:cs="Times New Roman"/>
                <w:b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255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935F1D">
            <w:pPr>
              <w:spacing w:after="0" w:line="288" w:lineRule="auto"/>
              <w:rPr>
                <w:rFonts w:ascii="Times New Roman" w:hAnsi="Times New Roman" w:eastAsia="方正仿宋_GB2312" w:cs="Times New Roman"/>
                <w:sz w:val="24"/>
                <w:szCs w:val="24"/>
              </w:rPr>
            </w:pPr>
          </w:p>
        </w:tc>
      </w:tr>
      <w:tr w14:paraId="0AEBE29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636" w:type="dxa"/>
            <w:gridSpan w:val="4"/>
            <w:shd w:val="clear" w:color="auto" w:fill="F2F2F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4ACF03A">
            <w:pPr>
              <w:spacing w:after="0" w:line="360" w:lineRule="auto"/>
              <w:rPr>
                <w:rFonts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2312" w:cs="Times New Roman"/>
                <w:b/>
                <w:color w:val="000000"/>
                <w:sz w:val="24"/>
                <w:szCs w:val="24"/>
              </w:rPr>
              <w:t>一、成果/案例简介</w:t>
            </w:r>
          </w:p>
        </w:tc>
      </w:tr>
      <w:tr w14:paraId="1D06578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636" w:type="dxa"/>
            <w:gridSpan w:val="4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53B569">
            <w:pPr>
              <w:spacing w:after="0" w:line="360" w:lineRule="auto"/>
              <w:rPr>
                <w:rFonts w:ascii="Times New Roman" w:hAnsi="Times New Roman" w:eastAsia="方正仿宋_GB2312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仿宋_GB2312" w:cs="Times New Roman"/>
                <w:b/>
                <w:color w:val="000000"/>
                <w:sz w:val="24"/>
                <w:szCs w:val="24"/>
                <w:lang w:eastAsia="zh-CN"/>
              </w:rPr>
              <w:t>简要介绍成果/案例背景、主要做法、合作主体、实施场景、国际科技合作基础、已取得的成效等，重点说明其在推动可持续发展、绿色低碳转型、民生改善、国际合作和展现中国方案方面的宣介价值，800字以内。</w:t>
            </w:r>
          </w:p>
        </w:tc>
      </w:tr>
      <w:tr w14:paraId="2B700AE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636" w:type="dxa"/>
            <w:gridSpan w:val="4"/>
            <w:shd w:val="clear" w:color="auto" w:fill="F2F2F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C7AEA4">
            <w:pPr>
              <w:spacing w:after="0" w:line="360" w:lineRule="auto"/>
              <w:rPr>
                <w:rFonts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2312" w:cs="Times New Roman"/>
                <w:b/>
                <w:color w:val="000000"/>
                <w:sz w:val="24"/>
                <w:szCs w:val="24"/>
              </w:rPr>
              <w:t>二、成果照片及宣介素材</w:t>
            </w:r>
          </w:p>
        </w:tc>
      </w:tr>
      <w:tr w14:paraId="394AE20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9" w:hRule="atLeast"/>
          <w:jc w:val="center"/>
        </w:trPr>
        <w:tc>
          <w:tcPr>
            <w:tcW w:w="9636" w:type="dxa"/>
            <w:gridSpan w:val="4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4EEEE9">
            <w:pPr>
              <w:spacing w:after="0" w:line="360" w:lineRule="auto"/>
              <w:rPr>
                <w:rFonts w:ascii="Times New Roman" w:hAnsi="Times New Roman" w:eastAsia="方正仿宋_GB2312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仿宋_GB2312" w:cs="Times New Roman"/>
                <w:b/>
                <w:color w:val="000000"/>
                <w:sz w:val="24"/>
                <w:szCs w:val="24"/>
                <w:lang w:eastAsia="zh-CN"/>
              </w:rPr>
              <w:t>请提供成果/案例应用场景、合作交流、项目落地、受益群体、示范现场等代表性照片或辅助图表作为附件。建议提供2-4张清晰图片，每张不低于2MB，图片文件总体不超过100MB；如有图注，请同步提供中英文名称或简要说明。</w:t>
            </w:r>
          </w:p>
        </w:tc>
      </w:tr>
    </w:tbl>
    <w:p w14:paraId="7A317D87">
      <w:pPr>
        <w:rPr>
          <w:rFonts w:ascii="方正仿宋_GB2312" w:hAnsi="方正仿宋_GB2312" w:eastAsia="方正仿宋_GB2312" w:cs="方正仿宋_GB2312"/>
          <w:sz w:val="24"/>
          <w:szCs w:val="24"/>
          <w:lang w:eastAsia="zh-CN"/>
        </w:rPr>
        <w:sectPr>
          <w:pgSz w:w="11906" w:h="16838"/>
          <w:pgMar w:top="1134" w:right="1134" w:bottom="1134" w:left="1247" w:header="680" w:footer="680" w:gutter="0"/>
          <w:cols w:space="720" w:num="1"/>
          <w:docGrid w:linePitch="360" w:charSpace="0"/>
        </w:sectPr>
      </w:pPr>
    </w:p>
    <w:tbl>
      <w:tblPr>
        <w:tblStyle w:val="2"/>
        <w:tblW w:w="0" w:type="auto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7"/>
        <w:gridCol w:w="7369"/>
      </w:tblGrid>
      <w:tr w14:paraId="7F8E85C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6" w:type="dxa"/>
            <w:gridSpan w:val="2"/>
            <w:shd w:val="clear" w:color="auto" w:fill="F2F2F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3AA6A5">
            <w:pPr>
              <w:spacing w:after="0" w:line="360" w:lineRule="auto"/>
              <w:rPr>
                <w:rFonts w:ascii="Times New Roman" w:hAnsi="Times New Roman" w:eastAsia="方正仿宋_GB2312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仿宋_GB2312" w:cs="Times New Roman"/>
                <w:b/>
                <w:color w:val="000000"/>
                <w:sz w:val="24"/>
                <w:szCs w:val="24"/>
                <w:lang w:eastAsia="zh-CN"/>
              </w:rPr>
              <w:t>三、宣介亮点及传播价值</w:t>
            </w:r>
          </w:p>
        </w:tc>
      </w:tr>
      <w:tr w14:paraId="1DFFB13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9" w:hRule="atLeast"/>
          <w:jc w:val="center"/>
        </w:trPr>
        <w:tc>
          <w:tcPr>
            <w:tcW w:w="9636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F03A6F">
            <w:pPr>
              <w:spacing w:after="0" w:line="360" w:lineRule="auto"/>
              <w:rPr>
                <w:rFonts w:ascii="Times New Roman" w:hAnsi="Times New Roman" w:eastAsia="方正仿宋_GB2312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仿宋_GB2312" w:cs="Times New Roman"/>
                <w:b/>
                <w:color w:val="000000"/>
                <w:sz w:val="24"/>
                <w:szCs w:val="24"/>
                <w:lang w:eastAsia="zh-CN"/>
              </w:rPr>
              <w:t>总结提炼成果/案例的代表性、示范性、故事性和国际受众关注点，说明其对可持续发展目标、对外科技合作、绿色发展经验分享和外交宣介工作的支撑作用，500字以内。</w:t>
            </w:r>
          </w:p>
        </w:tc>
      </w:tr>
      <w:tr w14:paraId="6544605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226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07D315">
            <w:pPr>
              <w:spacing w:after="0" w:line="360" w:lineRule="auto"/>
              <w:rPr>
                <w:rFonts w:ascii="Times New Roman" w:hAnsi="Times New Roman" w:eastAsia="方正仿宋_GB2312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仿宋_GB2312" w:cs="Times New Roman"/>
                <w:b/>
                <w:color w:val="000000"/>
                <w:sz w:val="24"/>
                <w:szCs w:val="24"/>
                <w:lang w:eastAsia="zh-CN"/>
              </w:rPr>
              <w:t>宣介视频/素材</w:t>
            </w:r>
            <w:r>
              <w:rPr>
                <w:rFonts w:ascii="Times New Roman" w:hAnsi="Times New Roman" w:eastAsia="方正仿宋_GB2312" w:cs="Times New Roman"/>
                <w:b/>
                <w:color w:val="000000"/>
                <w:sz w:val="24"/>
                <w:szCs w:val="24"/>
                <w:lang w:eastAsia="zh-CN"/>
              </w:rPr>
              <w:br w:type="textWrapping"/>
            </w:r>
            <w:r>
              <w:rPr>
                <w:rFonts w:ascii="Times New Roman" w:hAnsi="Times New Roman" w:eastAsia="方正仿宋_GB2312" w:cs="Times New Roman"/>
                <w:b/>
                <w:color w:val="000000"/>
                <w:sz w:val="24"/>
                <w:szCs w:val="24"/>
                <w:lang w:eastAsia="zh-CN"/>
              </w:rPr>
              <w:t>网盘分享链接</w:t>
            </w:r>
          </w:p>
        </w:tc>
        <w:tc>
          <w:tcPr>
            <w:tcW w:w="736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521563">
            <w:pPr>
              <w:spacing w:after="0" w:line="288" w:lineRule="auto"/>
              <w:rPr>
                <w:rFonts w:ascii="Times New Roman" w:hAnsi="Times New Roman" w:eastAsia="方正仿宋_GB2312" w:cs="Times New Roman"/>
                <w:sz w:val="24"/>
                <w:szCs w:val="24"/>
                <w:lang w:eastAsia="zh-CN"/>
              </w:rPr>
            </w:pPr>
          </w:p>
        </w:tc>
      </w:tr>
      <w:tr w14:paraId="065B349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6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F6CA25">
            <w:pPr>
              <w:spacing w:after="0" w:line="360" w:lineRule="auto"/>
              <w:rPr>
                <w:rFonts w:ascii="Times New Roman" w:hAnsi="Times New Roman" w:eastAsia="方正仿宋_GB2312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仿宋_GB2312" w:cs="Times New Roman"/>
                <w:b/>
                <w:color w:val="000000"/>
                <w:sz w:val="24"/>
                <w:szCs w:val="24"/>
                <w:lang w:eastAsia="zh-CN"/>
              </w:rPr>
              <w:t>注：宣介视频建议时长3-5分钟，采用横屏拍摄，画幅16:9，分辨率不低于1920×1080。视频内容建议突出合作背景、应用场景、成效数据、人物故事和国际传播亮点，避免过多专业术语；请尽量提供中英文字幕或中英文说明文案，并确保链接可下载、可长期访问。</w:t>
            </w:r>
          </w:p>
        </w:tc>
      </w:tr>
    </w:tbl>
    <w:p w14:paraId="7B083BBE">
      <w:pPr>
        <w:rPr>
          <w:lang w:eastAsia="zh-CN"/>
        </w:rPr>
      </w:pPr>
    </w:p>
    <w:p w14:paraId="06DB7B12">
      <w:pPr>
        <w:spacing w:line="288" w:lineRule="auto"/>
        <w:rPr>
          <w:rFonts w:ascii="黑体" w:hAnsi="黑体" w:eastAsia="黑体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52D5D15-387A-4598-BD95-CFE183BA69B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CA8050A-25B9-4D5C-B236-3176365ADFD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ACA1308C-3B35-4E21-8C12-3479B4AB91F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597EBA"/>
    <w:rsid w:val="06BF7DC5"/>
    <w:rsid w:val="3DBC640F"/>
    <w:rsid w:val="3E1D07F4"/>
    <w:rsid w:val="53597EBA"/>
    <w:rsid w:val="65C3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仿宋_GB2312" w:hAnsi="仿宋_GB2312" w:eastAsia="仿宋_GB2312" w:cstheme="minorBidi"/>
      <w:sz w:val="32"/>
      <w:szCs w:val="22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1107</Words>
  <Characters>1138</Characters>
  <Lines>0</Lines>
  <Paragraphs>0</Paragraphs>
  <TotalTime>1</TotalTime>
  <ScaleCrop>false</ScaleCrop>
  <LinksUpToDate>false</LinksUpToDate>
  <CharactersWithSpaces>1233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2026-07-17T07:08:00Z</dcterms:created>
  <dc:creator>H</dc:creator>
  <cp:lastModifiedBy>彭鑫</cp:lastModifiedBy>
  <dcterms:modified xsi:type="dcterms:W3CDTF">2026-08-03T02:16:39Z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4AA2A84D5D2F45969CE908187C2E347C_11</vt:lpwstr>
  </property>
  <property fmtid="{D5CDD505-2E9C-101B-9397-08002B2CF9AE}" pid="4" name="KSOTemplateDocerSaveRecord">
    <vt:lpwstr>eyJoZGlkIjoiZGNiNTY0YTI2MWEyMzNiZDdhMjgxZjdjYmUyM2RhMzUiLCJ1c2VySWQiOiI2NTY1OTYwNjUifQ==</vt:lpwstr>
  </property>
</Properties>
</file>