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DB156">
      <w:pPr>
        <w:pStyle w:val="11"/>
        <w:widowControl w:val="0"/>
        <w:numPr>
          <w:ilvl w:val="0"/>
          <w:numId w:val="0"/>
        </w:numPr>
        <w:shd w:val="clear" w:color="auto" w:fill="auto"/>
        <w:adjustRightInd w:val="0"/>
        <w:snapToGrid w:val="0"/>
        <w:spacing w:before="0" w:beforeAutospacing="0" w:after="0" w:afterAutospacing="0" w:line="568" w:lineRule="exact"/>
        <w:ind w:leftChars="0" w:right="0" w:rightChars="0"/>
        <w:jc w:val="both"/>
        <w:rPr>
          <w:rFonts w:hint="eastAsia" w:ascii="黑体" w:hAnsi="黑体" w:eastAsia="黑体" w:cs="黑体"/>
          <w:b w:val="0"/>
          <w:bCs w:val="0"/>
          <w:snapToGrid w:val="0"/>
          <w:color w:val="auto"/>
          <w:spacing w:val="0"/>
          <w:kern w:val="44"/>
          <w:sz w:val="32"/>
          <w:szCs w:val="32"/>
          <w:highlight w:val="none"/>
          <w:lang w:val="en-US" w:eastAsia="zh-CN" w:bidi="ar-SA"/>
        </w:rPr>
      </w:pPr>
      <w:r>
        <mc:AlternateContent>
          <mc:Choice Requires="wps">
            <w:drawing>
              <wp:anchor distT="0" distB="0" distL="114300" distR="114300" simplePos="0" relativeHeight="251659264" behindDoc="0" locked="0" layoutInCell="1" allowOverlap="1">
                <wp:simplePos x="0" y="0"/>
                <wp:positionH relativeFrom="column">
                  <wp:posOffset>-676910</wp:posOffset>
                </wp:positionH>
                <wp:positionV relativeFrom="paragraph">
                  <wp:posOffset>-273050</wp:posOffset>
                </wp:positionV>
                <wp:extent cx="403860" cy="758190"/>
                <wp:effectExtent l="0" t="0" r="0" b="0"/>
                <wp:wrapNone/>
                <wp:docPr id="1" name="文本框 6"/>
                <wp:cNvGraphicFramePr/>
                <a:graphic xmlns:a="http://schemas.openxmlformats.org/drawingml/2006/main">
                  <a:graphicData uri="http://schemas.microsoft.com/office/word/2010/wordprocessingShape">
                    <wps:wsp>
                      <wps:cNvSpPr txBox="1"/>
                      <wps:spPr>
                        <a:xfrm>
                          <a:off x="0" y="0"/>
                          <a:ext cx="403860" cy="758190"/>
                        </a:xfrm>
                        <a:prstGeom prst="rect">
                          <a:avLst/>
                        </a:prstGeom>
                        <a:noFill/>
                        <a:ln>
                          <a:noFill/>
                        </a:ln>
                      </wps:spPr>
                      <wps:txbx>
                        <w:txbxContent>
                          <w:p w14:paraId="64ED68BE">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xbxContent>
                      </wps:txbx>
                      <wps:bodyPr vert="eaVert" wrap="square" upright="1"/>
                    </wps:wsp>
                  </a:graphicData>
                </a:graphic>
              </wp:anchor>
            </w:drawing>
          </mc:Choice>
          <mc:Fallback>
            <w:pict>
              <v:shape id="文本框 6" o:spid="_x0000_s1026" o:spt="202" type="#_x0000_t202" style="position:absolute;left:0pt;margin-left:-53.3pt;margin-top:-21.5pt;height:59.7pt;width:31.8pt;z-index:251659264;mso-width-relative:page;mso-height-relative:page;" filled="f" stroked="f" coordsize="21600,21600" o:gfxdata="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gzELtoAAAALAQAADwAAAAAAAAABACAAAAAiAAAAZHJzL2Rvd25yZXYueG1s&#10;UEsBAhQAFAAAAAgAh07iQOE/jse9AQAAaQMAAA4AAAAAAAAAAQAgAAAAKQEAAGRycy9lMm9Eb2Mu&#10;eG1sUEsFBgAAAAAGAAYAWQEAAFgFAAAAAA==&#10;">
                <v:fill on="f" focussize="0,0"/>
                <v:stroke on="f"/>
                <v:imagedata o:title=""/>
                <o:lock v:ext="edit" aspectratio="f"/>
                <v:textbox style="layout-flow:vertical-ideographic;">
                  <w:txbxContent>
                    <w:p w14:paraId="64ED68BE">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xbxContent>
                </v:textbox>
              </v:shape>
            </w:pict>
          </mc:Fallback>
        </mc:AlternateContent>
      </w:r>
      <w:r>
        <w:rPr>
          <w:rFonts w:hint="eastAsia" w:ascii="黑体" w:hAnsi="黑体" w:eastAsia="黑体" w:cs="黑体"/>
          <w:b w:val="0"/>
          <w:bCs w:val="0"/>
          <w:snapToGrid w:val="0"/>
          <w:color w:val="auto"/>
          <w:spacing w:val="0"/>
          <w:kern w:val="44"/>
          <w:sz w:val="32"/>
          <w:szCs w:val="32"/>
          <w:highlight w:val="none"/>
          <w:lang w:val="en-US" w:eastAsia="zh-CN" w:bidi="ar-SA"/>
        </w:rPr>
        <w:t>附件1</w:t>
      </w:r>
    </w:p>
    <w:p w14:paraId="1239138E">
      <w:pPr>
        <w:pStyle w:val="11"/>
        <w:widowControl w:val="0"/>
        <w:numPr>
          <w:ilvl w:val="0"/>
          <w:numId w:val="0"/>
        </w:numPr>
        <w:shd w:val="clear" w:color="auto" w:fill="auto"/>
        <w:adjustRightInd w:val="0"/>
        <w:snapToGrid w:val="0"/>
        <w:spacing w:before="0" w:beforeAutospacing="0" w:after="0" w:afterAutospacing="0" w:line="568" w:lineRule="exact"/>
        <w:ind w:leftChars="0" w:right="0" w:rightChars="0"/>
        <w:jc w:val="center"/>
        <w:rPr>
          <w:rFonts w:hint="eastAsia" w:ascii="方正小标宋简体" w:hAnsi="方正小标宋简体" w:eastAsia="方正小标宋简体" w:cs="方正小标宋简体"/>
          <w:b w:val="0"/>
          <w:bCs w:val="0"/>
          <w:snapToGrid w:val="0"/>
          <w:color w:val="auto"/>
          <w:spacing w:val="0"/>
          <w:kern w:val="44"/>
          <w:sz w:val="44"/>
          <w:szCs w:val="44"/>
          <w:highlight w:val="none"/>
          <w:lang w:val="en-US" w:eastAsia="zh-CN" w:bidi="ar-SA"/>
        </w:rPr>
      </w:pPr>
      <w:bookmarkStart w:id="0" w:name="Content"/>
      <w:bookmarkEnd w:id="0"/>
      <w:bookmarkStart w:id="1" w:name="文号的完整"/>
      <w:bookmarkEnd w:id="1"/>
    </w:p>
    <w:p w14:paraId="54215C29">
      <w:pPr>
        <w:pStyle w:val="11"/>
        <w:widowControl w:val="0"/>
        <w:numPr>
          <w:ilvl w:val="0"/>
          <w:numId w:val="0"/>
        </w:numPr>
        <w:shd w:val="clear" w:color="auto" w:fill="auto"/>
        <w:adjustRightInd w:val="0"/>
        <w:snapToGrid w:val="0"/>
        <w:spacing w:before="0" w:beforeAutospacing="0" w:after="0" w:afterAutospacing="0" w:line="568" w:lineRule="exact"/>
        <w:ind w:leftChars="0" w:right="0" w:rightChars="0"/>
        <w:jc w:val="center"/>
        <w:rPr>
          <w:rFonts w:hint="eastAsia" w:ascii="方正小标宋简体" w:hAnsi="方正小标宋简体" w:eastAsia="方正小标宋简体" w:cs="方正小标宋简体"/>
          <w:b w:val="0"/>
          <w:bCs w:val="0"/>
          <w:snapToGrid w:val="0"/>
          <w:color w:val="auto"/>
          <w:spacing w:val="0"/>
          <w:kern w:val="44"/>
          <w:sz w:val="44"/>
          <w:szCs w:val="44"/>
          <w:highlight w:val="none"/>
          <w:lang w:val="en-US" w:eastAsia="zh-CN" w:bidi="ar-SA"/>
        </w:rPr>
      </w:pPr>
      <w:r>
        <w:rPr>
          <w:rFonts w:hint="eastAsia" w:ascii="方正小标宋简体" w:hAnsi="方正小标宋简体" w:eastAsia="方正小标宋简体" w:cs="方正小标宋简体"/>
          <w:b w:val="0"/>
          <w:bCs w:val="0"/>
          <w:snapToGrid w:val="0"/>
          <w:color w:val="auto"/>
          <w:spacing w:val="0"/>
          <w:kern w:val="44"/>
          <w:sz w:val="44"/>
          <w:szCs w:val="44"/>
          <w:highlight w:val="none"/>
          <w:lang w:val="en-US" w:eastAsia="zh-CN" w:bidi="ar-SA"/>
        </w:rPr>
        <w:t>保障粮食安全生产专项入库申报汇总表</w:t>
      </w:r>
    </w:p>
    <w:p w14:paraId="129B8EDD">
      <w:pPr>
        <w:pStyle w:val="11"/>
        <w:widowControl w:val="0"/>
        <w:numPr>
          <w:ilvl w:val="0"/>
          <w:numId w:val="0"/>
        </w:numPr>
        <w:shd w:val="clear" w:color="auto" w:fill="auto"/>
        <w:adjustRightInd w:val="0"/>
        <w:snapToGrid w:val="0"/>
        <w:spacing w:before="0" w:beforeAutospacing="0" w:after="0" w:afterAutospacing="0" w:line="568" w:lineRule="exact"/>
        <w:ind w:leftChars="0" w:right="0" w:rightChars="0" w:firstLine="0" w:firstLineChars="0"/>
        <w:jc w:val="both"/>
        <w:rPr>
          <w:rFonts w:hint="eastAsia" w:ascii="仿宋_GB2312" w:hAnsi="仿宋_GB2312" w:eastAsia="仿宋_GB2312" w:cs="仿宋_GB2312"/>
          <w:b w:val="0"/>
          <w:bCs w:val="0"/>
          <w:snapToGrid w:val="0"/>
          <w:color w:val="auto"/>
          <w:spacing w:val="0"/>
          <w:kern w:val="0"/>
          <w:sz w:val="24"/>
          <w:szCs w:val="24"/>
          <w:highlight w:val="none"/>
          <w:lang w:val="en-US" w:eastAsia="zh-CN" w:bidi="ar-SA"/>
        </w:rPr>
      </w:pPr>
    </w:p>
    <w:p w14:paraId="245FECE2">
      <w:pPr>
        <w:pStyle w:val="11"/>
        <w:widowControl w:val="0"/>
        <w:numPr>
          <w:ilvl w:val="0"/>
          <w:numId w:val="0"/>
        </w:numPr>
        <w:shd w:val="clear" w:color="auto" w:fill="auto"/>
        <w:adjustRightInd w:val="0"/>
        <w:snapToGrid w:val="0"/>
        <w:spacing w:before="0" w:beforeAutospacing="0" w:after="0" w:afterAutospacing="0" w:line="568" w:lineRule="exact"/>
        <w:ind w:leftChars="0" w:right="0" w:rightChars="0" w:firstLine="240" w:firstLineChars="100"/>
        <w:jc w:val="both"/>
        <w:rPr>
          <w:rFonts w:hint="default" w:ascii="仿宋_GB2312" w:hAnsi="仿宋_GB2312" w:eastAsia="仿宋_GB2312" w:cs="仿宋_GB2312"/>
          <w:b w:val="0"/>
          <w:bCs w:val="0"/>
          <w:snapToGrid w:val="0"/>
          <w:color w:val="auto"/>
          <w:spacing w:val="0"/>
          <w:kern w:val="0"/>
          <w:sz w:val="24"/>
          <w:szCs w:val="24"/>
          <w:highlight w:val="none"/>
          <w:lang w:val="en-US" w:eastAsia="zh-CN" w:bidi="ar-SA"/>
        </w:rPr>
      </w:pPr>
      <w:r>
        <w:rPr>
          <w:rFonts w:hint="eastAsia" w:ascii="仿宋_GB2312" w:hAnsi="仿宋_GB2312" w:eastAsia="仿宋_GB2312" w:cs="仿宋_GB2312"/>
          <w:b w:val="0"/>
          <w:bCs w:val="0"/>
          <w:snapToGrid w:val="0"/>
          <w:color w:val="auto"/>
          <w:spacing w:val="0"/>
          <w:kern w:val="0"/>
          <w:sz w:val="24"/>
          <w:szCs w:val="24"/>
          <w:highlight w:val="none"/>
          <w:lang w:val="en-US" w:eastAsia="zh-CN" w:bidi="ar-SA"/>
        </w:rPr>
        <w:t xml:space="preserve">填报单位：（盖章）                                            </w:t>
      </w:r>
      <w:r>
        <w:rPr>
          <w:rFonts w:hint="default" w:ascii="仿宋_GB2312" w:hAnsi="仿宋_GB2312" w:eastAsia="仿宋_GB2312" w:cs="仿宋_GB2312"/>
          <w:b w:val="0"/>
          <w:bCs w:val="0"/>
          <w:snapToGrid w:val="0"/>
          <w:color w:val="auto"/>
          <w:spacing w:val="0"/>
          <w:kern w:val="0"/>
          <w:sz w:val="24"/>
          <w:szCs w:val="24"/>
          <w:highlight w:val="none"/>
          <w:lang w:val="en-US" w:eastAsia="zh-CN" w:bidi="ar-SA"/>
        </w:rPr>
        <w:t xml:space="preserve">             </w:t>
      </w:r>
      <w:r>
        <w:rPr>
          <w:rFonts w:hint="eastAsia" w:ascii="仿宋_GB2312" w:hAnsi="仿宋_GB2312" w:eastAsia="仿宋_GB2312" w:cs="仿宋_GB2312"/>
          <w:b w:val="0"/>
          <w:bCs w:val="0"/>
          <w:snapToGrid w:val="0"/>
          <w:color w:val="auto"/>
          <w:spacing w:val="0"/>
          <w:kern w:val="0"/>
          <w:sz w:val="24"/>
          <w:szCs w:val="24"/>
          <w:highlight w:val="none"/>
          <w:lang w:val="en-US" w:eastAsia="zh-CN" w:bidi="ar-SA"/>
        </w:rPr>
        <w:t xml:space="preserve"> 单位：万元</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526"/>
        <w:gridCol w:w="1753"/>
        <w:gridCol w:w="1654"/>
        <w:gridCol w:w="1767"/>
        <w:gridCol w:w="1767"/>
        <w:gridCol w:w="2257"/>
        <w:gridCol w:w="1498"/>
      </w:tblGrid>
      <w:tr w14:paraId="77F3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3" w:type="dxa"/>
            <w:noWrap w:val="0"/>
            <w:vAlign w:val="center"/>
          </w:tcPr>
          <w:p w14:paraId="6FC5921D">
            <w:pPr>
              <w:keepNext w:val="0"/>
              <w:keepLines w:val="0"/>
              <w:widowControl w:val="0"/>
              <w:suppressLineNumbers w:val="0"/>
              <w:adjustRightInd w:val="0"/>
              <w:snapToGrid w:val="0"/>
              <w:jc w:val="center"/>
              <w:textAlignment w:val="center"/>
              <w:rPr>
                <w:rFonts w:hint="eastAsia" w:ascii="黑体" w:hAnsi="宋体" w:eastAsia="黑体" w:cs="黑体"/>
                <w:i w:val="0"/>
                <w:color w:val="auto"/>
                <w:kern w:val="0"/>
                <w:sz w:val="20"/>
                <w:szCs w:val="20"/>
                <w:u w:val="none"/>
                <w:lang w:val="en-US" w:eastAsia="zh-CN" w:bidi="ar"/>
              </w:rPr>
            </w:pPr>
            <w:r>
              <w:rPr>
                <w:rFonts w:hint="eastAsia" w:ascii="黑体" w:hAnsi="宋体" w:eastAsia="黑体" w:cs="黑体"/>
                <w:i w:val="0"/>
                <w:color w:val="auto"/>
                <w:kern w:val="0"/>
                <w:sz w:val="20"/>
                <w:szCs w:val="20"/>
                <w:u w:val="none"/>
                <w:lang w:val="en-US" w:eastAsia="zh-CN" w:bidi="ar"/>
              </w:rPr>
              <w:t>序号</w:t>
            </w:r>
          </w:p>
        </w:tc>
        <w:tc>
          <w:tcPr>
            <w:tcW w:w="1527" w:type="dxa"/>
            <w:noWrap w:val="0"/>
            <w:vAlign w:val="center"/>
          </w:tcPr>
          <w:p w14:paraId="29FDE8E6">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项目类型</w:t>
            </w:r>
          </w:p>
        </w:tc>
        <w:tc>
          <w:tcPr>
            <w:tcW w:w="1753" w:type="dxa"/>
            <w:noWrap w:val="0"/>
            <w:vAlign w:val="center"/>
          </w:tcPr>
          <w:p w14:paraId="6C002621">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项目名称</w:t>
            </w:r>
          </w:p>
        </w:tc>
        <w:tc>
          <w:tcPr>
            <w:tcW w:w="1654" w:type="dxa"/>
            <w:noWrap w:val="0"/>
            <w:vAlign w:val="center"/>
          </w:tcPr>
          <w:p w14:paraId="364A169A">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项目申报单位</w:t>
            </w:r>
          </w:p>
        </w:tc>
        <w:tc>
          <w:tcPr>
            <w:tcW w:w="1767" w:type="dxa"/>
            <w:noWrap w:val="0"/>
            <w:vAlign w:val="center"/>
          </w:tcPr>
          <w:p w14:paraId="1F424AD6">
            <w:pPr>
              <w:keepNext w:val="0"/>
              <w:keepLines w:val="0"/>
              <w:widowControl w:val="0"/>
              <w:suppressLineNumbers w:val="0"/>
              <w:adjustRightInd w:val="0"/>
              <w:snapToGrid w:val="0"/>
              <w:jc w:val="center"/>
              <w:textAlignment w:val="center"/>
              <w:rPr>
                <w:rFonts w:hint="default"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项目负责人</w:t>
            </w:r>
          </w:p>
        </w:tc>
        <w:tc>
          <w:tcPr>
            <w:tcW w:w="1767" w:type="dxa"/>
            <w:noWrap w:val="0"/>
            <w:vAlign w:val="center"/>
          </w:tcPr>
          <w:p w14:paraId="0AFB746A">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建设内容</w:t>
            </w:r>
          </w:p>
          <w:p w14:paraId="2BC5E40B">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（限100字以内）</w:t>
            </w:r>
          </w:p>
        </w:tc>
        <w:tc>
          <w:tcPr>
            <w:tcW w:w="2257" w:type="dxa"/>
            <w:noWrap w:val="0"/>
            <w:vAlign w:val="center"/>
          </w:tcPr>
          <w:p w14:paraId="102CA5C7">
            <w:pPr>
              <w:keepNext w:val="0"/>
              <w:keepLines w:val="0"/>
              <w:widowControl w:val="0"/>
              <w:suppressLineNumbers w:val="0"/>
              <w:adjustRightInd w:val="0"/>
              <w:snapToGrid w:val="0"/>
              <w:jc w:val="center"/>
              <w:textAlignment w:val="center"/>
              <w:rPr>
                <w:rFonts w:hint="default" w:ascii="黑体" w:hAnsi="黑体" w:eastAsia="黑体" w:cs="黑体"/>
                <w:i w:val="0"/>
                <w:color w:val="auto"/>
                <w:kern w:val="0"/>
                <w:sz w:val="20"/>
                <w:szCs w:val="20"/>
                <w:u w:val="none"/>
                <w:lang w:val="en" w:eastAsia="zh-CN" w:bidi="ar"/>
              </w:rPr>
            </w:pPr>
            <w:r>
              <w:rPr>
                <w:rFonts w:hint="eastAsia" w:ascii="黑体" w:hAnsi="黑体" w:eastAsia="黑体" w:cs="黑体"/>
                <w:i w:val="0"/>
                <w:color w:val="auto"/>
                <w:kern w:val="0"/>
                <w:sz w:val="20"/>
                <w:szCs w:val="20"/>
                <w:u w:val="none"/>
                <w:lang w:val="en-US" w:eastAsia="zh-CN" w:bidi="ar"/>
              </w:rPr>
              <w:t>绩效目标</w:t>
            </w:r>
          </w:p>
          <w:p w14:paraId="1A18A369">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（限100字以内）</w:t>
            </w:r>
          </w:p>
        </w:tc>
        <w:tc>
          <w:tcPr>
            <w:tcW w:w="1498" w:type="dxa"/>
            <w:noWrap w:val="0"/>
            <w:vAlign w:val="center"/>
          </w:tcPr>
          <w:p w14:paraId="0DFF32BB">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申请金额</w:t>
            </w:r>
          </w:p>
        </w:tc>
      </w:tr>
      <w:tr w14:paraId="3287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3" w:type="dxa"/>
            <w:noWrap w:val="0"/>
            <w:vAlign w:val="top"/>
          </w:tcPr>
          <w:p w14:paraId="3BFE8AF4">
            <w:pPr>
              <w:adjustRightInd w:val="0"/>
              <w:snapToGrid w:val="0"/>
              <w:rPr>
                <w:rFonts w:hint="eastAsia"/>
                <w:color w:val="auto"/>
                <w:vertAlign w:val="baseline"/>
              </w:rPr>
            </w:pPr>
          </w:p>
        </w:tc>
        <w:tc>
          <w:tcPr>
            <w:tcW w:w="1527" w:type="dxa"/>
            <w:noWrap w:val="0"/>
            <w:vAlign w:val="top"/>
          </w:tcPr>
          <w:p w14:paraId="7F68E62C">
            <w:pPr>
              <w:adjustRightInd w:val="0"/>
              <w:snapToGrid w:val="0"/>
              <w:rPr>
                <w:rFonts w:hint="eastAsia"/>
                <w:color w:val="auto"/>
                <w:vertAlign w:val="baseline"/>
              </w:rPr>
            </w:pPr>
          </w:p>
        </w:tc>
        <w:tc>
          <w:tcPr>
            <w:tcW w:w="1753" w:type="dxa"/>
            <w:noWrap w:val="0"/>
            <w:vAlign w:val="top"/>
          </w:tcPr>
          <w:p w14:paraId="76619E8E">
            <w:pPr>
              <w:adjustRightInd w:val="0"/>
              <w:snapToGrid w:val="0"/>
              <w:rPr>
                <w:rFonts w:hint="eastAsia"/>
                <w:color w:val="auto"/>
                <w:vertAlign w:val="baseline"/>
              </w:rPr>
            </w:pPr>
          </w:p>
        </w:tc>
        <w:tc>
          <w:tcPr>
            <w:tcW w:w="1654" w:type="dxa"/>
            <w:noWrap w:val="0"/>
            <w:vAlign w:val="top"/>
          </w:tcPr>
          <w:p w14:paraId="6F120594">
            <w:pPr>
              <w:adjustRightInd w:val="0"/>
              <w:snapToGrid w:val="0"/>
              <w:rPr>
                <w:rFonts w:hint="eastAsia"/>
                <w:color w:val="auto"/>
                <w:vertAlign w:val="baseline"/>
              </w:rPr>
            </w:pPr>
          </w:p>
        </w:tc>
        <w:tc>
          <w:tcPr>
            <w:tcW w:w="1767" w:type="dxa"/>
            <w:noWrap w:val="0"/>
            <w:vAlign w:val="top"/>
          </w:tcPr>
          <w:p w14:paraId="106C8A89">
            <w:pPr>
              <w:adjustRightInd w:val="0"/>
              <w:snapToGrid w:val="0"/>
              <w:rPr>
                <w:rFonts w:hint="eastAsia"/>
                <w:color w:val="auto"/>
                <w:vertAlign w:val="baseline"/>
              </w:rPr>
            </w:pPr>
          </w:p>
        </w:tc>
        <w:tc>
          <w:tcPr>
            <w:tcW w:w="1767" w:type="dxa"/>
            <w:noWrap w:val="0"/>
            <w:vAlign w:val="top"/>
          </w:tcPr>
          <w:p w14:paraId="4F893F47">
            <w:pPr>
              <w:adjustRightInd w:val="0"/>
              <w:snapToGrid w:val="0"/>
              <w:rPr>
                <w:rFonts w:hint="eastAsia"/>
                <w:color w:val="auto"/>
                <w:vertAlign w:val="baseline"/>
              </w:rPr>
            </w:pPr>
          </w:p>
        </w:tc>
        <w:tc>
          <w:tcPr>
            <w:tcW w:w="2257" w:type="dxa"/>
            <w:noWrap w:val="0"/>
            <w:vAlign w:val="top"/>
          </w:tcPr>
          <w:p w14:paraId="1A848B12">
            <w:pPr>
              <w:adjustRightInd w:val="0"/>
              <w:snapToGrid w:val="0"/>
              <w:rPr>
                <w:rFonts w:hint="eastAsia"/>
                <w:color w:val="auto"/>
                <w:vertAlign w:val="baseline"/>
              </w:rPr>
            </w:pPr>
          </w:p>
        </w:tc>
        <w:tc>
          <w:tcPr>
            <w:tcW w:w="1498" w:type="dxa"/>
            <w:noWrap w:val="0"/>
            <w:vAlign w:val="top"/>
          </w:tcPr>
          <w:p w14:paraId="4AEE62D7">
            <w:pPr>
              <w:adjustRightInd w:val="0"/>
              <w:snapToGrid w:val="0"/>
              <w:rPr>
                <w:rFonts w:hint="eastAsia"/>
                <w:color w:val="auto"/>
                <w:vertAlign w:val="baseline"/>
              </w:rPr>
            </w:pPr>
          </w:p>
        </w:tc>
      </w:tr>
      <w:tr w14:paraId="590E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3" w:type="dxa"/>
            <w:noWrap w:val="0"/>
            <w:vAlign w:val="top"/>
          </w:tcPr>
          <w:p w14:paraId="5D0852A2">
            <w:pPr>
              <w:adjustRightInd w:val="0"/>
              <w:snapToGrid w:val="0"/>
              <w:rPr>
                <w:rFonts w:hint="eastAsia"/>
                <w:color w:val="auto"/>
                <w:vertAlign w:val="baseline"/>
              </w:rPr>
            </w:pPr>
          </w:p>
        </w:tc>
        <w:tc>
          <w:tcPr>
            <w:tcW w:w="1527" w:type="dxa"/>
            <w:noWrap w:val="0"/>
            <w:vAlign w:val="top"/>
          </w:tcPr>
          <w:p w14:paraId="3D4569F2">
            <w:pPr>
              <w:adjustRightInd w:val="0"/>
              <w:snapToGrid w:val="0"/>
              <w:rPr>
                <w:rFonts w:hint="eastAsia"/>
                <w:color w:val="auto"/>
                <w:vertAlign w:val="baseline"/>
              </w:rPr>
            </w:pPr>
          </w:p>
        </w:tc>
        <w:tc>
          <w:tcPr>
            <w:tcW w:w="1753" w:type="dxa"/>
            <w:noWrap w:val="0"/>
            <w:vAlign w:val="top"/>
          </w:tcPr>
          <w:p w14:paraId="77DDFD09">
            <w:pPr>
              <w:adjustRightInd w:val="0"/>
              <w:snapToGrid w:val="0"/>
              <w:rPr>
                <w:rFonts w:hint="eastAsia"/>
                <w:color w:val="auto"/>
                <w:vertAlign w:val="baseline"/>
              </w:rPr>
            </w:pPr>
          </w:p>
        </w:tc>
        <w:tc>
          <w:tcPr>
            <w:tcW w:w="1654" w:type="dxa"/>
            <w:noWrap w:val="0"/>
            <w:vAlign w:val="top"/>
          </w:tcPr>
          <w:p w14:paraId="78CAD8E2">
            <w:pPr>
              <w:adjustRightInd w:val="0"/>
              <w:snapToGrid w:val="0"/>
              <w:rPr>
                <w:rFonts w:hint="eastAsia"/>
                <w:color w:val="auto"/>
                <w:vertAlign w:val="baseline"/>
              </w:rPr>
            </w:pPr>
          </w:p>
        </w:tc>
        <w:tc>
          <w:tcPr>
            <w:tcW w:w="1767" w:type="dxa"/>
            <w:noWrap w:val="0"/>
            <w:vAlign w:val="top"/>
          </w:tcPr>
          <w:p w14:paraId="609EFC7C">
            <w:pPr>
              <w:adjustRightInd w:val="0"/>
              <w:snapToGrid w:val="0"/>
              <w:rPr>
                <w:rFonts w:hint="eastAsia"/>
                <w:color w:val="auto"/>
                <w:vertAlign w:val="baseline"/>
              </w:rPr>
            </w:pPr>
          </w:p>
        </w:tc>
        <w:tc>
          <w:tcPr>
            <w:tcW w:w="1767" w:type="dxa"/>
            <w:noWrap w:val="0"/>
            <w:vAlign w:val="top"/>
          </w:tcPr>
          <w:p w14:paraId="17C3853A">
            <w:pPr>
              <w:adjustRightInd w:val="0"/>
              <w:snapToGrid w:val="0"/>
              <w:rPr>
                <w:rFonts w:hint="eastAsia"/>
                <w:color w:val="auto"/>
                <w:vertAlign w:val="baseline"/>
              </w:rPr>
            </w:pPr>
          </w:p>
        </w:tc>
        <w:tc>
          <w:tcPr>
            <w:tcW w:w="2257" w:type="dxa"/>
            <w:noWrap w:val="0"/>
            <w:vAlign w:val="top"/>
          </w:tcPr>
          <w:p w14:paraId="093F504B">
            <w:pPr>
              <w:adjustRightInd w:val="0"/>
              <w:snapToGrid w:val="0"/>
              <w:rPr>
                <w:rFonts w:hint="eastAsia"/>
                <w:color w:val="auto"/>
                <w:vertAlign w:val="baseline"/>
              </w:rPr>
            </w:pPr>
          </w:p>
        </w:tc>
        <w:tc>
          <w:tcPr>
            <w:tcW w:w="1498" w:type="dxa"/>
            <w:noWrap w:val="0"/>
            <w:vAlign w:val="top"/>
          </w:tcPr>
          <w:p w14:paraId="5FC54764">
            <w:pPr>
              <w:adjustRightInd w:val="0"/>
              <w:snapToGrid w:val="0"/>
              <w:rPr>
                <w:rFonts w:hint="eastAsia"/>
                <w:color w:val="auto"/>
                <w:vertAlign w:val="baseline"/>
              </w:rPr>
            </w:pPr>
          </w:p>
        </w:tc>
      </w:tr>
      <w:tr w14:paraId="2F05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3" w:type="dxa"/>
            <w:noWrap w:val="0"/>
            <w:vAlign w:val="top"/>
          </w:tcPr>
          <w:p w14:paraId="75501F89">
            <w:pPr>
              <w:adjustRightInd w:val="0"/>
              <w:snapToGrid w:val="0"/>
              <w:rPr>
                <w:rFonts w:hint="eastAsia"/>
                <w:color w:val="auto"/>
                <w:vertAlign w:val="baseline"/>
              </w:rPr>
            </w:pPr>
          </w:p>
        </w:tc>
        <w:tc>
          <w:tcPr>
            <w:tcW w:w="1527" w:type="dxa"/>
            <w:noWrap w:val="0"/>
            <w:vAlign w:val="top"/>
          </w:tcPr>
          <w:p w14:paraId="3A8EC064">
            <w:pPr>
              <w:adjustRightInd w:val="0"/>
              <w:snapToGrid w:val="0"/>
              <w:rPr>
                <w:rFonts w:hint="eastAsia"/>
                <w:color w:val="auto"/>
                <w:vertAlign w:val="baseline"/>
              </w:rPr>
            </w:pPr>
          </w:p>
        </w:tc>
        <w:tc>
          <w:tcPr>
            <w:tcW w:w="1753" w:type="dxa"/>
            <w:noWrap w:val="0"/>
            <w:vAlign w:val="top"/>
          </w:tcPr>
          <w:p w14:paraId="2D545564">
            <w:pPr>
              <w:adjustRightInd w:val="0"/>
              <w:snapToGrid w:val="0"/>
              <w:rPr>
                <w:rFonts w:hint="eastAsia"/>
                <w:color w:val="auto"/>
                <w:vertAlign w:val="baseline"/>
              </w:rPr>
            </w:pPr>
          </w:p>
        </w:tc>
        <w:tc>
          <w:tcPr>
            <w:tcW w:w="1654" w:type="dxa"/>
            <w:noWrap w:val="0"/>
            <w:vAlign w:val="top"/>
          </w:tcPr>
          <w:p w14:paraId="61BB9C3A">
            <w:pPr>
              <w:adjustRightInd w:val="0"/>
              <w:snapToGrid w:val="0"/>
              <w:rPr>
                <w:rFonts w:hint="eastAsia"/>
                <w:color w:val="auto"/>
                <w:vertAlign w:val="baseline"/>
              </w:rPr>
            </w:pPr>
          </w:p>
        </w:tc>
        <w:tc>
          <w:tcPr>
            <w:tcW w:w="1767" w:type="dxa"/>
            <w:noWrap w:val="0"/>
            <w:vAlign w:val="top"/>
          </w:tcPr>
          <w:p w14:paraId="42EECD81">
            <w:pPr>
              <w:adjustRightInd w:val="0"/>
              <w:snapToGrid w:val="0"/>
              <w:rPr>
                <w:rFonts w:hint="eastAsia"/>
                <w:color w:val="auto"/>
                <w:vertAlign w:val="baseline"/>
              </w:rPr>
            </w:pPr>
          </w:p>
        </w:tc>
        <w:tc>
          <w:tcPr>
            <w:tcW w:w="1767" w:type="dxa"/>
            <w:noWrap w:val="0"/>
            <w:vAlign w:val="top"/>
          </w:tcPr>
          <w:p w14:paraId="480F89FC">
            <w:pPr>
              <w:adjustRightInd w:val="0"/>
              <w:snapToGrid w:val="0"/>
              <w:rPr>
                <w:rFonts w:hint="eastAsia"/>
                <w:color w:val="auto"/>
                <w:vertAlign w:val="baseline"/>
              </w:rPr>
            </w:pPr>
          </w:p>
        </w:tc>
        <w:tc>
          <w:tcPr>
            <w:tcW w:w="2257" w:type="dxa"/>
            <w:noWrap w:val="0"/>
            <w:vAlign w:val="top"/>
          </w:tcPr>
          <w:p w14:paraId="303D4418">
            <w:pPr>
              <w:adjustRightInd w:val="0"/>
              <w:snapToGrid w:val="0"/>
              <w:rPr>
                <w:rFonts w:hint="eastAsia"/>
                <w:color w:val="auto"/>
                <w:vertAlign w:val="baseline"/>
              </w:rPr>
            </w:pPr>
          </w:p>
        </w:tc>
        <w:tc>
          <w:tcPr>
            <w:tcW w:w="1498" w:type="dxa"/>
            <w:noWrap w:val="0"/>
            <w:vAlign w:val="top"/>
          </w:tcPr>
          <w:p w14:paraId="1E7CCE68">
            <w:pPr>
              <w:adjustRightInd w:val="0"/>
              <w:snapToGrid w:val="0"/>
              <w:rPr>
                <w:rFonts w:hint="eastAsia"/>
                <w:color w:val="auto"/>
                <w:vertAlign w:val="baseline"/>
              </w:rPr>
            </w:pPr>
          </w:p>
        </w:tc>
      </w:tr>
      <w:tr w14:paraId="2803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3" w:type="dxa"/>
            <w:noWrap w:val="0"/>
            <w:vAlign w:val="top"/>
          </w:tcPr>
          <w:p w14:paraId="663B8F6E">
            <w:pPr>
              <w:adjustRightInd w:val="0"/>
              <w:snapToGrid w:val="0"/>
              <w:rPr>
                <w:rFonts w:hint="eastAsia"/>
                <w:color w:val="auto"/>
                <w:vertAlign w:val="baseline"/>
              </w:rPr>
            </w:pPr>
          </w:p>
        </w:tc>
        <w:tc>
          <w:tcPr>
            <w:tcW w:w="1527" w:type="dxa"/>
            <w:noWrap w:val="0"/>
            <w:vAlign w:val="top"/>
          </w:tcPr>
          <w:p w14:paraId="26D6DFD8">
            <w:pPr>
              <w:adjustRightInd w:val="0"/>
              <w:snapToGrid w:val="0"/>
              <w:rPr>
                <w:rFonts w:hint="eastAsia"/>
                <w:color w:val="auto"/>
                <w:vertAlign w:val="baseline"/>
              </w:rPr>
            </w:pPr>
          </w:p>
        </w:tc>
        <w:tc>
          <w:tcPr>
            <w:tcW w:w="1753" w:type="dxa"/>
            <w:noWrap w:val="0"/>
            <w:vAlign w:val="top"/>
          </w:tcPr>
          <w:p w14:paraId="772763C5">
            <w:pPr>
              <w:adjustRightInd w:val="0"/>
              <w:snapToGrid w:val="0"/>
              <w:rPr>
                <w:rFonts w:hint="eastAsia"/>
                <w:color w:val="auto"/>
                <w:vertAlign w:val="baseline"/>
              </w:rPr>
            </w:pPr>
          </w:p>
        </w:tc>
        <w:tc>
          <w:tcPr>
            <w:tcW w:w="1654" w:type="dxa"/>
            <w:noWrap w:val="0"/>
            <w:vAlign w:val="top"/>
          </w:tcPr>
          <w:p w14:paraId="16A30230">
            <w:pPr>
              <w:adjustRightInd w:val="0"/>
              <w:snapToGrid w:val="0"/>
              <w:rPr>
                <w:rFonts w:hint="eastAsia"/>
                <w:color w:val="auto"/>
                <w:vertAlign w:val="baseline"/>
              </w:rPr>
            </w:pPr>
          </w:p>
        </w:tc>
        <w:tc>
          <w:tcPr>
            <w:tcW w:w="1767" w:type="dxa"/>
            <w:noWrap w:val="0"/>
            <w:vAlign w:val="top"/>
          </w:tcPr>
          <w:p w14:paraId="5939B5B1">
            <w:pPr>
              <w:adjustRightInd w:val="0"/>
              <w:snapToGrid w:val="0"/>
              <w:rPr>
                <w:rFonts w:hint="eastAsia"/>
                <w:color w:val="auto"/>
                <w:vertAlign w:val="baseline"/>
              </w:rPr>
            </w:pPr>
          </w:p>
        </w:tc>
        <w:tc>
          <w:tcPr>
            <w:tcW w:w="1767" w:type="dxa"/>
            <w:noWrap w:val="0"/>
            <w:vAlign w:val="top"/>
          </w:tcPr>
          <w:p w14:paraId="60EA2909">
            <w:pPr>
              <w:adjustRightInd w:val="0"/>
              <w:snapToGrid w:val="0"/>
              <w:rPr>
                <w:rFonts w:hint="eastAsia"/>
                <w:color w:val="auto"/>
                <w:vertAlign w:val="baseline"/>
              </w:rPr>
            </w:pPr>
          </w:p>
        </w:tc>
        <w:tc>
          <w:tcPr>
            <w:tcW w:w="2257" w:type="dxa"/>
            <w:noWrap w:val="0"/>
            <w:vAlign w:val="top"/>
          </w:tcPr>
          <w:p w14:paraId="07115389">
            <w:pPr>
              <w:adjustRightInd w:val="0"/>
              <w:snapToGrid w:val="0"/>
              <w:rPr>
                <w:rFonts w:hint="eastAsia"/>
                <w:color w:val="auto"/>
                <w:vertAlign w:val="baseline"/>
              </w:rPr>
            </w:pPr>
          </w:p>
        </w:tc>
        <w:tc>
          <w:tcPr>
            <w:tcW w:w="1498" w:type="dxa"/>
            <w:noWrap w:val="0"/>
            <w:vAlign w:val="top"/>
          </w:tcPr>
          <w:p w14:paraId="07BABC0C">
            <w:pPr>
              <w:adjustRightInd w:val="0"/>
              <w:snapToGrid w:val="0"/>
              <w:rPr>
                <w:rFonts w:hint="eastAsia"/>
                <w:color w:val="auto"/>
                <w:vertAlign w:val="baseline"/>
              </w:rPr>
            </w:pPr>
          </w:p>
        </w:tc>
      </w:tr>
      <w:tr w14:paraId="74CC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3" w:type="dxa"/>
            <w:noWrap w:val="0"/>
            <w:vAlign w:val="top"/>
          </w:tcPr>
          <w:p w14:paraId="1E299016">
            <w:pPr>
              <w:adjustRightInd w:val="0"/>
              <w:snapToGrid w:val="0"/>
              <w:rPr>
                <w:rFonts w:hint="eastAsia"/>
                <w:color w:val="auto"/>
                <w:vertAlign w:val="baseline"/>
              </w:rPr>
            </w:pPr>
          </w:p>
        </w:tc>
        <w:tc>
          <w:tcPr>
            <w:tcW w:w="1527" w:type="dxa"/>
            <w:noWrap w:val="0"/>
            <w:vAlign w:val="top"/>
          </w:tcPr>
          <w:p w14:paraId="177AFE05">
            <w:pPr>
              <w:adjustRightInd w:val="0"/>
              <w:snapToGrid w:val="0"/>
              <w:rPr>
                <w:rFonts w:hint="eastAsia"/>
                <w:color w:val="auto"/>
                <w:vertAlign w:val="baseline"/>
              </w:rPr>
            </w:pPr>
          </w:p>
        </w:tc>
        <w:tc>
          <w:tcPr>
            <w:tcW w:w="1753" w:type="dxa"/>
            <w:noWrap w:val="0"/>
            <w:vAlign w:val="top"/>
          </w:tcPr>
          <w:p w14:paraId="1DB20F9C">
            <w:pPr>
              <w:adjustRightInd w:val="0"/>
              <w:snapToGrid w:val="0"/>
              <w:rPr>
                <w:rFonts w:hint="eastAsia"/>
                <w:color w:val="auto"/>
                <w:vertAlign w:val="baseline"/>
              </w:rPr>
            </w:pPr>
          </w:p>
        </w:tc>
        <w:tc>
          <w:tcPr>
            <w:tcW w:w="1654" w:type="dxa"/>
            <w:noWrap w:val="0"/>
            <w:vAlign w:val="top"/>
          </w:tcPr>
          <w:p w14:paraId="3FBDE4C7">
            <w:pPr>
              <w:adjustRightInd w:val="0"/>
              <w:snapToGrid w:val="0"/>
              <w:rPr>
                <w:rFonts w:hint="eastAsia"/>
                <w:color w:val="auto"/>
                <w:vertAlign w:val="baseline"/>
              </w:rPr>
            </w:pPr>
          </w:p>
        </w:tc>
        <w:tc>
          <w:tcPr>
            <w:tcW w:w="1767" w:type="dxa"/>
            <w:noWrap w:val="0"/>
            <w:vAlign w:val="top"/>
          </w:tcPr>
          <w:p w14:paraId="671C90C2">
            <w:pPr>
              <w:adjustRightInd w:val="0"/>
              <w:snapToGrid w:val="0"/>
              <w:rPr>
                <w:rFonts w:hint="eastAsia"/>
                <w:color w:val="auto"/>
                <w:vertAlign w:val="baseline"/>
              </w:rPr>
            </w:pPr>
          </w:p>
        </w:tc>
        <w:tc>
          <w:tcPr>
            <w:tcW w:w="1767" w:type="dxa"/>
            <w:noWrap w:val="0"/>
            <w:vAlign w:val="top"/>
          </w:tcPr>
          <w:p w14:paraId="7792481B">
            <w:pPr>
              <w:adjustRightInd w:val="0"/>
              <w:snapToGrid w:val="0"/>
              <w:rPr>
                <w:rFonts w:hint="eastAsia"/>
                <w:color w:val="auto"/>
                <w:vertAlign w:val="baseline"/>
              </w:rPr>
            </w:pPr>
          </w:p>
        </w:tc>
        <w:tc>
          <w:tcPr>
            <w:tcW w:w="2257" w:type="dxa"/>
            <w:noWrap w:val="0"/>
            <w:vAlign w:val="top"/>
          </w:tcPr>
          <w:p w14:paraId="6E5CCF89">
            <w:pPr>
              <w:adjustRightInd w:val="0"/>
              <w:snapToGrid w:val="0"/>
              <w:rPr>
                <w:rFonts w:hint="eastAsia"/>
                <w:color w:val="auto"/>
                <w:vertAlign w:val="baseline"/>
              </w:rPr>
            </w:pPr>
          </w:p>
        </w:tc>
        <w:tc>
          <w:tcPr>
            <w:tcW w:w="1498" w:type="dxa"/>
            <w:noWrap w:val="0"/>
            <w:vAlign w:val="top"/>
          </w:tcPr>
          <w:p w14:paraId="1D720C74">
            <w:pPr>
              <w:adjustRightInd w:val="0"/>
              <w:snapToGrid w:val="0"/>
              <w:rPr>
                <w:rFonts w:hint="eastAsia"/>
                <w:color w:val="auto"/>
                <w:vertAlign w:val="baseline"/>
              </w:rPr>
            </w:pPr>
          </w:p>
        </w:tc>
      </w:tr>
      <w:tr w14:paraId="5A5D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3" w:type="dxa"/>
            <w:noWrap w:val="0"/>
            <w:vAlign w:val="top"/>
          </w:tcPr>
          <w:p w14:paraId="04BEB102">
            <w:pPr>
              <w:adjustRightInd w:val="0"/>
              <w:snapToGrid w:val="0"/>
              <w:rPr>
                <w:rFonts w:hint="eastAsia"/>
                <w:color w:val="auto"/>
                <w:vertAlign w:val="baseline"/>
              </w:rPr>
            </w:pPr>
          </w:p>
        </w:tc>
        <w:tc>
          <w:tcPr>
            <w:tcW w:w="1527" w:type="dxa"/>
            <w:noWrap w:val="0"/>
            <w:vAlign w:val="top"/>
          </w:tcPr>
          <w:p w14:paraId="0460575D">
            <w:pPr>
              <w:adjustRightInd w:val="0"/>
              <w:snapToGrid w:val="0"/>
              <w:rPr>
                <w:rFonts w:hint="eastAsia"/>
                <w:color w:val="auto"/>
                <w:vertAlign w:val="baseline"/>
              </w:rPr>
            </w:pPr>
          </w:p>
        </w:tc>
        <w:tc>
          <w:tcPr>
            <w:tcW w:w="1753" w:type="dxa"/>
            <w:noWrap w:val="0"/>
            <w:vAlign w:val="top"/>
          </w:tcPr>
          <w:p w14:paraId="774326E3">
            <w:pPr>
              <w:adjustRightInd w:val="0"/>
              <w:snapToGrid w:val="0"/>
              <w:rPr>
                <w:rFonts w:hint="eastAsia"/>
                <w:color w:val="auto"/>
                <w:vertAlign w:val="baseline"/>
              </w:rPr>
            </w:pPr>
          </w:p>
        </w:tc>
        <w:tc>
          <w:tcPr>
            <w:tcW w:w="1654" w:type="dxa"/>
            <w:noWrap w:val="0"/>
            <w:vAlign w:val="top"/>
          </w:tcPr>
          <w:p w14:paraId="50C4DE3A">
            <w:pPr>
              <w:adjustRightInd w:val="0"/>
              <w:snapToGrid w:val="0"/>
              <w:rPr>
                <w:rFonts w:hint="eastAsia"/>
                <w:color w:val="auto"/>
                <w:vertAlign w:val="baseline"/>
              </w:rPr>
            </w:pPr>
          </w:p>
        </w:tc>
        <w:tc>
          <w:tcPr>
            <w:tcW w:w="1767" w:type="dxa"/>
            <w:noWrap w:val="0"/>
            <w:vAlign w:val="top"/>
          </w:tcPr>
          <w:p w14:paraId="7B672D83">
            <w:pPr>
              <w:adjustRightInd w:val="0"/>
              <w:snapToGrid w:val="0"/>
              <w:rPr>
                <w:rFonts w:hint="eastAsia"/>
                <w:color w:val="auto"/>
                <w:vertAlign w:val="baseline"/>
              </w:rPr>
            </w:pPr>
          </w:p>
        </w:tc>
        <w:tc>
          <w:tcPr>
            <w:tcW w:w="1767" w:type="dxa"/>
            <w:noWrap w:val="0"/>
            <w:vAlign w:val="top"/>
          </w:tcPr>
          <w:p w14:paraId="3068FF57">
            <w:pPr>
              <w:adjustRightInd w:val="0"/>
              <w:snapToGrid w:val="0"/>
              <w:rPr>
                <w:rFonts w:hint="eastAsia"/>
                <w:color w:val="auto"/>
                <w:vertAlign w:val="baseline"/>
              </w:rPr>
            </w:pPr>
          </w:p>
        </w:tc>
        <w:tc>
          <w:tcPr>
            <w:tcW w:w="2257" w:type="dxa"/>
            <w:noWrap w:val="0"/>
            <w:vAlign w:val="top"/>
          </w:tcPr>
          <w:p w14:paraId="7D091799">
            <w:pPr>
              <w:adjustRightInd w:val="0"/>
              <w:snapToGrid w:val="0"/>
              <w:rPr>
                <w:rFonts w:hint="eastAsia"/>
                <w:color w:val="auto"/>
                <w:vertAlign w:val="baseline"/>
              </w:rPr>
            </w:pPr>
          </w:p>
        </w:tc>
        <w:tc>
          <w:tcPr>
            <w:tcW w:w="1498" w:type="dxa"/>
            <w:noWrap w:val="0"/>
            <w:vAlign w:val="top"/>
          </w:tcPr>
          <w:p w14:paraId="487EA7B8">
            <w:pPr>
              <w:adjustRightInd w:val="0"/>
              <w:snapToGrid w:val="0"/>
              <w:rPr>
                <w:rFonts w:hint="eastAsia"/>
                <w:color w:val="auto"/>
                <w:vertAlign w:val="baseline"/>
              </w:rPr>
            </w:pPr>
          </w:p>
        </w:tc>
      </w:tr>
      <w:tr w14:paraId="3B9D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3" w:type="dxa"/>
            <w:noWrap w:val="0"/>
            <w:vAlign w:val="top"/>
          </w:tcPr>
          <w:p w14:paraId="687081EF">
            <w:pPr>
              <w:adjustRightInd w:val="0"/>
              <w:snapToGrid w:val="0"/>
              <w:rPr>
                <w:rFonts w:hint="eastAsia"/>
                <w:color w:val="auto"/>
                <w:vertAlign w:val="baseline"/>
              </w:rPr>
            </w:pPr>
          </w:p>
        </w:tc>
        <w:tc>
          <w:tcPr>
            <w:tcW w:w="1527" w:type="dxa"/>
            <w:noWrap w:val="0"/>
            <w:vAlign w:val="top"/>
          </w:tcPr>
          <w:p w14:paraId="3C68653C">
            <w:pPr>
              <w:adjustRightInd w:val="0"/>
              <w:snapToGrid w:val="0"/>
              <w:rPr>
                <w:rFonts w:hint="eastAsia"/>
                <w:color w:val="auto"/>
                <w:vertAlign w:val="baseline"/>
              </w:rPr>
            </w:pPr>
          </w:p>
        </w:tc>
        <w:tc>
          <w:tcPr>
            <w:tcW w:w="1753" w:type="dxa"/>
            <w:noWrap w:val="0"/>
            <w:vAlign w:val="top"/>
          </w:tcPr>
          <w:p w14:paraId="589EAFDA">
            <w:pPr>
              <w:adjustRightInd w:val="0"/>
              <w:snapToGrid w:val="0"/>
              <w:rPr>
                <w:rFonts w:hint="eastAsia"/>
                <w:color w:val="auto"/>
                <w:vertAlign w:val="baseline"/>
              </w:rPr>
            </w:pPr>
          </w:p>
        </w:tc>
        <w:tc>
          <w:tcPr>
            <w:tcW w:w="1654" w:type="dxa"/>
            <w:noWrap w:val="0"/>
            <w:vAlign w:val="top"/>
          </w:tcPr>
          <w:p w14:paraId="781286F5">
            <w:pPr>
              <w:adjustRightInd w:val="0"/>
              <w:snapToGrid w:val="0"/>
              <w:rPr>
                <w:rFonts w:hint="eastAsia"/>
                <w:color w:val="auto"/>
                <w:vertAlign w:val="baseline"/>
              </w:rPr>
            </w:pPr>
          </w:p>
        </w:tc>
        <w:tc>
          <w:tcPr>
            <w:tcW w:w="1767" w:type="dxa"/>
            <w:noWrap w:val="0"/>
            <w:vAlign w:val="top"/>
          </w:tcPr>
          <w:p w14:paraId="2706B969">
            <w:pPr>
              <w:adjustRightInd w:val="0"/>
              <w:snapToGrid w:val="0"/>
              <w:rPr>
                <w:rFonts w:hint="eastAsia"/>
                <w:color w:val="auto"/>
                <w:vertAlign w:val="baseline"/>
              </w:rPr>
            </w:pPr>
          </w:p>
        </w:tc>
        <w:tc>
          <w:tcPr>
            <w:tcW w:w="1767" w:type="dxa"/>
            <w:noWrap w:val="0"/>
            <w:vAlign w:val="top"/>
          </w:tcPr>
          <w:p w14:paraId="7581727E">
            <w:pPr>
              <w:adjustRightInd w:val="0"/>
              <w:snapToGrid w:val="0"/>
              <w:rPr>
                <w:rFonts w:hint="eastAsia"/>
                <w:color w:val="auto"/>
                <w:vertAlign w:val="baseline"/>
              </w:rPr>
            </w:pPr>
          </w:p>
        </w:tc>
        <w:tc>
          <w:tcPr>
            <w:tcW w:w="2257" w:type="dxa"/>
            <w:noWrap w:val="0"/>
            <w:vAlign w:val="top"/>
          </w:tcPr>
          <w:p w14:paraId="30FF3528">
            <w:pPr>
              <w:adjustRightInd w:val="0"/>
              <w:snapToGrid w:val="0"/>
              <w:rPr>
                <w:rFonts w:hint="eastAsia"/>
                <w:color w:val="auto"/>
                <w:vertAlign w:val="baseline"/>
              </w:rPr>
            </w:pPr>
          </w:p>
        </w:tc>
        <w:tc>
          <w:tcPr>
            <w:tcW w:w="1498" w:type="dxa"/>
            <w:noWrap w:val="0"/>
            <w:vAlign w:val="top"/>
          </w:tcPr>
          <w:p w14:paraId="114403C5">
            <w:pPr>
              <w:adjustRightInd w:val="0"/>
              <w:snapToGrid w:val="0"/>
              <w:rPr>
                <w:rFonts w:hint="eastAsia"/>
                <w:color w:val="auto"/>
                <w:vertAlign w:val="baseline"/>
              </w:rPr>
            </w:pPr>
          </w:p>
        </w:tc>
      </w:tr>
      <w:tr w14:paraId="7CF6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3" w:type="dxa"/>
            <w:noWrap w:val="0"/>
            <w:vAlign w:val="top"/>
          </w:tcPr>
          <w:p w14:paraId="46C8925D">
            <w:pPr>
              <w:adjustRightInd w:val="0"/>
              <w:snapToGrid w:val="0"/>
              <w:rPr>
                <w:rFonts w:hint="eastAsia"/>
                <w:color w:val="auto"/>
                <w:vertAlign w:val="baseline"/>
              </w:rPr>
            </w:pPr>
          </w:p>
        </w:tc>
        <w:tc>
          <w:tcPr>
            <w:tcW w:w="1527" w:type="dxa"/>
            <w:noWrap w:val="0"/>
            <w:vAlign w:val="top"/>
          </w:tcPr>
          <w:p w14:paraId="47C547CA">
            <w:pPr>
              <w:adjustRightInd w:val="0"/>
              <w:snapToGrid w:val="0"/>
              <w:rPr>
                <w:rFonts w:hint="eastAsia"/>
                <w:color w:val="auto"/>
                <w:vertAlign w:val="baseline"/>
              </w:rPr>
            </w:pPr>
          </w:p>
        </w:tc>
        <w:tc>
          <w:tcPr>
            <w:tcW w:w="1753" w:type="dxa"/>
            <w:noWrap w:val="0"/>
            <w:vAlign w:val="top"/>
          </w:tcPr>
          <w:p w14:paraId="7B7BCE35">
            <w:pPr>
              <w:adjustRightInd w:val="0"/>
              <w:snapToGrid w:val="0"/>
              <w:rPr>
                <w:rFonts w:hint="eastAsia"/>
                <w:color w:val="auto"/>
                <w:vertAlign w:val="baseline"/>
              </w:rPr>
            </w:pPr>
          </w:p>
        </w:tc>
        <w:tc>
          <w:tcPr>
            <w:tcW w:w="1654" w:type="dxa"/>
            <w:noWrap w:val="0"/>
            <w:vAlign w:val="top"/>
          </w:tcPr>
          <w:p w14:paraId="154D4F3B">
            <w:pPr>
              <w:adjustRightInd w:val="0"/>
              <w:snapToGrid w:val="0"/>
              <w:rPr>
                <w:rFonts w:hint="eastAsia"/>
                <w:color w:val="auto"/>
                <w:vertAlign w:val="baseline"/>
              </w:rPr>
            </w:pPr>
          </w:p>
        </w:tc>
        <w:tc>
          <w:tcPr>
            <w:tcW w:w="1767" w:type="dxa"/>
            <w:noWrap w:val="0"/>
            <w:vAlign w:val="top"/>
          </w:tcPr>
          <w:p w14:paraId="37B4BFF3">
            <w:pPr>
              <w:adjustRightInd w:val="0"/>
              <w:snapToGrid w:val="0"/>
              <w:rPr>
                <w:rFonts w:hint="eastAsia"/>
                <w:color w:val="auto"/>
                <w:vertAlign w:val="baseline"/>
              </w:rPr>
            </w:pPr>
          </w:p>
        </w:tc>
        <w:tc>
          <w:tcPr>
            <w:tcW w:w="1767" w:type="dxa"/>
            <w:noWrap w:val="0"/>
            <w:vAlign w:val="top"/>
          </w:tcPr>
          <w:p w14:paraId="72FD8F53">
            <w:pPr>
              <w:adjustRightInd w:val="0"/>
              <w:snapToGrid w:val="0"/>
              <w:rPr>
                <w:rFonts w:hint="eastAsia"/>
                <w:color w:val="auto"/>
                <w:vertAlign w:val="baseline"/>
              </w:rPr>
            </w:pPr>
          </w:p>
        </w:tc>
        <w:tc>
          <w:tcPr>
            <w:tcW w:w="2257" w:type="dxa"/>
            <w:noWrap w:val="0"/>
            <w:vAlign w:val="top"/>
          </w:tcPr>
          <w:p w14:paraId="22D03ED6">
            <w:pPr>
              <w:adjustRightInd w:val="0"/>
              <w:snapToGrid w:val="0"/>
              <w:rPr>
                <w:rFonts w:hint="eastAsia"/>
                <w:color w:val="auto"/>
                <w:vertAlign w:val="baseline"/>
              </w:rPr>
            </w:pPr>
          </w:p>
        </w:tc>
        <w:tc>
          <w:tcPr>
            <w:tcW w:w="1498" w:type="dxa"/>
            <w:noWrap w:val="0"/>
            <w:vAlign w:val="top"/>
          </w:tcPr>
          <w:p w14:paraId="5B7CE295">
            <w:pPr>
              <w:adjustRightInd w:val="0"/>
              <w:snapToGrid w:val="0"/>
              <w:rPr>
                <w:rFonts w:hint="eastAsia"/>
                <w:color w:val="auto"/>
                <w:vertAlign w:val="baseline"/>
              </w:rPr>
            </w:pPr>
          </w:p>
        </w:tc>
      </w:tr>
    </w:tbl>
    <w:p w14:paraId="09B4EEE4">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left"/>
        <w:textAlignment w:val="auto"/>
        <w:rPr>
          <w:rFonts w:hint="eastAsia" w:ascii="黑体" w:hAnsi="黑体" w:eastAsia="黑体" w:cs="黑体"/>
          <w:snapToGrid w:val="0"/>
          <w:color w:val="auto"/>
          <w:kern w:val="0"/>
          <w:sz w:val="32"/>
          <w:szCs w:val="32"/>
        </w:rPr>
        <w:sectPr>
          <w:footerReference r:id="rId3" w:type="default"/>
          <w:pgSz w:w="16838" w:h="11906" w:orient="landscape"/>
          <w:pgMar w:top="1531" w:right="1871" w:bottom="1531" w:left="1871" w:header="851" w:footer="1417" w:gutter="0"/>
          <w:pgBorders>
            <w:top w:val="none" w:sz="0" w:space="0"/>
            <w:left w:val="none" w:sz="0" w:space="0"/>
            <w:bottom w:val="none" w:sz="0" w:space="0"/>
            <w:right w:val="none" w:sz="0" w:space="0"/>
          </w:pgBorders>
          <w:pgNumType w:fmt="decimal"/>
          <w:cols w:space="720" w:num="1"/>
          <w:rtlGutter w:val="0"/>
          <w:docGrid w:type="lines" w:linePitch="442" w:charSpace="0"/>
        </w:sectPr>
      </w:pPr>
      <w:bookmarkStart w:id="2" w:name="_GoBack"/>
      <w:bookmarkEnd w:id="2"/>
    </w:p>
    <w:p w14:paraId="4B620F60">
      <w:pPr>
        <w:pStyle w:val="4"/>
        <w:keepNext w:val="0"/>
        <w:keepLines w:val="0"/>
        <w:pageBreakBefore w:val="0"/>
        <w:widowControl w:val="0"/>
        <w:kinsoku/>
        <w:wordWrap/>
        <w:overflowPunct/>
        <w:topLinePunct w:val="0"/>
        <w:autoSpaceDE/>
        <w:autoSpaceDN/>
        <w:bidi w:val="0"/>
        <w:adjustRightInd w:val="0"/>
        <w:snapToGrid w:val="0"/>
        <w:spacing w:after="0" w:line="590" w:lineRule="exact"/>
        <w:ind w:firstLine="0" w:firstLineChars="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lang w:eastAsia="zh-CN"/>
        </w:rPr>
        <w:t>附件</w:t>
      </w:r>
      <w:r>
        <w:rPr>
          <w:rFonts w:hint="eastAsia" w:ascii="黑体" w:hAnsi="黑体" w:eastAsia="黑体" w:cs="黑体"/>
          <w:snapToGrid w:val="0"/>
          <w:kern w:val="0"/>
          <w:sz w:val="32"/>
          <w:szCs w:val="32"/>
          <w:lang w:val="en-US" w:eastAsia="zh-CN"/>
        </w:rPr>
        <w:t>2</w:t>
      </w:r>
    </w:p>
    <w:p w14:paraId="64CCCD29">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kern w:val="0"/>
          <w:sz w:val="32"/>
          <w:szCs w:val="32"/>
          <w:lang w:val="en-US" w:eastAsia="zh-CN"/>
        </w:rPr>
      </w:pPr>
    </w:p>
    <w:p w14:paraId="5B2C829A">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val="en-US" w:eastAsia="zh-CN"/>
        </w:rPr>
      </w:pPr>
      <w:r>
        <w:rPr>
          <w:rFonts w:hint="eastAsia" w:ascii="方正小标宋简体" w:hAnsi="方正小标宋简体" w:eastAsia="方正小标宋简体" w:cs="方正小标宋简体"/>
          <w:snapToGrid w:val="0"/>
          <w:kern w:val="0"/>
          <w:sz w:val="44"/>
          <w:szCs w:val="44"/>
          <w:lang w:val="en-US" w:eastAsia="zh-CN"/>
        </w:rPr>
        <w:t>省级保障粮食安全生产专项——</w:t>
      </w:r>
    </w:p>
    <w:p w14:paraId="340F6464">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val="en-US" w:eastAsia="zh-CN"/>
        </w:rPr>
      </w:pPr>
      <w:r>
        <w:rPr>
          <w:rFonts w:hint="eastAsia" w:ascii="方正小标宋简体" w:hAnsi="方正小标宋简体" w:eastAsia="方正小标宋简体" w:cs="方正小标宋简体"/>
          <w:snapToGrid w:val="0"/>
          <w:kern w:val="0"/>
          <w:sz w:val="44"/>
          <w:szCs w:val="44"/>
          <w:lang w:val="en-US" w:eastAsia="zh-CN"/>
        </w:rPr>
        <w:t>甘薯产量提升行动项目</w:t>
      </w:r>
      <w:r>
        <w:rPr>
          <w:rFonts w:hint="eastAsia" w:ascii="方正小标宋简体" w:hAnsi="方正小标宋简体" w:eastAsia="方正小标宋简体" w:cs="方正小标宋简体"/>
          <w:snapToGrid w:val="0"/>
          <w:kern w:val="0"/>
          <w:sz w:val="44"/>
          <w:szCs w:val="44"/>
          <w:lang w:eastAsia="zh-CN"/>
        </w:rPr>
        <w:t>申报指南</w:t>
      </w:r>
    </w:p>
    <w:p w14:paraId="265410B8">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p>
    <w:p w14:paraId="46C139DE">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一、总体目标</w:t>
      </w:r>
    </w:p>
    <w:p w14:paraId="0430617C">
      <w:pPr>
        <w:pStyle w:val="11"/>
        <w:keepNext w:val="0"/>
        <w:keepLines w:val="0"/>
        <w:pageBreakBefore w:val="0"/>
        <w:widowControl w:val="0"/>
        <w:kinsoku/>
        <w:wordWrap/>
        <w:overflowPunct/>
        <w:topLinePunct w:val="0"/>
        <w:autoSpaceDE/>
        <w:autoSpaceDN/>
        <w:bidi w:val="0"/>
        <w:adjustRightInd w:val="0"/>
        <w:snapToGrid w:val="0"/>
        <w:spacing w:before="0" w:beforeAutospacing="0" w:afterAutospacing="0" w:line="590" w:lineRule="exact"/>
        <w:ind w:firstLine="640" w:firstLineChars="200"/>
        <w:jc w:val="both"/>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落实中央和省关于粮油作物大面积单产提升行动方案和《关于印发&lt;广东甘薯产量提升行动实施方案(2023-2026年)&gt;的通知》要求，围绕甘薯生产短板，因地制宜建设一批甘薯脱毒健康种苗繁育基地，推广脱毒健康种苗应用，为全省粮食单产提升提供支撑。</w:t>
      </w:r>
    </w:p>
    <w:p w14:paraId="364B3B63">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二、建设内容</w:t>
      </w:r>
    </w:p>
    <w:p w14:paraId="3BA3783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val="en-US" w:eastAsia="zh-CN"/>
        </w:rPr>
        <w:t>建设（含改扩建）甘薯脱毒健康种苗繁育基地，含组培室（视</w:t>
      </w:r>
      <w:r>
        <w:rPr>
          <w:rFonts w:hint="default" w:ascii="仿宋_GB2312" w:hAnsi="仿宋_GB2312" w:eastAsia="仿宋_GB2312" w:cs="仿宋_GB2312"/>
          <w:snapToGrid w:val="0"/>
          <w:kern w:val="0"/>
          <w:sz w:val="32"/>
          <w:szCs w:val="32"/>
          <w:lang w:val="en-US" w:eastAsia="zh-CN"/>
        </w:rPr>
        <w:t>实际</w:t>
      </w:r>
      <w:r>
        <w:rPr>
          <w:rFonts w:hint="eastAsia" w:ascii="仿宋_GB2312" w:hAnsi="仿宋_GB2312" w:eastAsia="仿宋_GB2312" w:cs="仿宋_GB2312"/>
          <w:snapToGrid w:val="0"/>
          <w:kern w:val="0"/>
          <w:sz w:val="32"/>
          <w:szCs w:val="32"/>
          <w:lang w:val="en-US" w:eastAsia="zh-CN"/>
        </w:rPr>
        <w:t>需要）、网室大棚和大田繁育基地等。建设</w:t>
      </w:r>
      <w:r>
        <w:rPr>
          <w:rFonts w:hint="eastAsia" w:ascii="仿宋_GB2312" w:hAnsi="仿宋_GB2312" w:eastAsia="仿宋_GB2312" w:cs="仿宋_GB2312"/>
          <w:snapToGrid w:val="0"/>
          <w:kern w:val="0"/>
          <w:sz w:val="32"/>
          <w:szCs w:val="32"/>
        </w:rPr>
        <w:t>甘薯绿色高产高效示范基地</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示范推广优质甘薯品种、脱毒健康种苗、绿色高产高效技术和提高机械化水平等。</w:t>
      </w:r>
    </w:p>
    <w:p w14:paraId="4B276A94">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三、绩效目标</w:t>
      </w:r>
    </w:p>
    <w:p w14:paraId="7D4978A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eastAsia="zh-CN"/>
        </w:rPr>
        <w:t>新</w:t>
      </w:r>
      <w:r>
        <w:rPr>
          <w:rFonts w:hint="eastAsia" w:ascii="仿宋_GB2312" w:hAnsi="仿宋_GB2312" w:eastAsia="仿宋_GB2312" w:cs="仿宋_GB2312"/>
          <w:snapToGrid w:val="0"/>
          <w:kern w:val="0"/>
          <w:sz w:val="32"/>
          <w:szCs w:val="32"/>
        </w:rPr>
        <w:t>建</w:t>
      </w:r>
      <w:r>
        <w:rPr>
          <w:rFonts w:hint="eastAsia" w:ascii="仿宋_GB2312" w:hAnsi="仿宋_GB2312" w:eastAsia="仿宋_GB2312" w:cs="仿宋_GB2312"/>
          <w:snapToGrid w:val="0"/>
          <w:kern w:val="0"/>
          <w:sz w:val="32"/>
          <w:szCs w:val="32"/>
          <w:lang w:eastAsia="zh-CN"/>
        </w:rPr>
        <w:t>（或改扩建）</w:t>
      </w:r>
      <w:r>
        <w:rPr>
          <w:rFonts w:hint="eastAsia" w:ascii="仿宋_GB2312" w:hAnsi="仿宋_GB2312" w:eastAsia="仿宋_GB2312" w:cs="仿宋_GB2312"/>
          <w:snapToGrid w:val="0"/>
          <w:kern w:val="0"/>
          <w:sz w:val="32"/>
          <w:szCs w:val="32"/>
          <w:lang w:val="en-US" w:eastAsia="zh-CN"/>
        </w:rPr>
        <w:t>甘薯</w:t>
      </w:r>
      <w:r>
        <w:rPr>
          <w:rFonts w:hint="eastAsia" w:ascii="仿宋_GB2312" w:hAnsi="仿宋_GB2312" w:eastAsia="仿宋_GB2312" w:cs="仿宋_GB2312"/>
          <w:snapToGrid w:val="0"/>
          <w:kern w:val="0"/>
          <w:sz w:val="32"/>
          <w:szCs w:val="32"/>
        </w:rPr>
        <w:t>脱毒</w:t>
      </w:r>
      <w:r>
        <w:rPr>
          <w:rFonts w:hint="eastAsia" w:ascii="仿宋_GB2312" w:hAnsi="仿宋_GB2312" w:eastAsia="仿宋_GB2312" w:cs="仿宋_GB2312"/>
          <w:snapToGrid w:val="0"/>
          <w:kern w:val="0"/>
          <w:sz w:val="32"/>
          <w:szCs w:val="32"/>
          <w:lang w:eastAsia="zh-CN"/>
        </w:rPr>
        <w:t>健康</w:t>
      </w:r>
      <w:r>
        <w:rPr>
          <w:rFonts w:hint="eastAsia" w:ascii="仿宋_GB2312" w:hAnsi="仿宋_GB2312" w:eastAsia="仿宋_GB2312" w:cs="仿宋_GB2312"/>
          <w:snapToGrid w:val="0"/>
          <w:kern w:val="0"/>
          <w:sz w:val="32"/>
          <w:szCs w:val="32"/>
        </w:rPr>
        <w:t>种苗</w:t>
      </w:r>
      <w:r>
        <w:rPr>
          <w:rFonts w:hint="eastAsia" w:ascii="仿宋_GB2312" w:hAnsi="仿宋_GB2312" w:eastAsia="仿宋_GB2312" w:cs="仿宋_GB2312"/>
          <w:snapToGrid w:val="0"/>
          <w:kern w:val="0"/>
          <w:sz w:val="32"/>
          <w:szCs w:val="32"/>
          <w:lang w:val="en-US" w:eastAsia="zh-CN"/>
        </w:rPr>
        <w:t>繁育基地，含组培室（视实际需要）、</w:t>
      </w:r>
      <w:r>
        <w:rPr>
          <w:rFonts w:hint="eastAsia" w:ascii="仿宋_GB2312" w:hAnsi="仿宋_GB2312" w:eastAsia="仿宋_GB2312" w:cs="仿宋_GB2312"/>
          <w:snapToGrid w:val="0"/>
          <w:kern w:val="0"/>
          <w:sz w:val="32"/>
          <w:szCs w:val="32"/>
          <w:lang w:eastAsia="zh-CN"/>
        </w:rPr>
        <w:t>网室大棚、</w:t>
      </w:r>
      <w:r>
        <w:rPr>
          <w:rFonts w:hint="eastAsia" w:ascii="仿宋_GB2312" w:hAnsi="仿宋_GB2312" w:eastAsia="仿宋_GB2312" w:cs="仿宋_GB2312"/>
          <w:snapToGrid w:val="0"/>
          <w:kern w:val="0"/>
          <w:sz w:val="32"/>
          <w:szCs w:val="32"/>
        </w:rPr>
        <w:t>繁育基</w:t>
      </w:r>
      <w:r>
        <w:rPr>
          <w:rFonts w:hint="eastAsia" w:ascii="仿宋_GB2312" w:hAnsi="仿宋_GB2312" w:eastAsia="仿宋_GB2312" w:cs="仿宋_GB2312"/>
          <w:snapToGrid w:val="0"/>
          <w:kern w:val="0"/>
          <w:sz w:val="32"/>
          <w:szCs w:val="32"/>
          <w:lang w:eastAsia="zh-CN"/>
        </w:rPr>
        <w:t>地等</w:t>
      </w:r>
      <w:r>
        <w:rPr>
          <w:rFonts w:hint="eastAsia" w:ascii="仿宋_GB2312" w:hAnsi="仿宋_GB2312" w:eastAsia="仿宋_GB2312" w:cs="仿宋_GB2312"/>
          <w:snapToGrid w:val="0"/>
          <w:kern w:val="0"/>
          <w:sz w:val="32"/>
          <w:szCs w:val="32"/>
          <w:lang w:val="en-US" w:eastAsia="zh-CN"/>
        </w:rPr>
        <w:t>，其中</w:t>
      </w:r>
      <w:r>
        <w:rPr>
          <w:rFonts w:hint="eastAsia" w:ascii="仿宋_GB2312" w:hAnsi="仿宋_GB2312" w:eastAsia="仿宋_GB2312" w:cs="仿宋_GB2312"/>
          <w:snapToGrid w:val="0"/>
          <w:kern w:val="0"/>
          <w:sz w:val="32"/>
          <w:szCs w:val="32"/>
          <w:lang w:eastAsia="zh-CN"/>
        </w:rPr>
        <w:t>网室大棚、</w:t>
      </w:r>
      <w:r>
        <w:rPr>
          <w:rFonts w:hint="eastAsia" w:ascii="仿宋_GB2312" w:hAnsi="仿宋_GB2312" w:eastAsia="仿宋_GB2312" w:cs="仿宋_GB2312"/>
          <w:snapToGrid w:val="0"/>
          <w:kern w:val="0"/>
          <w:sz w:val="32"/>
          <w:szCs w:val="32"/>
        </w:rPr>
        <w:t>繁育基地</w:t>
      </w:r>
      <w:r>
        <w:rPr>
          <w:rFonts w:hint="eastAsia" w:ascii="仿宋_GB2312" w:hAnsi="仿宋_GB2312" w:eastAsia="仿宋_GB2312" w:cs="仿宋_GB2312"/>
          <w:snapToGrid w:val="0"/>
          <w:kern w:val="0"/>
          <w:sz w:val="32"/>
          <w:szCs w:val="32"/>
          <w:lang w:eastAsia="zh-CN"/>
        </w:rPr>
        <w:t>面积合计不少于</w:t>
      </w:r>
      <w:r>
        <w:rPr>
          <w:rFonts w:hint="eastAsia" w:ascii="仿宋_GB2312" w:hAnsi="仿宋_GB2312" w:eastAsia="仿宋_GB2312" w:cs="仿宋_GB2312"/>
          <w:snapToGrid w:val="0"/>
          <w:kern w:val="0"/>
          <w:sz w:val="32"/>
          <w:szCs w:val="32"/>
          <w:lang w:val="en-US" w:eastAsia="zh-CN"/>
        </w:rPr>
        <w:t>440亩</w:t>
      </w:r>
      <w:r>
        <w:rPr>
          <w:rFonts w:hint="eastAsia" w:ascii="仿宋_GB2312" w:hAnsi="仿宋_GB2312" w:eastAsia="仿宋_GB2312" w:cs="仿宋_GB2312"/>
          <w:snapToGrid w:val="0"/>
          <w:kern w:val="0"/>
          <w:sz w:val="32"/>
          <w:szCs w:val="32"/>
          <w:lang w:eastAsia="zh-CN"/>
        </w:rPr>
        <w:t>。每个</w:t>
      </w:r>
      <w:r>
        <w:rPr>
          <w:rFonts w:hint="eastAsia" w:ascii="仿宋_GB2312" w:hAnsi="仿宋_GB2312" w:eastAsia="仿宋_GB2312" w:cs="仿宋_GB2312"/>
          <w:snapToGrid w:val="0"/>
          <w:kern w:val="0"/>
          <w:sz w:val="32"/>
          <w:szCs w:val="32"/>
        </w:rPr>
        <w:t>甘薯绿色高产高效示范基地相对连片面积不少于1000亩，基地平均亩产比上年（或当地平均水平）提高10%以上；集成适宜本地区推广应用的甘薯绿色高产高效种植技术方案</w:t>
      </w:r>
      <w:r>
        <w:rPr>
          <w:rFonts w:hint="eastAsia" w:ascii="仿宋_GB2312" w:hAnsi="仿宋_GB2312" w:eastAsia="仿宋_GB2312" w:cs="仿宋_GB2312"/>
          <w:snapToGrid w:val="0"/>
          <w:kern w:val="0"/>
          <w:sz w:val="32"/>
          <w:szCs w:val="32"/>
          <w:lang w:eastAsia="zh-CN"/>
        </w:rPr>
        <w:t>一套</w:t>
      </w:r>
      <w:r>
        <w:rPr>
          <w:rFonts w:hint="eastAsia" w:ascii="仿宋_GB2312" w:hAnsi="仿宋_GB2312" w:eastAsia="仿宋_GB2312" w:cs="仿宋_GB2312"/>
          <w:snapToGrid w:val="0"/>
          <w:kern w:val="0"/>
          <w:sz w:val="32"/>
          <w:szCs w:val="32"/>
        </w:rPr>
        <w:t>。</w:t>
      </w:r>
    </w:p>
    <w:p w14:paraId="47EE3E24">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四、申报对象及条件</w:t>
      </w:r>
    </w:p>
    <w:p w14:paraId="6D5C8F43">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全省涉农</w:t>
      </w:r>
      <w:r>
        <w:rPr>
          <w:rFonts w:hint="eastAsia" w:ascii="仿宋_GB2312" w:hAnsi="仿宋_GB2312" w:eastAsia="仿宋_GB2312" w:cs="仿宋_GB2312"/>
          <w:snapToGrid w:val="0"/>
          <w:kern w:val="0"/>
          <w:sz w:val="32"/>
          <w:szCs w:val="32"/>
          <w:lang w:eastAsia="zh-CN"/>
        </w:rPr>
        <w:t>市、</w:t>
      </w:r>
      <w:r>
        <w:rPr>
          <w:rFonts w:hint="eastAsia" w:ascii="仿宋_GB2312" w:hAnsi="仿宋_GB2312" w:eastAsia="仿宋_GB2312" w:cs="仿宋_GB2312"/>
          <w:snapToGrid w:val="0"/>
          <w:kern w:val="0"/>
          <w:sz w:val="32"/>
          <w:szCs w:val="32"/>
        </w:rPr>
        <w:t>县（市、区）农业农村局或相关农业技术推广部门</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具有甘薯种植技术研发和推广能力的</w:t>
      </w:r>
      <w:r>
        <w:rPr>
          <w:rFonts w:hint="eastAsia" w:ascii="仿宋_GB2312" w:hAnsi="仿宋_GB2312" w:eastAsia="仿宋_GB2312" w:cs="仿宋_GB2312"/>
          <w:snapToGrid w:val="0"/>
          <w:kern w:val="0"/>
          <w:sz w:val="32"/>
          <w:szCs w:val="32"/>
          <w:lang w:eastAsia="zh-CN"/>
        </w:rPr>
        <w:t>省级及以上</w:t>
      </w:r>
      <w:r>
        <w:rPr>
          <w:rFonts w:hint="eastAsia" w:ascii="仿宋_GB2312" w:hAnsi="仿宋_GB2312" w:eastAsia="仿宋_GB2312" w:cs="仿宋_GB2312"/>
          <w:snapToGrid w:val="0"/>
          <w:kern w:val="0"/>
          <w:sz w:val="32"/>
          <w:szCs w:val="32"/>
        </w:rPr>
        <w:t>科研院所、高等院校。</w:t>
      </w:r>
      <w:r>
        <w:rPr>
          <w:rFonts w:hint="eastAsia" w:ascii="仿宋_GB2312" w:hAnsi="仿宋_GB2312" w:eastAsia="仿宋_GB2312" w:cs="仿宋_GB2312"/>
          <w:snapToGrid w:val="0"/>
          <w:color w:val="auto"/>
          <w:kern w:val="0"/>
          <w:sz w:val="32"/>
          <w:szCs w:val="32"/>
          <w:lang w:val="en-US" w:eastAsia="zh-CN" w:bidi="ar"/>
        </w:rPr>
        <w:t>申报单位须具备与申报项目相关的科研基础和技术力量，有良好的科研信誉和业绩</w:t>
      </w:r>
      <w:r>
        <w:rPr>
          <w:rFonts w:hint="eastAsia" w:ascii="仿宋_GB2312" w:hAnsi="仿宋_GB2312" w:eastAsia="仿宋_GB2312" w:cs="仿宋_GB2312"/>
          <w:snapToGrid w:val="0"/>
          <w:kern w:val="0"/>
          <w:sz w:val="32"/>
          <w:szCs w:val="32"/>
          <w:lang w:eastAsia="zh-CN"/>
        </w:rPr>
        <w:t>。可联合申报。</w:t>
      </w:r>
      <w:r>
        <w:rPr>
          <w:rFonts w:hint="eastAsia" w:ascii="仿宋_GB2312" w:hAnsi="仿宋_GB2312" w:eastAsia="仿宋_GB2312" w:cs="仿宋_GB2312"/>
          <w:snapToGrid w:val="0"/>
          <w:kern w:val="0"/>
          <w:sz w:val="32"/>
          <w:szCs w:val="32"/>
        </w:rPr>
        <w:t>申报</w:t>
      </w:r>
      <w:r>
        <w:rPr>
          <w:rFonts w:hint="eastAsia" w:ascii="仿宋_GB2312" w:hAnsi="仿宋_GB2312" w:eastAsia="仿宋_GB2312" w:cs="仿宋_GB2312"/>
          <w:snapToGrid w:val="0"/>
          <w:kern w:val="0"/>
          <w:sz w:val="32"/>
          <w:szCs w:val="32"/>
          <w:lang w:eastAsia="zh-CN"/>
        </w:rPr>
        <w:t>实施</w:t>
      </w:r>
      <w:r>
        <w:rPr>
          <w:rFonts w:hint="eastAsia" w:ascii="仿宋_GB2312" w:hAnsi="仿宋_GB2312" w:eastAsia="仿宋_GB2312" w:cs="仿宋_GB2312"/>
          <w:snapToGrid w:val="0"/>
          <w:kern w:val="0"/>
          <w:sz w:val="32"/>
          <w:szCs w:val="32"/>
        </w:rPr>
        <w:t>区域应具有</w:t>
      </w:r>
      <w:r>
        <w:rPr>
          <w:rFonts w:hint="eastAsia" w:ascii="仿宋_GB2312" w:hAnsi="仿宋_GB2312" w:eastAsia="仿宋_GB2312" w:cs="仿宋_GB2312"/>
          <w:snapToGrid w:val="0"/>
          <w:kern w:val="0"/>
          <w:sz w:val="32"/>
          <w:szCs w:val="32"/>
          <w:lang w:eastAsia="zh-CN"/>
        </w:rPr>
        <w:t>较好的</w:t>
      </w:r>
      <w:r>
        <w:rPr>
          <w:rFonts w:hint="eastAsia" w:ascii="仿宋_GB2312" w:hAnsi="仿宋_GB2312" w:eastAsia="仿宋_GB2312" w:cs="仿宋_GB2312"/>
          <w:snapToGrid w:val="0"/>
          <w:kern w:val="0"/>
          <w:sz w:val="32"/>
          <w:szCs w:val="32"/>
        </w:rPr>
        <w:t>甘薯种植基础。</w:t>
      </w:r>
    </w:p>
    <w:p w14:paraId="3F69DE68">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五、补助资金标准</w:t>
      </w:r>
    </w:p>
    <w:p w14:paraId="4F0F107E">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新</w:t>
      </w:r>
      <w:r>
        <w:rPr>
          <w:rFonts w:hint="eastAsia" w:ascii="仿宋_GB2312" w:hAnsi="仿宋_GB2312" w:eastAsia="仿宋_GB2312" w:cs="仿宋_GB2312"/>
          <w:snapToGrid w:val="0"/>
          <w:kern w:val="0"/>
          <w:sz w:val="32"/>
          <w:szCs w:val="32"/>
        </w:rPr>
        <w:t>建</w:t>
      </w:r>
      <w:r>
        <w:rPr>
          <w:rFonts w:hint="eastAsia" w:ascii="仿宋_GB2312" w:hAnsi="仿宋_GB2312" w:eastAsia="仿宋_GB2312" w:cs="仿宋_GB2312"/>
          <w:snapToGrid w:val="0"/>
          <w:kern w:val="0"/>
          <w:sz w:val="32"/>
          <w:szCs w:val="32"/>
          <w:lang w:eastAsia="zh-CN"/>
        </w:rPr>
        <w:t>（或改扩建）</w:t>
      </w:r>
      <w:r>
        <w:rPr>
          <w:rFonts w:hint="eastAsia" w:ascii="仿宋_GB2312" w:hAnsi="仿宋_GB2312" w:eastAsia="仿宋_GB2312" w:cs="仿宋_GB2312"/>
          <w:snapToGrid w:val="0"/>
          <w:kern w:val="0"/>
          <w:sz w:val="32"/>
          <w:szCs w:val="32"/>
          <w:lang w:val="en-US" w:eastAsia="zh-CN"/>
        </w:rPr>
        <w:t>甘薯</w:t>
      </w:r>
      <w:r>
        <w:rPr>
          <w:rFonts w:hint="eastAsia" w:ascii="仿宋_GB2312" w:hAnsi="仿宋_GB2312" w:eastAsia="仿宋_GB2312" w:cs="仿宋_GB2312"/>
          <w:snapToGrid w:val="0"/>
          <w:kern w:val="0"/>
          <w:sz w:val="32"/>
          <w:szCs w:val="32"/>
        </w:rPr>
        <w:t>脱毒</w:t>
      </w:r>
      <w:r>
        <w:rPr>
          <w:rFonts w:hint="eastAsia" w:ascii="仿宋_GB2312" w:hAnsi="仿宋_GB2312" w:eastAsia="仿宋_GB2312" w:cs="仿宋_GB2312"/>
          <w:snapToGrid w:val="0"/>
          <w:kern w:val="0"/>
          <w:sz w:val="32"/>
          <w:szCs w:val="32"/>
          <w:lang w:eastAsia="zh-CN"/>
        </w:rPr>
        <w:t>健康</w:t>
      </w:r>
      <w:r>
        <w:rPr>
          <w:rFonts w:hint="eastAsia" w:ascii="仿宋_GB2312" w:hAnsi="仿宋_GB2312" w:eastAsia="仿宋_GB2312" w:cs="仿宋_GB2312"/>
          <w:snapToGrid w:val="0"/>
          <w:kern w:val="0"/>
          <w:sz w:val="32"/>
          <w:szCs w:val="32"/>
        </w:rPr>
        <w:t>种苗</w:t>
      </w:r>
      <w:r>
        <w:rPr>
          <w:rFonts w:hint="eastAsia" w:ascii="仿宋_GB2312" w:hAnsi="仿宋_GB2312" w:eastAsia="仿宋_GB2312" w:cs="仿宋_GB2312"/>
          <w:snapToGrid w:val="0"/>
          <w:kern w:val="0"/>
          <w:sz w:val="32"/>
          <w:szCs w:val="32"/>
          <w:lang w:val="en-US" w:eastAsia="zh-CN"/>
        </w:rPr>
        <w:t>繁育基地</w:t>
      </w:r>
      <w:r>
        <w:rPr>
          <w:rFonts w:hint="eastAsia" w:ascii="仿宋_GB2312" w:hAnsi="仿宋_GB2312" w:eastAsia="仿宋_GB2312" w:cs="仿宋_GB2312"/>
          <w:b w:val="0"/>
          <w:bCs w:val="0"/>
          <w:snapToGrid w:val="0"/>
          <w:kern w:val="0"/>
          <w:sz w:val="32"/>
          <w:szCs w:val="32"/>
          <w:lang w:val="en-US" w:eastAsia="zh-CN"/>
        </w:rPr>
        <w:t>280万元/个，不足部分由实施主体自筹解决，</w:t>
      </w:r>
      <w:r>
        <w:rPr>
          <w:rFonts w:hint="eastAsia" w:ascii="仿宋_GB2312" w:hAnsi="仿宋_GB2312" w:eastAsia="仿宋_GB2312" w:cs="仿宋_GB2312"/>
          <w:snapToGrid w:val="0"/>
          <w:kern w:val="0"/>
          <w:sz w:val="32"/>
          <w:szCs w:val="32"/>
        </w:rPr>
        <w:t>补助资金</w:t>
      </w:r>
      <w:r>
        <w:rPr>
          <w:rFonts w:hint="eastAsia" w:ascii="仿宋_GB2312" w:hAnsi="仿宋_GB2312" w:eastAsia="仿宋_GB2312" w:cs="仿宋_GB2312"/>
          <w:snapToGrid w:val="0"/>
          <w:kern w:val="0"/>
          <w:sz w:val="32"/>
          <w:szCs w:val="32"/>
          <w:lang w:eastAsia="zh-CN"/>
        </w:rPr>
        <w:t>主要用于</w:t>
      </w:r>
      <w:r>
        <w:rPr>
          <w:rFonts w:hint="eastAsia" w:ascii="仿宋_GB2312" w:hAnsi="仿宋_GB2312" w:eastAsia="仿宋_GB2312" w:cs="仿宋_GB2312"/>
          <w:b w:val="0"/>
          <w:bCs w:val="0"/>
          <w:snapToGrid w:val="0"/>
          <w:kern w:val="0"/>
          <w:sz w:val="32"/>
          <w:szCs w:val="32"/>
        </w:rPr>
        <w:t>建设</w:t>
      </w:r>
      <w:r>
        <w:rPr>
          <w:rFonts w:hint="eastAsia" w:ascii="仿宋_GB2312" w:hAnsi="仿宋_GB2312" w:eastAsia="仿宋_GB2312" w:cs="仿宋_GB2312"/>
          <w:snapToGrid w:val="0"/>
          <w:kern w:val="0"/>
          <w:sz w:val="32"/>
          <w:szCs w:val="32"/>
          <w:lang w:val="en-US" w:eastAsia="zh-CN"/>
        </w:rPr>
        <w:t>组培室（视实际需要）、</w:t>
      </w:r>
      <w:r>
        <w:rPr>
          <w:rFonts w:hint="eastAsia" w:ascii="仿宋_GB2312" w:hAnsi="仿宋_GB2312" w:eastAsia="仿宋_GB2312" w:cs="仿宋_GB2312"/>
          <w:b w:val="0"/>
          <w:bCs w:val="0"/>
          <w:snapToGrid w:val="0"/>
          <w:kern w:val="0"/>
          <w:sz w:val="32"/>
          <w:szCs w:val="32"/>
        </w:rPr>
        <w:t>网室大棚</w:t>
      </w:r>
      <w:r>
        <w:rPr>
          <w:rFonts w:hint="eastAsia" w:ascii="仿宋_GB2312" w:hAnsi="仿宋_GB2312" w:eastAsia="仿宋_GB2312" w:cs="仿宋_GB2312"/>
          <w:b w:val="0"/>
          <w:bCs w:val="0"/>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繁育</w:t>
      </w:r>
      <w:r>
        <w:rPr>
          <w:rFonts w:hint="eastAsia" w:ascii="仿宋_GB2312" w:hAnsi="仿宋_GB2312" w:eastAsia="仿宋_GB2312" w:cs="仿宋_GB2312"/>
          <w:b w:val="0"/>
          <w:bCs w:val="0"/>
          <w:snapToGrid w:val="0"/>
          <w:kern w:val="0"/>
          <w:sz w:val="32"/>
          <w:szCs w:val="32"/>
        </w:rPr>
        <w:t>基地基础建设和改善耕地质量</w:t>
      </w:r>
      <w:r>
        <w:rPr>
          <w:rFonts w:hint="eastAsia" w:ascii="仿宋_GB2312" w:hAnsi="仿宋_GB2312" w:eastAsia="仿宋_GB2312" w:cs="仿宋_GB2312"/>
          <w:b w:val="0"/>
          <w:bCs w:val="0"/>
          <w:snapToGrid w:val="0"/>
          <w:kern w:val="0"/>
          <w:sz w:val="32"/>
          <w:szCs w:val="32"/>
          <w:lang w:eastAsia="zh-CN"/>
        </w:rPr>
        <w:t>等</w:t>
      </w:r>
      <w:r>
        <w:rPr>
          <w:rFonts w:hint="eastAsia" w:ascii="仿宋_GB2312" w:hAnsi="仿宋_GB2312" w:eastAsia="仿宋_GB2312" w:cs="仿宋_GB2312"/>
          <w:b w:val="0"/>
          <w:bCs w:val="0"/>
          <w:snapToGrid w:val="0"/>
          <w:kern w:val="0"/>
          <w:sz w:val="32"/>
          <w:szCs w:val="32"/>
          <w:lang w:val="en-US" w:eastAsia="zh-CN"/>
        </w:rPr>
        <w:t>；</w:t>
      </w:r>
      <w:r>
        <w:rPr>
          <w:rFonts w:hint="eastAsia" w:ascii="仿宋_GB2312" w:hAnsi="仿宋_GB2312" w:eastAsia="仿宋_GB2312" w:cs="仿宋_GB2312"/>
          <w:b w:val="0"/>
          <w:bCs w:val="0"/>
          <w:snapToGrid w:val="0"/>
          <w:kern w:val="0"/>
          <w:sz w:val="32"/>
          <w:szCs w:val="32"/>
          <w:lang w:val="en-US" w:eastAsia="zh-CN" w:bidi="ar-SA"/>
        </w:rPr>
        <w:t>绿色高产高效示范基地补助400元/亩，每个千亩示范基地补助40万元，</w:t>
      </w:r>
      <w:r>
        <w:rPr>
          <w:rFonts w:hint="eastAsia" w:ascii="仿宋_GB2312" w:hAnsi="仿宋_GB2312" w:eastAsia="仿宋_GB2312" w:cs="仿宋_GB2312"/>
          <w:snapToGrid w:val="0"/>
          <w:kern w:val="0"/>
          <w:sz w:val="32"/>
          <w:szCs w:val="32"/>
        </w:rPr>
        <w:t>补助资金主要用于采购脱毒种苗、肥料、农药、新装备等物化投入和社会化服务、技术推广服务及科技支撑服务补助等。</w:t>
      </w:r>
    </w:p>
    <w:p w14:paraId="4CC24D62">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snapToGrid w:val="0"/>
          <w:kern w:val="0"/>
          <w:sz w:val="32"/>
          <w:szCs w:val="32"/>
          <w:lang w:eastAsia="zh-CN"/>
        </w:rPr>
        <w:t>申报单位根据实际需要可同时申报</w:t>
      </w:r>
      <w:r>
        <w:rPr>
          <w:rFonts w:hint="eastAsia" w:ascii="仿宋_GB2312" w:hAnsi="仿宋_GB2312" w:eastAsia="仿宋_GB2312" w:cs="仿宋_GB2312"/>
          <w:snapToGrid w:val="0"/>
          <w:kern w:val="0"/>
          <w:sz w:val="32"/>
          <w:szCs w:val="32"/>
          <w:lang w:val="en-US" w:eastAsia="zh-CN"/>
        </w:rPr>
        <w:t>甘薯</w:t>
      </w:r>
      <w:r>
        <w:rPr>
          <w:rFonts w:hint="eastAsia" w:ascii="仿宋_GB2312" w:hAnsi="仿宋_GB2312" w:eastAsia="仿宋_GB2312" w:cs="仿宋_GB2312"/>
          <w:snapToGrid w:val="0"/>
          <w:kern w:val="0"/>
          <w:sz w:val="32"/>
          <w:szCs w:val="32"/>
        </w:rPr>
        <w:t>脱毒</w:t>
      </w:r>
      <w:r>
        <w:rPr>
          <w:rFonts w:hint="eastAsia" w:ascii="仿宋_GB2312" w:hAnsi="仿宋_GB2312" w:eastAsia="仿宋_GB2312" w:cs="仿宋_GB2312"/>
          <w:snapToGrid w:val="0"/>
          <w:kern w:val="0"/>
          <w:sz w:val="32"/>
          <w:szCs w:val="32"/>
          <w:lang w:eastAsia="zh-CN"/>
        </w:rPr>
        <w:t>健康</w:t>
      </w:r>
      <w:r>
        <w:rPr>
          <w:rFonts w:hint="eastAsia" w:ascii="仿宋_GB2312" w:hAnsi="仿宋_GB2312" w:eastAsia="仿宋_GB2312" w:cs="仿宋_GB2312"/>
          <w:snapToGrid w:val="0"/>
          <w:kern w:val="0"/>
          <w:sz w:val="32"/>
          <w:szCs w:val="32"/>
        </w:rPr>
        <w:t>种苗</w:t>
      </w:r>
      <w:r>
        <w:rPr>
          <w:rFonts w:hint="eastAsia" w:ascii="仿宋_GB2312" w:hAnsi="仿宋_GB2312" w:eastAsia="仿宋_GB2312" w:cs="仿宋_GB2312"/>
          <w:snapToGrid w:val="0"/>
          <w:kern w:val="0"/>
          <w:sz w:val="32"/>
          <w:szCs w:val="32"/>
          <w:lang w:val="en-US" w:eastAsia="zh-CN"/>
        </w:rPr>
        <w:t>繁育基地和</w:t>
      </w:r>
      <w:r>
        <w:rPr>
          <w:rFonts w:hint="eastAsia" w:ascii="仿宋_GB2312" w:hAnsi="仿宋_GB2312" w:eastAsia="仿宋_GB2312" w:cs="仿宋_GB2312"/>
          <w:snapToGrid w:val="0"/>
          <w:kern w:val="0"/>
          <w:sz w:val="32"/>
          <w:szCs w:val="32"/>
        </w:rPr>
        <w:t>甘薯绿色高产高效示范基地</w:t>
      </w:r>
      <w:r>
        <w:rPr>
          <w:rFonts w:hint="eastAsia" w:ascii="仿宋_GB2312" w:hAnsi="仿宋_GB2312" w:eastAsia="仿宋_GB2312" w:cs="仿宋_GB2312"/>
          <w:snapToGrid w:val="0"/>
          <w:kern w:val="0"/>
          <w:sz w:val="32"/>
          <w:szCs w:val="32"/>
          <w:lang w:eastAsia="zh-CN"/>
        </w:rPr>
        <w:t>，也可单独申报</w:t>
      </w:r>
      <w:r>
        <w:rPr>
          <w:rFonts w:hint="eastAsia" w:ascii="仿宋_GB2312" w:hAnsi="仿宋_GB2312" w:eastAsia="仿宋_GB2312" w:cs="仿宋_GB2312"/>
          <w:snapToGrid w:val="0"/>
          <w:kern w:val="0"/>
          <w:sz w:val="32"/>
          <w:szCs w:val="32"/>
          <w:lang w:val="en-US" w:eastAsia="zh-CN"/>
        </w:rPr>
        <w:t>甘薯</w:t>
      </w:r>
      <w:r>
        <w:rPr>
          <w:rFonts w:hint="eastAsia" w:ascii="仿宋_GB2312" w:hAnsi="仿宋_GB2312" w:eastAsia="仿宋_GB2312" w:cs="仿宋_GB2312"/>
          <w:snapToGrid w:val="0"/>
          <w:kern w:val="0"/>
          <w:sz w:val="32"/>
          <w:szCs w:val="32"/>
        </w:rPr>
        <w:t>脱毒</w:t>
      </w:r>
      <w:r>
        <w:rPr>
          <w:rFonts w:hint="eastAsia" w:ascii="仿宋_GB2312" w:hAnsi="仿宋_GB2312" w:eastAsia="仿宋_GB2312" w:cs="仿宋_GB2312"/>
          <w:snapToGrid w:val="0"/>
          <w:kern w:val="0"/>
          <w:sz w:val="32"/>
          <w:szCs w:val="32"/>
          <w:lang w:eastAsia="zh-CN"/>
        </w:rPr>
        <w:t>健康</w:t>
      </w:r>
      <w:r>
        <w:rPr>
          <w:rFonts w:hint="eastAsia" w:ascii="仿宋_GB2312" w:hAnsi="仿宋_GB2312" w:eastAsia="仿宋_GB2312" w:cs="仿宋_GB2312"/>
          <w:snapToGrid w:val="0"/>
          <w:kern w:val="0"/>
          <w:sz w:val="32"/>
          <w:szCs w:val="32"/>
        </w:rPr>
        <w:t>种苗</w:t>
      </w:r>
      <w:r>
        <w:rPr>
          <w:rFonts w:hint="eastAsia" w:ascii="仿宋_GB2312" w:hAnsi="仿宋_GB2312" w:eastAsia="仿宋_GB2312" w:cs="仿宋_GB2312"/>
          <w:snapToGrid w:val="0"/>
          <w:kern w:val="0"/>
          <w:sz w:val="32"/>
          <w:szCs w:val="32"/>
          <w:lang w:val="en-US" w:eastAsia="zh-CN"/>
        </w:rPr>
        <w:t>繁育基地或</w:t>
      </w:r>
      <w:r>
        <w:rPr>
          <w:rFonts w:hint="eastAsia" w:ascii="仿宋_GB2312" w:hAnsi="仿宋_GB2312" w:eastAsia="仿宋_GB2312" w:cs="仿宋_GB2312"/>
          <w:snapToGrid w:val="0"/>
          <w:kern w:val="0"/>
          <w:sz w:val="32"/>
          <w:szCs w:val="32"/>
        </w:rPr>
        <w:t>甘薯绿色高产高效示范基地</w:t>
      </w:r>
      <w:r>
        <w:rPr>
          <w:rFonts w:hint="eastAsia" w:ascii="仿宋_GB2312" w:hAnsi="仿宋_GB2312" w:eastAsia="仿宋_GB2312" w:cs="仿宋_GB2312"/>
          <w:snapToGrid w:val="0"/>
          <w:kern w:val="0"/>
          <w:sz w:val="32"/>
          <w:szCs w:val="32"/>
          <w:lang w:eastAsia="zh-CN"/>
        </w:rPr>
        <w:t>，每个申报单位申报</w:t>
      </w:r>
      <w:r>
        <w:rPr>
          <w:rFonts w:hint="eastAsia" w:ascii="仿宋_GB2312" w:hAnsi="仿宋_GB2312" w:eastAsia="仿宋_GB2312" w:cs="仿宋_GB2312"/>
          <w:snapToGrid w:val="0"/>
          <w:kern w:val="0"/>
          <w:sz w:val="32"/>
          <w:szCs w:val="32"/>
        </w:rPr>
        <w:t>甘薯绿色高产高效示范基地</w:t>
      </w:r>
      <w:r>
        <w:rPr>
          <w:rFonts w:hint="eastAsia" w:ascii="仿宋_GB2312" w:hAnsi="仿宋_GB2312" w:eastAsia="仿宋_GB2312" w:cs="仿宋_GB2312"/>
          <w:snapToGrid w:val="0"/>
          <w:kern w:val="0"/>
          <w:sz w:val="32"/>
          <w:szCs w:val="32"/>
          <w:lang w:eastAsia="zh-CN"/>
        </w:rPr>
        <w:t>不超过</w:t>
      </w:r>
      <w:r>
        <w:rPr>
          <w:rFonts w:hint="eastAsia" w:ascii="仿宋_GB2312" w:hAnsi="仿宋_GB2312" w:eastAsia="仿宋_GB2312" w:cs="仿宋_GB2312"/>
          <w:snapToGrid w:val="0"/>
          <w:kern w:val="0"/>
          <w:sz w:val="32"/>
          <w:szCs w:val="32"/>
          <w:lang w:val="en-US" w:eastAsia="zh-CN"/>
        </w:rPr>
        <w:t>5个（合计面积不超过5000亩），</w:t>
      </w:r>
      <w:r>
        <w:rPr>
          <w:rFonts w:hint="eastAsia" w:ascii="仿宋_GB2312" w:hAnsi="仿宋_GB2312" w:eastAsia="仿宋_GB2312" w:cs="仿宋_GB2312"/>
          <w:snapToGrid w:val="0"/>
          <w:color w:val="auto"/>
          <w:kern w:val="0"/>
          <w:sz w:val="32"/>
          <w:szCs w:val="32"/>
          <w:lang w:val="en-US" w:eastAsia="zh-CN" w:bidi="ar"/>
        </w:rPr>
        <w:t>最高补助金额不超过200万元</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snapToGrid w:val="0"/>
          <w:kern w:val="0"/>
          <w:sz w:val="32"/>
          <w:szCs w:val="32"/>
        </w:rPr>
        <w:t>每个</w:t>
      </w:r>
      <w:r>
        <w:rPr>
          <w:rFonts w:hint="eastAsia" w:ascii="仿宋_GB2312" w:hAnsi="仿宋_GB2312" w:eastAsia="仿宋_GB2312" w:cs="仿宋_GB2312"/>
          <w:snapToGrid w:val="0"/>
          <w:kern w:val="0"/>
          <w:sz w:val="32"/>
          <w:szCs w:val="32"/>
          <w:lang w:eastAsia="zh-CN"/>
        </w:rPr>
        <w:t>申报</w:t>
      </w:r>
      <w:r>
        <w:rPr>
          <w:rFonts w:hint="eastAsia" w:ascii="仿宋_GB2312" w:hAnsi="仿宋_GB2312" w:eastAsia="仿宋_GB2312" w:cs="仿宋_GB2312"/>
          <w:snapToGrid w:val="0"/>
          <w:kern w:val="0"/>
          <w:sz w:val="32"/>
          <w:szCs w:val="32"/>
        </w:rPr>
        <w:t>单位补助金额不超过</w:t>
      </w:r>
      <w:r>
        <w:rPr>
          <w:rFonts w:hint="eastAsia" w:ascii="仿宋_GB2312" w:hAnsi="仿宋_GB2312" w:eastAsia="仿宋_GB2312" w:cs="仿宋_GB2312"/>
          <w:snapToGrid w:val="0"/>
          <w:kern w:val="0"/>
          <w:sz w:val="32"/>
          <w:szCs w:val="32"/>
          <w:lang w:val="en-US" w:eastAsia="zh-CN"/>
        </w:rPr>
        <w:t>480</w:t>
      </w:r>
      <w:r>
        <w:rPr>
          <w:rFonts w:hint="eastAsia" w:ascii="仿宋_GB2312" w:hAnsi="仿宋_GB2312" w:eastAsia="仿宋_GB2312" w:cs="仿宋_GB2312"/>
          <w:snapToGrid w:val="0"/>
          <w:kern w:val="0"/>
          <w:sz w:val="32"/>
          <w:szCs w:val="32"/>
        </w:rPr>
        <w:t>万元，以下达任务量测算为准</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snapToGrid w:val="0"/>
          <w:kern w:val="0"/>
          <w:sz w:val="32"/>
          <w:szCs w:val="32"/>
          <w:lang w:eastAsia="zh-CN"/>
        </w:rPr>
        <w:t>本项目非全额补贴</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b w:val="0"/>
          <w:bCs w:val="0"/>
          <w:snapToGrid w:val="0"/>
          <w:kern w:val="0"/>
          <w:sz w:val="32"/>
          <w:szCs w:val="32"/>
          <w:lang w:val="en-US" w:eastAsia="zh-CN"/>
        </w:rPr>
        <w:t>不足部分由实施主体自筹解决。项目批复后先下达总额度的80%,余下20%在完成绩效目标后下达,未完成绩效目标的不予下达。</w:t>
      </w:r>
    </w:p>
    <w:p w14:paraId="21087CCA">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已承担</w:t>
      </w:r>
      <w:r>
        <w:rPr>
          <w:rFonts w:hint="eastAsia" w:ascii="仿宋_GB2312" w:hAnsi="仿宋_GB2312" w:eastAsia="仿宋_GB2312" w:cs="仿宋_GB2312"/>
          <w:snapToGrid w:val="0"/>
          <w:kern w:val="0"/>
          <w:sz w:val="32"/>
          <w:szCs w:val="32"/>
          <w:highlight w:val="none"/>
          <w:lang w:eastAsia="zh-CN"/>
        </w:rPr>
        <w:t>202</w:t>
      </w:r>
      <w:r>
        <w:rPr>
          <w:rFonts w:hint="eastAsia" w:ascii="仿宋_GB2312" w:hAnsi="仿宋_GB2312" w:eastAsia="仿宋_GB2312" w:cs="仿宋_GB2312"/>
          <w:snapToGrid w:val="0"/>
          <w:kern w:val="0"/>
          <w:sz w:val="32"/>
          <w:szCs w:val="32"/>
          <w:highlight w:val="none"/>
          <w:lang w:val="en-US" w:eastAsia="zh-CN"/>
        </w:rPr>
        <w:t>3</w:t>
      </w:r>
      <w:r>
        <w:rPr>
          <w:rFonts w:hint="eastAsia" w:ascii="仿宋_GB2312" w:hAnsi="仿宋_GB2312" w:eastAsia="仿宋_GB2312" w:cs="仿宋_GB2312"/>
          <w:snapToGrid w:val="0"/>
          <w:kern w:val="0"/>
          <w:sz w:val="32"/>
          <w:szCs w:val="32"/>
          <w:highlight w:val="none"/>
          <w:lang w:eastAsia="zh-CN"/>
        </w:rPr>
        <w:t>年甘薯产量提升行动重点县项目的县（市、区），本次不安排</w:t>
      </w:r>
      <w:r>
        <w:rPr>
          <w:rFonts w:hint="eastAsia" w:ascii="仿宋_GB2312" w:hAnsi="仿宋_GB2312" w:eastAsia="仿宋_GB2312" w:cs="仿宋_GB2312"/>
          <w:snapToGrid w:val="0"/>
          <w:kern w:val="0"/>
          <w:sz w:val="32"/>
          <w:szCs w:val="32"/>
          <w:lang w:val="en-US" w:eastAsia="zh-CN"/>
        </w:rPr>
        <w:t>甘薯</w:t>
      </w:r>
      <w:r>
        <w:rPr>
          <w:rFonts w:hint="eastAsia" w:ascii="仿宋_GB2312" w:hAnsi="仿宋_GB2312" w:eastAsia="仿宋_GB2312" w:cs="仿宋_GB2312"/>
          <w:snapToGrid w:val="0"/>
          <w:kern w:val="0"/>
          <w:sz w:val="32"/>
          <w:szCs w:val="32"/>
        </w:rPr>
        <w:t>脱毒</w:t>
      </w:r>
      <w:r>
        <w:rPr>
          <w:rFonts w:hint="eastAsia" w:ascii="仿宋_GB2312" w:hAnsi="仿宋_GB2312" w:eastAsia="仿宋_GB2312" w:cs="仿宋_GB2312"/>
          <w:snapToGrid w:val="0"/>
          <w:kern w:val="0"/>
          <w:sz w:val="32"/>
          <w:szCs w:val="32"/>
          <w:lang w:eastAsia="zh-CN"/>
        </w:rPr>
        <w:t>健康</w:t>
      </w:r>
      <w:r>
        <w:rPr>
          <w:rFonts w:hint="eastAsia" w:ascii="仿宋_GB2312" w:hAnsi="仿宋_GB2312" w:eastAsia="仿宋_GB2312" w:cs="仿宋_GB2312"/>
          <w:snapToGrid w:val="0"/>
          <w:kern w:val="0"/>
          <w:sz w:val="32"/>
          <w:szCs w:val="32"/>
        </w:rPr>
        <w:t>种苗</w:t>
      </w:r>
      <w:r>
        <w:rPr>
          <w:rFonts w:hint="eastAsia" w:ascii="仿宋_GB2312" w:hAnsi="仿宋_GB2312" w:eastAsia="仿宋_GB2312" w:cs="仿宋_GB2312"/>
          <w:snapToGrid w:val="0"/>
          <w:kern w:val="0"/>
          <w:sz w:val="32"/>
          <w:szCs w:val="32"/>
          <w:lang w:val="en-US" w:eastAsia="zh-CN"/>
        </w:rPr>
        <w:t>繁育基地</w:t>
      </w:r>
      <w:r>
        <w:rPr>
          <w:rFonts w:hint="eastAsia" w:ascii="仿宋_GB2312" w:hAnsi="仿宋_GB2312" w:eastAsia="仿宋_GB2312" w:cs="仿宋_GB2312"/>
          <w:snapToGrid w:val="0"/>
          <w:kern w:val="0"/>
          <w:sz w:val="32"/>
          <w:szCs w:val="32"/>
          <w:lang w:eastAsia="zh-CN"/>
        </w:rPr>
        <w:t>项目；未完成</w:t>
      </w:r>
      <w:r>
        <w:rPr>
          <w:rFonts w:hint="eastAsia" w:ascii="仿宋_GB2312" w:hAnsi="仿宋_GB2312" w:eastAsia="仿宋_GB2312" w:cs="仿宋_GB2312"/>
          <w:snapToGrid w:val="0"/>
          <w:kern w:val="0"/>
          <w:sz w:val="32"/>
          <w:szCs w:val="32"/>
          <w:highlight w:val="none"/>
          <w:lang w:eastAsia="zh-CN"/>
        </w:rPr>
        <w:t>202</w:t>
      </w:r>
      <w:r>
        <w:rPr>
          <w:rFonts w:hint="eastAsia" w:ascii="仿宋_GB2312" w:hAnsi="仿宋_GB2312" w:eastAsia="仿宋_GB2312" w:cs="仿宋_GB2312"/>
          <w:snapToGrid w:val="0"/>
          <w:kern w:val="0"/>
          <w:sz w:val="32"/>
          <w:szCs w:val="32"/>
          <w:highlight w:val="none"/>
          <w:lang w:val="en-US" w:eastAsia="zh-CN"/>
        </w:rPr>
        <w:t>3</w:t>
      </w:r>
      <w:r>
        <w:rPr>
          <w:rFonts w:hint="eastAsia" w:ascii="仿宋_GB2312" w:hAnsi="仿宋_GB2312" w:eastAsia="仿宋_GB2312" w:cs="仿宋_GB2312"/>
          <w:snapToGrid w:val="0"/>
          <w:kern w:val="0"/>
          <w:sz w:val="32"/>
          <w:szCs w:val="32"/>
          <w:highlight w:val="none"/>
          <w:lang w:eastAsia="zh-CN"/>
        </w:rPr>
        <w:t>年甘薯产量提升行动重点县项目验收的县（市、区），本次不安排</w:t>
      </w:r>
      <w:r>
        <w:rPr>
          <w:rFonts w:hint="eastAsia" w:ascii="仿宋_GB2312" w:hAnsi="仿宋_GB2312" w:eastAsia="仿宋_GB2312" w:cs="仿宋_GB2312"/>
          <w:snapToGrid w:val="0"/>
          <w:kern w:val="0"/>
          <w:sz w:val="32"/>
          <w:szCs w:val="32"/>
        </w:rPr>
        <w:t>甘薯绿色高产高效示范基地</w:t>
      </w:r>
      <w:r>
        <w:rPr>
          <w:rFonts w:hint="eastAsia" w:ascii="仿宋_GB2312" w:hAnsi="仿宋_GB2312" w:eastAsia="仿宋_GB2312" w:cs="仿宋_GB2312"/>
          <w:snapToGrid w:val="0"/>
          <w:kern w:val="0"/>
          <w:sz w:val="32"/>
          <w:szCs w:val="32"/>
          <w:lang w:eastAsia="zh-CN"/>
        </w:rPr>
        <w:t>项目。</w:t>
      </w:r>
    </w:p>
    <w:p w14:paraId="49346D6F">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六、申报材料要求</w:t>
      </w:r>
    </w:p>
    <w:p w14:paraId="4C33A2AA">
      <w:pPr>
        <w:pStyle w:val="4"/>
        <w:keepNext w:val="0"/>
        <w:keepLines w:val="0"/>
        <w:pageBreakBefore w:val="0"/>
        <w:widowControl w:val="0"/>
        <w:kinsoku/>
        <w:wordWrap/>
        <w:overflowPunct/>
        <w:topLinePunct w:val="0"/>
        <w:autoSpaceDE/>
        <w:autoSpaceDN/>
        <w:bidi w:val="0"/>
        <w:adjustRightInd w:val="0"/>
        <w:snapToGrid w:val="0"/>
        <w:spacing w:after="0" w:line="590" w:lineRule="exact"/>
        <w:ind w:firstLine="640" w:firstLineChars="200"/>
        <w:jc w:val="both"/>
        <w:textAlignment w:val="auto"/>
        <w:rPr>
          <w:rFonts w:hint="eastAsia" w:ascii="仿宋_GB2312" w:hAnsi="仿宋_GB2312" w:eastAsia="仿宋_GB2312" w:cs="仿宋_GB2312"/>
          <w:snapToGrid w:val="0"/>
          <w:kern w:val="0"/>
          <w:sz w:val="32"/>
          <w:szCs w:val="32"/>
          <w:lang w:val="en-US" w:eastAsia="zh-CN" w:bidi="ar-SA"/>
        </w:rPr>
      </w:pPr>
      <w:r>
        <w:rPr>
          <w:rFonts w:hint="default" w:ascii="仿宋_GB2312" w:hAnsi="仿宋_GB2312" w:eastAsia="仿宋_GB2312" w:cs="仿宋_GB2312"/>
          <w:snapToGrid w:val="0"/>
          <w:kern w:val="0"/>
          <w:sz w:val="32"/>
          <w:szCs w:val="32"/>
          <w:lang w:val="en-US" w:eastAsia="zh-CN" w:bidi="ar-SA"/>
        </w:rPr>
        <w:t>申报单位须于规定的时间在广东省农业农村厅专项资金管理系统中填报，并将纸质材料一式三份报送至省农业农村厅农业农村投资项目中心，逾期不予受理。书面材料包括：保障粮食安全生产专项项目申报书</w:t>
      </w:r>
      <w:r>
        <w:rPr>
          <w:rFonts w:hint="eastAsia" w:ascii="仿宋_GB2312" w:hAnsi="仿宋_GB2312" w:eastAsia="仿宋_GB2312" w:cs="仿宋_GB2312"/>
          <w:snapToGrid w:val="0"/>
          <w:kern w:val="0"/>
          <w:sz w:val="32"/>
          <w:szCs w:val="32"/>
          <w:lang w:val="en-US" w:eastAsia="zh-CN" w:bidi="ar-SA"/>
        </w:rPr>
        <w:t>。</w:t>
      </w:r>
    </w:p>
    <w:p w14:paraId="2827ECCB">
      <w:pPr>
        <w:pStyle w:val="5"/>
        <w:adjustRightInd w:val="0"/>
        <w:snapToGrid w:val="0"/>
        <w:spacing w:line="590" w:lineRule="exact"/>
        <w:ind w:firstLine="640" w:firstLineChars="200"/>
        <w:rPr>
          <w:rFonts w:hint="eastAsia" w:ascii="仿宋_GB2312" w:hAnsi="仿宋_GB2312" w:eastAsia="仿宋_GB2312" w:cs="仿宋_GB2312"/>
          <w:snapToGrid w:val="0"/>
          <w:kern w:val="0"/>
          <w:sz w:val="32"/>
          <w:szCs w:val="32"/>
          <w:lang w:val="en-US" w:eastAsia="zh-CN" w:bidi="ar-SA"/>
        </w:rPr>
      </w:pPr>
    </w:p>
    <w:p w14:paraId="6CCEC746">
      <w:pPr>
        <w:adjustRightInd w:val="0"/>
        <w:snapToGrid w:val="0"/>
        <w:spacing w:line="590" w:lineRule="exact"/>
        <w:ind w:left="0" w:leftChars="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附件：2-1.省级保障粮食安全生产专项甘薯产量提升行动</w:t>
      </w:r>
    </w:p>
    <w:p w14:paraId="327C7B52">
      <w:pPr>
        <w:adjustRightInd w:val="0"/>
        <w:snapToGrid w:val="0"/>
        <w:spacing w:line="590" w:lineRule="exact"/>
        <w:ind w:left="0" w:leftChars="0" w:firstLine="2240" w:firstLineChars="7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项目申报书（模板）</w:t>
      </w:r>
    </w:p>
    <w:p w14:paraId="6D4F5290">
      <w:pPr>
        <w:pStyle w:val="6"/>
        <w:adjustRightInd w:val="0"/>
        <w:snapToGrid w:val="0"/>
        <w:spacing w:line="590" w:lineRule="exact"/>
        <w:ind w:firstLine="640" w:firstLineChars="200"/>
        <w:rPr>
          <w:rFonts w:hint="eastAsia" w:ascii="仿宋_GB2312" w:hAnsi="仿宋_GB2312" w:eastAsia="仿宋_GB2312" w:cs="仿宋_GB2312"/>
          <w:snapToGrid w:val="0"/>
          <w:kern w:val="0"/>
          <w:sz w:val="32"/>
          <w:szCs w:val="32"/>
          <w:lang w:val="en-US" w:eastAsia="zh-CN"/>
        </w:rPr>
      </w:pPr>
    </w:p>
    <w:p w14:paraId="147F1DD6">
      <w:pPr>
        <w:pStyle w:val="4"/>
        <w:adjustRightInd w:val="0"/>
        <w:snapToGrid w:val="0"/>
        <w:spacing w:after="0" w:line="660" w:lineRule="exact"/>
        <w:jc w:val="left"/>
        <w:rPr>
          <w:rFonts w:hint="eastAsia" w:ascii="黑体" w:hAnsi="黑体" w:eastAsia="黑体" w:cs="黑体"/>
          <w:kern w:val="0"/>
          <w:sz w:val="32"/>
          <w:szCs w:val="32"/>
          <w:lang w:eastAsia="zh-CN"/>
        </w:rPr>
      </w:pPr>
    </w:p>
    <w:p w14:paraId="76C864E0">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default" w:ascii="黑体" w:hAnsi="黑体" w:eastAsia="黑体" w:cs="黑体"/>
          <w:sz w:val="32"/>
          <w:szCs w:val="32"/>
          <w:lang w:val="en-US" w:eastAsia="zh-CN"/>
        </w:rPr>
      </w:pPr>
      <w:r>
        <w:rPr>
          <w:rFonts w:hint="eastAsia" w:ascii="黑体" w:hAnsi="黑体" w:eastAsia="黑体" w:cs="黑体"/>
          <w:kern w:val="0"/>
          <w:sz w:val="32"/>
          <w:szCs w:val="32"/>
          <w:lang w:eastAsia="zh-CN"/>
        </w:rPr>
        <w:br w:type="page"/>
      </w:r>
      <w:r>
        <w:rPr>
          <w:rFonts w:hint="eastAsia" w:ascii="黑体" w:hAnsi="黑体" w:eastAsia="黑体" w:cs="黑体"/>
          <w:sz w:val="32"/>
          <w:szCs w:val="32"/>
          <w:lang w:val="en-US" w:eastAsia="zh-CN"/>
        </w:rPr>
        <w:t>附件2-1</w:t>
      </w:r>
    </w:p>
    <w:p w14:paraId="76EAE574">
      <w:pPr>
        <w:rPr>
          <w:szCs w:val="32"/>
        </w:rPr>
      </w:pPr>
    </w:p>
    <w:p w14:paraId="156E2544">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kern w:val="0"/>
          <w:sz w:val="32"/>
          <w:szCs w:val="32"/>
          <w:lang w:eastAsia="zh-CN"/>
        </w:rPr>
      </w:pPr>
    </w:p>
    <w:p w14:paraId="10302827">
      <w:pPr>
        <w:pStyle w:val="3"/>
        <w:keepNext w:val="0"/>
        <w:keepLines w:val="0"/>
        <w:pageBreakBefore w:val="0"/>
        <w:widowControl w:val="0"/>
        <w:kinsoku/>
        <w:wordWrap/>
        <w:overflowPunct/>
        <w:topLinePunct w:val="0"/>
        <w:autoSpaceDE/>
        <w:autoSpaceDN/>
        <w:bidi w:val="0"/>
        <w:adjustRightInd w:val="0"/>
        <w:snapToGrid w:val="0"/>
        <w:spacing w:before="0" w:after="0" w:line="590" w:lineRule="exact"/>
        <w:ind w:left="0" w:leftChars="0" w:right="0" w:rightChars="0" w:firstLine="643" w:firstLineChars="200"/>
        <w:jc w:val="both"/>
        <w:textAlignment w:val="auto"/>
        <w:rPr>
          <w:rFonts w:hint="eastAsia" w:ascii="仿宋_GB2312" w:hAnsi="仿宋_GB2312" w:eastAsia="仿宋_GB2312" w:cs="仿宋_GB2312"/>
          <w:color w:val="auto"/>
          <w:kern w:val="0"/>
        </w:rPr>
      </w:pPr>
    </w:p>
    <w:p w14:paraId="5FE3F7FF">
      <w:pPr>
        <w:keepNext w:val="0"/>
        <w:keepLines w:val="0"/>
        <w:pageBreakBefore w:val="0"/>
        <w:widowControl w:val="0"/>
        <w:kinsoku/>
        <w:wordWrap/>
        <w:overflowPunct/>
        <w:topLinePunct w:val="0"/>
        <w:autoSpaceDE/>
        <w:autoSpaceDN/>
        <w:bidi w:val="0"/>
        <w:adjustRightInd w:val="0"/>
        <w:snapToGrid w:val="0"/>
        <w:spacing w:line="640" w:lineRule="exact"/>
        <w:ind w:right="0" w:rightChars="0"/>
        <w:jc w:val="center"/>
        <w:rPr>
          <w:rFonts w:hint="eastAsia" w:ascii="方正小标宋简体" w:hAnsi="方正小标宋简体" w:eastAsia="方正小标宋简体" w:cs="方正小标宋简体"/>
          <w:snapToGrid w:val="0"/>
          <w:color w:val="auto"/>
          <w:kern w:val="0"/>
          <w:sz w:val="44"/>
          <w:szCs w:val="44"/>
          <w:lang w:val="en-US" w:eastAsia="zh-CN"/>
        </w:rPr>
      </w:pPr>
      <w:r>
        <w:rPr>
          <w:rFonts w:hint="eastAsia" w:ascii="方正小标宋简体" w:hAnsi="方正小标宋简体" w:eastAsia="方正小标宋简体" w:cs="方正小标宋简体"/>
          <w:snapToGrid w:val="0"/>
          <w:color w:val="auto"/>
          <w:kern w:val="0"/>
          <w:sz w:val="44"/>
          <w:szCs w:val="44"/>
          <w:lang w:val="en-US" w:eastAsia="zh-CN"/>
        </w:rPr>
        <w:t>省级保障粮食安全生产专项</w:t>
      </w:r>
    </w:p>
    <w:p w14:paraId="69B15E6A">
      <w:pPr>
        <w:keepNext w:val="0"/>
        <w:keepLines w:val="0"/>
        <w:pageBreakBefore w:val="0"/>
        <w:widowControl w:val="0"/>
        <w:kinsoku/>
        <w:wordWrap/>
        <w:overflowPunct/>
        <w:topLinePunct w:val="0"/>
        <w:autoSpaceDE/>
        <w:autoSpaceDN/>
        <w:bidi w:val="0"/>
        <w:adjustRightInd w:val="0"/>
        <w:snapToGrid w:val="0"/>
        <w:spacing w:line="640" w:lineRule="exact"/>
        <w:ind w:right="0" w:rightChars="0"/>
        <w:jc w:val="center"/>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lang w:val="en-US" w:eastAsia="zh-CN"/>
        </w:rPr>
        <w:t>甘薯产量提升行动项目</w:t>
      </w:r>
      <w:r>
        <w:rPr>
          <w:rFonts w:hint="eastAsia" w:ascii="方正小标宋简体" w:hAnsi="方正小标宋简体" w:eastAsia="方正小标宋简体" w:cs="方正小标宋简体"/>
          <w:snapToGrid w:val="0"/>
          <w:color w:val="auto"/>
          <w:kern w:val="0"/>
          <w:sz w:val="44"/>
          <w:szCs w:val="44"/>
        </w:rPr>
        <w:t>申报书</w:t>
      </w:r>
    </w:p>
    <w:p w14:paraId="1E9DEAEE">
      <w:pPr>
        <w:pStyle w:val="16"/>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420" w:firstLineChars="200"/>
        <w:jc w:val="both"/>
        <w:rPr>
          <w:rFonts w:hint="eastAsia" w:ascii="仿宋_GB2312" w:hAnsi="仿宋_GB2312" w:eastAsia="仿宋_GB2312" w:cs="仿宋_GB2312"/>
          <w:snapToGrid w:val="0"/>
          <w:color w:val="auto"/>
          <w:kern w:val="0"/>
          <w:szCs w:val="32"/>
        </w:rPr>
      </w:pPr>
    </w:p>
    <w:p w14:paraId="13304476">
      <w:pPr>
        <w:pStyle w:val="16"/>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420" w:firstLineChars="200"/>
        <w:jc w:val="both"/>
        <w:rPr>
          <w:rFonts w:hint="eastAsia" w:ascii="仿宋_GB2312" w:hAnsi="仿宋_GB2312" w:eastAsia="仿宋_GB2312" w:cs="仿宋_GB2312"/>
          <w:snapToGrid w:val="0"/>
          <w:color w:val="auto"/>
          <w:kern w:val="0"/>
          <w:szCs w:val="32"/>
        </w:rPr>
      </w:pPr>
    </w:p>
    <w:p w14:paraId="65E24B8D">
      <w:pPr>
        <w:pStyle w:val="16"/>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420" w:firstLineChars="200"/>
        <w:jc w:val="both"/>
        <w:rPr>
          <w:rFonts w:hint="eastAsia" w:ascii="仿宋_GB2312" w:hAnsi="仿宋_GB2312" w:eastAsia="仿宋_GB2312" w:cs="仿宋_GB2312"/>
          <w:snapToGrid w:val="0"/>
          <w:color w:val="auto"/>
          <w:kern w:val="0"/>
          <w:szCs w:val="32"/>
        </w:rPr>
      </w:pPr>
    </w:p>
    <w:p w14:paraId="4294297D">
      <w:pPr>
        <w:pStyle w:val="16"/>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420" w:firstLineChars="200"/>
        <w:jc w:val="both"/>
        <w:rPr>
          <w:rFonts w:hint="eastAsia" w:ascii="仿宋_GB2312" w:hAnsi="仿宋_GB2312" w:eastAsia="仿宋_GB2312" w:cs="仿宋_GB2312"/>
          <w:snapToGrid w:val="0"/>
          <w:color w:val="auto"/>
          <w:kern w:val="0"/>
          <w:szCs w:val="32"/>
        </w:rPr>
      </w:pPr>
    </w:p>
    <w:p w14:paraId="28162FAF">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40" w:firstLineChars="200"/>
        <w:jc w:val="both"/>
        <w:rPr>
          <w:rFonts w:hint="eastAsia" w:ascii="仿宋_GB2312" w:hAnsi="仿宋_GB2312" w:eastAsia="仿宋_GB2312" w:cs="仿宋_GB2312"/>
          <w:snapToGrid w:val="0"/>
          <w:color w:val="auto"/>
          <w:kern w:val="0"/>
          <w:sz w:val="32"/>
          <w:szCs w:val="32"/>
          <w:u w:val="single"/>
        </w:rPr>
      </w:pPr>
      <w:r>
        <w:rPr>
          <w:rFonts w:hint="eastAsia" w:ascii="仿宋_GB2312" w:hAnsi="仿宋_GB2312" w:eastAsia="仿宋_GB2312" w:cs="仿宋_GB2312"/>
          <w:snapToGrid w:val="0"/>
          <w:color w:val="auto"/>
          <w:kern w:val="0"/>
          <w:sz w:val="32"/>
          <w:szCs w:val="32"/>
        </w:rPr>
        <w:t>项目</w:t>
      </w:r>
      <w:r>
        <w:rPr>
          <w:rFonts w:hint="eastAsia" w:ascii="仿宋_GB2312" w:hAnsi="仿宋_GB2312" w:eastAsia="仿宋_GB2312" w:cs="仿宋_GB2312"/>
          <w:snapToGrid w:val="0"/>
          <w:color w:val="auto"/>
          <w:kern w:val="0"/>
          <w:sz w:val="32"/>
          <w:szCs w:val="32"/>
          <w:lang w:eastAsia="zh-CN"/>
        </w:rPr>
        <w:t>名称</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u w:val="single"/>
        </w:rPr>
        <w:t xml:space="preserve">      </w:t>
      </w:r>
      <w:r>
        <w:rPr>
          <w:rFonts w:hint="eastAsia" w:ascii="仿宋_GB2312" w:hAnsi="仿宋_GB2312" w:eastAsia="仿宋_GB2312" w:cs="仿宋_GB2312"/>
          <w:snapToGrid w:val="0"/>
          <w:color w:val="auto"/>
          <w:kern w:val="0"/>
          <w:sz w:val="32"/>
          <w:szCs w:val="32"/>
          <w:u w:val="single"/>
          <w:lang w:val="en-US" w:eastAsia="zh-CN"/>
        </w:rPr>
        <w:t xml:space="preserve">                              </w:t>
      </w:r>
      <w:r>
        <w:rPr>
          <w:rFonts w:hint="eastAsia" w:ascii="仿宋_GB2312" w:hAnsi="仿宋_GB2312" w:eastAsia="仿宋_GB2312" w:cs="仿宋_GB2312"/>
          <w:snapToGrid w:val="0"/>
          <w:color w:val="auto"/>
          <w:kern w:val="0"/>
          <w:sz w:val="32"/>
          <w:szCs w:val="32"/>
          <w:u w:val="single"/>
        </w:rPr>
        <w:t xml:space="preserve"> </w:t>
      </w:r>
    </w:p>
    <w:p w14:paraId="5E6CC33A">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snapToGrid w:val="0"/>
          <w:color w:val="auto"/>
          <w:kern w:val="0"/>
          <w:sz w:val="32"/>
          <w:szCs w:val="32"/>
          <w:lang w:eastAsia="zh-CN"/>
        </w:rPr>
        <w:t>项目申报单位</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u w:val="single"/>
        </w:rPr>
        <w:t xml:space="preserve">                                 </w:t>
      </w:r>
    </w:p>
    <w:p w14:paraId="6106354A">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40" w:firstLineChars="200"/>
        <w:jc w:val="both"/>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lang w:eastAsia="zh-CN"/>
        </w:rPr>
        <w:t>建设期限：</w:t>
      </w:r>
      <w:r>
        <w:rPr>
          <w:rFonts w:hint="eastAsia" w:ascii="仿宋_GB2312" w:hAnsi="仿宋_GB2312" w:eastAsia="仿宋_GB2312" w:cs="仿宋_GB2312"/>
          <w:snapToGrid w:val="0"/>
          <w:color w:val="auto"/>
          <w:kern w:val="0"/>
          <w:sz w:val="32"/>
          <w:szCs w:val="32"/>
          <w:u w:val="single"/>
          <w:lang w:val="en-US" w:eastAsia="zh-CN"/>
        </w:rPr>
        <w:t xml:space="preserve">                                     </w:t>
      </w:r>
    </w:p>
    <w:p w14:paraId="065456E5">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40" w:firstLineChars="200"/>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eastAsia="zh-CN"/>
        </w:rPr>
        <w:t>项目负责人</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u w:val="single"/>
        </w:rPr>
        <w:t xml:space="preserve">                             </w:t>
      </w:r>
      <w:r>
        <w:rPr>
          <w:rFonts w:hint="eastAsia" w:ascii="仿宋_GB2312" w:hAnsi="仿宋_GB2312" w:eastAsia="仿宋_GB2312" w:cs="仿宋_GB2312"/>
          <w:snapToGrid w:val="0"/>
          <w:color w:val="auto"/>
          <w:kern w:val="0"/>
          <w:sz w:val="32"/>
          <w:szCs w:val="32"/>
          <w:u w:val="single"/>
          <w:lang w:val="en-US" w:eastAsia="zh-CN"/>
        </w:rPr>
        <w:t xml:space="preserve">   </w:t>
      </w:r>
      <w:r>
        <w:rPr>
          <w:rFonts w:hint="eastAsia" w:ascii="仿宋_GB2312" w:hAnsi="仿宋_GB2312" w:eastAsia="仿宋_GB2312" w:cs="仿宋_GB2312"/>
          <w:snapToGrid w:val="0"/>
          <w:color w:val="auto"/>
          <w:kern w:val="0"/>
          <w:sz w:val="32"/>
          <w:szCs w:val="32"/>
          <w:u w:val="single"/>
        </w:rPr>
        <w:t xml:space="preserve">  </w:t>
      </w:r>
      <w:r>
        <w:rPr>
          <w:rFonts w:hint="eastAsia" w:ascii="仿宋_GB2312" w:hAnsi="仿宋_GB2312" w:eastAsia="仿宋_GB2312" w:cs="仿宋_GB2312"/>
          <w:snapToGrid w:val="0"/>
          <w:color w:val="auto"/>
          <w:kern w:val="0"/>
          <w:sz w:val="32"/>
          <w:szCs w:val="32"/>
          <w:u w:val="single"/>
          <w:lang w:val="en-US" w:eastAsia="zh-CN"/>
        </w:rPr>
        <w:t xml:space="preserve"> </w:t>
      </w:r>
    </w:p>
    <w:p w14:paraId="27FDABB2">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40" w:firstLineChars="200"/>
        <w:jc w:val="both"/>
        <w:rPr>
          <w:rFonts w:hint="eastAsia" w:ascii="仿宋_GB2312" w:hAnsi="仿宋_GB2312" w:eastAsia="仿宋_GB2312" w:cs="仿宋_GB2312"/>
          <w:snapToGrid w:val="0"/>
          <w:color w:val="auto"/>
          <w:kern w:val="0"/>
          <w:sz w:val="32"/>
          <w:szCs w:val="32"/>
          <w:u w:val="single"/>
        </w:rPr>
      </w:pPr>
      <w:r>
        <w:rPr>
          <w:rFonts w:hint="eastAsia" w:ascii="仿宋_GB2312" w:hAnsi="仿宋_GB2312" w:eastAsia="仿宋_GB2312" w:cs="仿宋_GB2312"/>
          <w:snapToGrid w:val="0"/>
          <w:color w:val="auto"/>
          <w:kern w:val="0"/>
          <w:sz w:val="32"/>
          <w:szCs w:val="32"/>
        </w:rPr>
        <w:t>联系电话：</w:t>
      </w:r>
      <w:r>
        <w:rPr>
          <w:rFonts w:hint="eastAsia" w:ascii="仿宋_GB2312" w:hAnsi="仿宋_GB2312" w:eastAsia="仿宋_GB2312" w:cs="仿宋_GB2312"/>
          <w:snapToGrid w:val="0"/>
          <w:color w:val="auto"/>
          <w:kern w:val="0"/>
          <w:sz w:val="32"/>
          <w:szCs w:val="32"/>
          <w:u w:val="single"/>
        </w:rPr>
        <w:t xml:space="preserve">                               </w:t>
      </w:r>
      <w:r>
        <w:rPr>
          <w:rFonts w:hint="eastAsia" w:ascii="仿宋_GB2312" w:hAnsi="仿宋_GB2312" w:eastAsia="仿宋_GB2312" w:cs="仿宋_GB2312"/>
          <w:snapToGrid w:val="0"/>
          <w:color w:val="auto"/>
          <w:kern w:val="0"/>
          <w:sz w:val="32"/>
          <w:szCs w:val="32"/>
          <w:u w:val="single"/>
          <w:lang w:val="en-US" w:eastAsia="zh-CN"/>
        </w:rPr>
        <w:t xml:space="preserve">   </w:t>
      </w:r>
      <w:r>
        <w:rPr>
          <w:rFonts w:hint="eastAsia" w:ascii="仿宋_GB2312" w:hAnsi="仿宋_GB2312" w:eastAsia="仿宋_GB2312" w:cs="仿宋_GB2312"/>
          <w:snapToGrid w:val="0"/>
          <w:color w:val="auto"/>
          <w:kern w:val="0"/>
          <w:sz w:val="32"/>
          <w:szCs w:val="32"/>
          <w:u w:val="single"/>
        </w:rPr>
        <w:t xml:space="preserve">   </w:t>
      </w:r>
    </w:p>
    <w:p w14:paraId="28182DB6">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40" w:firstLineChars="200"/>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联系邮箱：</w:t>
      </w:r>
      <w:r>
        <w:rPr>
          <w:rFonts w:hint="eastAsia" w:ascii="仿宋_GB2312" w:hAnsi="仿宋_GB2312" w:eastAsia="仿宋_GB2312" w:cs="仿宋_GB2312"/>
          <w:snapToGrid w:val="0"/>
          <w:color w:val="auto"/>
          <w:kern w:val="0"/>
          <w:sz w:val="32"/>
          <w:szCs w:val="32"/>
          <w:u w:val="single"/>
        </w:rPr>
        <w:t xml:space="preserve">                               </w:t>
      </w:r>
      <w:r>
        <w:rPr>
          <w:rFonts w:hint="eastAsia" w:ascii="仿宋_GB2312" w:hAnsi="仿宋_GB2312" w:eastAsia="仿宋_GB2312" w:cs="仿宋_GB2312"/>
          <w:snapToGrid w:val="0"/>
          <w:color w:val="auto"/>
          <w:kern w:val="0"/>
          <w:sz w:val="32"/>
          <w:szCs w:val="32"/>
          <w:u w:val="single"/>
          <w:lang w:val="en-US" w:eastAsia="zh-CN"/>
        </w:rPr>
        <w:t xml:space="preserve">  </w:t>
      </w:r>
      <w:r>
        <w:rPr>
          <w:rFonts w:hint="eastAsia" w:ascii="仿宋_GB2312" w:hAnsi="仿宋_GB2312" w:eastAsia="仿宋_GB2312" w:cs="仿宋_GB2312"/>
          <w:snapToGrid w:val="0"/>
          <w:color w:val="auto"/>
          <w:kern w:val="0"/>
          <w:sz w:val="32"/>
          <w:szCs w:val="32"/>
          <w:u w:val="single"/>
        </w:rPr>
        <w:t xml:space="preserve"> </w:t>
      </w:r>
      <w:r>
        <w:rPr>
          <w:rFonts w:hint="eastAsia" w:ascii="仿宋_GB2312" w:hAnsi="仿宋_GB2312" w:eastAsia="仿宋_GB2312" w:cs="仿宋_GB2312"/>
          <w:snapToGrid w:val="0"/>
          <w:color w:val="auto"/>
          <w:kern w:val="0"/>
          <w:sz w:val="32"/>
          <w:szCs w:val="32"/>
          <w:u w:val="single"/>
          <w:lang w:val="en-US" w:eastAsia="zh-CN"/>
        </w:rPr>
        <w:t xml:space="preserve"> </w:t>
      </w:r>
      <w:r>
        <w:rPr>
          <w:rFonts w:hint="eastAsia" w:ascii="仿宋_GB2312" w:hAnsi="仿宋_GB2312" w:eastAsia="仿宋_GB2312" w:cs="仿宋_GB2312"/>
          <w:snapToGrid w:val="0"/>
          <w:color w:val="auto"/>
          <w:kern w:val="0"/>
          <w:sz w:val="32"/>
          <w:szCs w:val="32"/>
          <w:u w:val="single"/>
        </w:rPr>
        <w:t xml:space="preserve">  </w:t>
      </w:r>
    </w:p>
    <w:p w14:paraId="6EA43EA8">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eastAsia="zh-CN"/>
        </w:rPr>
        <w:t>项目</w:t>
      </w:r>
      <w:r>
        <w:rPr>
          <w:rFonts w:hint="eastAsia" w:ascii="仿宋_GB2312" w:hAnsi="仿宋_GB2312" w:eastAsia="仿宋_GB2312" w:cs="仿宋_GB2312"/>
          <w:bCs/>
          <w:snapToGrid w:val="0"/>
          <w:color w:val="auto"/>
          <w:kern w:val="0"/>
          <w:sz w:val="32"/>
          <w:szCs w:val="32"/>
        </w:rPr>
        <w:t>申报日期：</w:t>
      </w:r>
      <w:r>
        <w:rPr>
          <w:rFonts w:hint="eastAsia" w:ascii="仿宋_GB2312" w:hAnsi="仿宋_GB2312" w:eastAsia="仿宋_GB2312" w:cs="仿宋_GB2312"/>
          <w:bCs/>
          <w:snapToGrid w:val="0"/>
          <w:color w:val="auto"/>
          <w:kern w:val="0"/>
          <w:sz w:val="32"/>
          <w:szCs w:val="32"/>
          <w:u w:val="single"/>
        </w:rPr>
        <w:t xml:space="preserve">                             </w:t>
      </w:r>
      <w:r>
        <w:rPr>
          <w:rFonts w:hint="eastAsia" w:ascii="仿宋_GB2312" w:hAnsi="仿宋_GB2312" w:eastAsia="仿宋_GB2312" w:cs="仿宋_GB2312"/>
          <w:bCs/>
          <w:snapToGrid w:val="0"/>
          <w:color w:val="auto"/>
          <w:kern w:val="0"/>
          <w:sz w:val="32"/>
          <w:szCs w:val="32"/>
          <w:u w:val="single"/>
          <w:lang w:val="en-US" w:eastAsia="zh-CN"/>
        </w:rPr>
        <w:t xml:space="preserve"> </w:t>
      </w:r>
      <w:r>
        <w:rPr>
          <w:rFonts w:hint="eastAsia" w:ascii="仿宋_GB2312" w:hAnsi="仿宋_GB2312" w:eastAsia="仿宋_GB2312" w:cs="仿宋_GB2312"/>
          <w:bCs/>
          <w:snapToGrid w:val="0"/>
          <w:color w:val="auto"/>
          <w:kern w:val="0"/>
          <w:sz w:val="32"/>
          <w:szCs w:val="32"/>
          <w:u w:val="single"/>
        </w:rPr>
        <w:t xml:space="preserve">   </w:t>
      </w:r>
    </w:p>
    <w:p w14:paraId="1D12D321">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40" w:firstLineChars="200"/>
        <w:jc w:val="both"/>
        <w:rPr>
          <w:rFonts w:hint="eastAsia" w:ascii="仿宋_GB2312" w:hAnsi="仿宋_GB2312" w:eastAsia="仿宋_GB2312" w:cs="仿宋_GB2312"/>
          <w:snapToGrid w:val="0"/>
          <w:color w:val="auto"/>
          <w:kern w:val="0"/>
          <w:szCs w:val="32"/>
        </w:rPr>
      </w:pPr>
    </w:p>
    <w:p w14:paraId="7E21D146">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rPr>
          <w:rFonts w:hint="eastAsia" w:ascii="仿宋_GB2312" w:hAnsi="仿宋_GB2312" w:eastAsia="仿宋_GB2312" w:cs="仿宋_GB2312"/>
          <w:b/>
          <w:bCs/>
          <w:snapToGrid w:val="0"/>
          <w:color w:val="auto"/>
          <w:kern w:val="0"/>
          <w:sz w:val="32"/>
          <w:szCs w:val="32"/>
        </w:rPr>
      </w:pPr>
    </w:p>
    <w:p w14:paraId="68D0755D">
      <w:pPr>
        <w:pStyle w:val="2"/>
        <w:rPr>
          <w:rFonts w:hint="eastAsia"/>
        </w:rPr>
      </w:pPr>
    </w:p>
    <w:p w14:paraId="09841FF0">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rPr>
          <w:rFonts w:hint="eastAsia" w:ascii="楷体_GB2312" w:hAnsi="楷体_GB2312" w:eastAsia="楷体_GB2312" w:cs="楷体_GB2312"/>
          <w:b/>
          <w:bCs/>
          <w:snapToGrid w:val="0"/>
          <w:color w:val="auto"/>
          <w:kern w:val="0"/>
          <w:sz w:val="32"/>
          <w:szCs w:val="32"/>
        </w:rPr>
      </w:pPr>
      <w:r>
        <w:rPr>
          <w:rFonts w:hint="eastAsia" w:ascii="楷体_GB2312" w:hAnsi="楷体_GB2312" w:eastAsia="楷体_GB2312" w:cs="楷体_GB2312"/>
          <w:b/>
          <w:bCs/>
          <w:snapToGrid w:val="0"/>
          <w:color w:val="auto"/>
          <w:kern w:val="0"/>
          <w:sz w:val="32"/>
          <w:szCs w:val="32"/>
        </w:rPr>
        <w:t>广东省农业农村厅印制</w:t>
      </w:r>
    </w:p>
    <w:p w14:paraId="42FD1793">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rPr>
          <w:rFonts w:hint="eastAsia" w:ascii="楷体_GB2312" w:hAnsi="楷体_GB2312" w:eastAsia="楷体_GB2312" w:cs="楷体_GB2312"/>
          <w:bCs/>
          <w:color w:val="auto"/>
          <w:kern w:val="0"/>
          <w:sz w:val="32"/>
          <w:szCs w:val="32"/>
        </w:rPr>
      </w:pPr>
      <w:r>
        <w:rPr>
          <w:rFonts w:hint="eastAsia" w:ascii="楷体_GB2312" w:hAnsi="楷体_GB2312" w:eastAsia="楷体_GB2312" w:cs="楷体_GB2312"/>
          <w:b/>
          <w:bCs/>
          <w:snapToGrid w:val="0"/>
          <w:color w:val="auto"/>
          <w:kern w:val="0"/>
          <w:sz w:val="32"/>
          <w:szCs w:val="32"/>
        </w:rPr>
        <w:t>20</w:t>
      </w:r>
      <w:r>
        <w:rPr>
          <w:rFonts w:hint="eastAsia" w:ascii="楷体_GB2312" w:hAnsi="楷体_GB2312" w:eastAsia="楷体_GB2312" w:cs="楷体_GB2312"/>
          <w:b/>
          <w:bCs/>
          <w:snapToGrid w:val="0"/>
          <w:color w:val="auto"/>
          <w:kern w:val="0"/>
          <w:sz w:val="32"/>
          <w:szCs w:val="32"/>
          <w:lang w:val="en-US" w:eastAsia="zh-CN"/>
        </w:rPr>
        <w:t>25</w:t>
      </w:r>
      <w:r>
        <w:rPr>
          <w:rFonts w:hint="eastAsia" w:ascii="楷体_GB2312" w:hAnsi="楷体_GB2312" w:eastAsia="楷体_GB2312" w:cs="楷体_GB2312"/>
          <w:b/>
          <w:bCs/>
          <w:snapToGrid w:val="0"/>
          <w:color w:val="auto"/>
          <w:kern w:val="0"/>
          <w:sz w:val="32"/>
          <w:szCs w:val="32"/>
        </w:rPr>
        <w:t>年</w:t>
      </w:r>
      <w:r>
        <w:rPr>
          <w:rFonts w:hint="eastAsia" w:ascii="楷体_GB2312" w:hAnsi="楷体_GB2312" w:eastAsia="楷体_GB2312" w:cs="楷体_GB2312"/>
          <w:b/>
          <w:bCs/>
          <w:snapToGrid w:val="0"/>
          <w:color w:val="auto"/>
          <w:kern w:val="0"/>
          <w:sz w:val="32"/>
          <w:szCs w:val="32"/>
          <w:lang w:val="en-US" w:eastAsia="zh-CN"/>
        </w:rPr>
        <w:t>6</w:t>
      </w:r>
      <w:r>
        <w:rPr>
          <w:rFonts w:hint="eastAsia" w:ascii="楷体_GB2312" w:hAnsi="楷体_GB2312" w:eastAsia="楷体_GB2312" w:cs="楷体_GB2312"/>
          <w:b/>
          <w:bCs/>
          <w:snapToGrid w:val="0"/>
          <w:color w:val="auto"/>
          <w:kern w:val="0"/>
          <w:sz w:val="32"/>
          <w:szCs w:val="32"/>
        </w:rPr>
        <w:t>月</w:t>
      </w:r>
    </w:p>
    <w:p w14:paraId="02F3DE75">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3" w:firstLineChars="200"/>
        <w:jc w:val="both"/>
        <w:rPr>
          <w:rFonts w:hint="eastAsia" w:ascii="黑体" w:hAnsi="黑体" w:eastAsia="黑体" w:cs="黑体"/>
          <w:b w:val="0"/>
          <w:bCs/>
          <w:color w:val="auto"/>
          <w:kern w:val="0"/>
          <w:sz w:val="32"/>
          <w:szCs w:val="32"/>
        </w:rPr>
      </w:pPr>
      <w:r>
        <w:rPr>
          <w:rFonts w:hint="eastAsia" w:ascii="仿宋_GB2312" w:hAnsi="仿宋_GB2312" w:eastAsia="仿宋_GB2312" w:cs="仿宋_GB2312"/>
          <w:b/>
          <w:bCs w:val="0"/>
          <w:color w:val="auto"/>
          <w:kern w:val="0"/>
          <w:sz w:val="32"/>
          <w:szCs w:val="32"/>
        </w:rPr>
        <w:br w:type="page"/>
      </w:r>
      <w:r>
        <w:rPr>
          <w:rFonts w:hint="eastAsia" w:ascii="黑体" w:hAnsi="黑体" w:eastAsia="黑体" w:cs="黑体"/>
          <w:b w:val="0"/>
          <w:bCs/>
          <w:color w:val="auto"/>
          <w:kern w:val="0"/>
          <w:sz w:val="32"/>
          <w:szCs w:val="32"/>
        </w:rPr>
        <w:t>一、项目基本信息</w:t>
      </w:r>
    </w:p>
    <w:p w14:paraId="2C41A61C">
      <w:pPr>
        <w:keepNext w:val="0"/>
        <w:keepLines w:val="0"/>
        <w:pageBreakBefore w:val="0"/>
        <w:widowControl w:val="0"/>
        <w:kinsoku/>
        <w:wordWrap/>
        <w:overflowPunct/>
        <w:topLinePunct w:val="0"/>
        <w:autoSpaceDE/>
        <w:autoSpaceDN/>
        <w:bidi w:val="0"/>
        <w:adjustRightInd w:val="0"/>
        <w:snapToGrid w:val="0"/>
        <w:spacing w:line="590" w:lineRule="exact"/>
        <w:ind w:leftChars="0" w:firstLine="640" w:firstLineChars="200"/>
        <w:jc w:val="both"/>
        <w:outlineLvl w:val="1"/>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（一）项目名称</w:t>
      </w:r>
    </w:p>
    <w:p w14:paraId="25945AFB">
      <w:pPr>
        <w:keepNext w:val="0"/>
        <w:keepLines w:val="0"/>
        <w:pageBreakBefore w:val="0"/>
        <w:widowControl w:val="0"/>
        <w:kinsoku/>
        <w:wordWrap/>
        <w:overflowPunct/>
        <w:topLinePunct w:val="0"/>
        <w:autoSpaceDE/>
        <w:autoSpaceDN/>
        <w:bidi w:val="0"/>
        <w:adjustRightInd w:val="0"/>
        <w:snapToGrid w:val="0"/>
        <w:spacing w:line="590" w:lineRule="exact"/>
        <w:ind w:leftChars="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项目的全称</w:t>
      </w:r>
      <w:r>
        <w:rPr>
          <w:rFonts w:hint="eastAsia" w:ascii="仿宋_GB2312" w:hAnsi="仿宋_GB2312" w:eastAsia="仿宋_GB2312" w:cs="仿宋_GB2312"/>
          <w:color w:val="auto"/>
          <w:sz w:val="32"/>
          <w:szCs w:val="32"/>
          <w:lang w:eastAsia="zh-CN"/>
        </w:rPr>
        <w:t>：（XX市</w:t>
      </w:r>
      <w:r>
        <w:rPr>
          <w:rFonts w:hint="eastAsia" w:ascii="仿宋_GB2312" w:hAnsi="仿宋_GB2312" w:eastAsia="仿宋_GB2312" w:cs="仿宋_GB2312"/>
          <w:color w:val="auto"/>
          <w:sz w:val="32"/>
          <w:szCs w:val="32"/>
          <w:lang w:val="en-US" w:eastAsia="zh-CN"/>
        </w:rPr>
        <w:t>2025年</w:t>
      </w:r>
      <w:r>
        <w:rPr>
          <w:rFonts w:hint="eastAsia" w:ascii="仿宋_GB2312" w:hAnsi="仿宋_GB2312" w:eastAsia="仿宋_GB2312" w:cs="仿宋_GB2312"/>
          <w:color w:val="auto"/>
          <w:sz w:val="32"/>
          <w:szCs w:val="32"/>
          <w:lang w:eastAsia="zh-CN"/>
        </w:rPr>
        <w:t>省级保障粮食安全生产专项</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甘薯产量提升行动项目）。</w:t>
      </w:r>
    </w:p>
    <w:p w14:paraId="7CCDE948">
      <w:pPr>
        <w:keepNext w:val="0"/>
        <w:keepLines w:val="0"/>
        <w:pageBreakBefore w:val="0"/>
        <w:widowControl w:val="0"/>
        <w:kinsoku/>
        <w:wordWrap/>
        <w:overflowPunct/>
        <w:topLinePunct w:val="0"/>
        <w:autoSpaceDE/>
        <w:autoSpaceDN/>
        <w:bidi w:val="0"/>
        <w:adjustRightInd w:val="0"/>
        <w:snapToGrid w:val="0"/>
        <w:spacing w:line="590" w:lineRule="exact"/>
        <w:ind w:leftChars="0" w:firstLine="640" w:firstLineChars="200"/>
        <w:jc w:val="both"/>
        <w:outlineLvl w:val="1"/>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（二）</w:t>
      </w:r>
      <w:r>
        <w:rPr>
          <w:rFonts w:hint="eastAsia" w:ascii="楷体_GB2312" w:hAnsi="楷体_GB2312" w:eastAsia="楷体_GB2312" w:cs="楷体_GB2312"/>
          <w:b w:val="0"/>
          <w:bCs w:val="0"/>
          <w:color w:val="auto"/>
          <w:sz w:val="32"/>
          <w:szCs w:val="32"/>
          <w:lang w:eastAsia="zh-CN"/>
        </w:rPr>
        <w:t>项目申报单位</w:t>
      </w:r>
    </w:p>
    <w:p w14:paraId="79DA76DD">
      <w:pPr>
        <w:keepNext w:val="0"/>
        <w:keepLines w:val="0"/>
        <w:pageBreakBefore w:val="0"/>
        <w:widowControl w:val="0"/>
        <w:kinsoku/>
        <w:wordWrap/>
        <w:overflowPunct/>
        <w:topLinePunct w:val="0"/>
        <w:autoSpaceDE/>
        <w:autoSpaceDN/>
        <w:bidi w:val="0"/>
        <w:adjustRightInd w:val="0"/>
        <w:snapToGrid w:val="0"/>
        <w:spacing w:line="590" w:lineRule="exact"/>
        <w:ind w:leftChars="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申报单位</w:t>
      </w:r>
      <w:r>
        <w:rPr>
          <w:rFonts w:hint="eastAsia" w:ascii="仿宋_GB2312" w:hAnsi="仿宋_GB2312" w:eastAsia="仿宋_GB2312" w:cs="仿宋_GB2312"/>
          <w:color w:val="auto"/>
          <w:sz w:val="32"/>
          <w:szCs w:val="32"/>
        </w:rPr>
        <w:t>的全称</w:t>
      </w:r>
      <w:r>
        <w:rPr>
          <w:rFonts w:hint="eastAsia" w:ascii="仿宋_GB2312" w:hAnsi="仿宋_GB2312" w:eastAsia="仿宋_GB2312" w:cs="仿宋_GB2312"/>
          <w:color w:val="auto"/>
          <w:sz w:val="32"/>
          <w:szCs w:val="32"/>
          <w:lang w:eastAsia="zh-CN"/>
        </w:rPr>
        <w:t>：</w:t>
      </w:r>
    </w:p>
    <w:p w14:paraId="5BB8FD33">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（三）项目</w:t>
      </w:r>
      <w:r>
        <w:rPr>
          <w:rFonts w:hint="eastAsia" w:ascii="楷体_GB2312" w:hAnsi="楷体_GB2312" w:eastAsia="楷体_GB2312" w:cs="楷体_GB2312"/>
          <w:color w:val="auto"/>
          <w:sz w:val="32"/>
          <w:szCs w:val="32"/>
        </w:rPr>
        <w:t>实施时间</w:t>
      </w:r>
    </w:p>
    <w:p w14:paraId="77999800">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2025年**月-2025年**月</w:t>
      </w:r>
    </w:p>
    <w:p w14:paraId="2A5CE17D">
      <w:pPr>
        <w:adjustRightInd w:val="0"/>
        <w:snapToGrid w:val="0"/>
        <w:spacing w:line="590" w:lineRule="exact"/>
        <w:ind w:left="0" w:leftChars="0" w:firstLine="640" w:firstLineChars="200"/>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（四）项目申报方向</w:t>
      </w:r>
    </w:p>
    <w:p w14:paraId="50604A34">
      <w:pPr>
        <w:adjustRightInd w:val="0"/>
        <w:snapToGrid w:val="0"/>
        <w:spacing w:line="590" w:lineRule="exact"/>
        <w:ind w:left="0" w:leftChars="0" w:firstLine="640" w:firstLineChars="200"/>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建设（含改扩建）甘薯脱毒健康种苗繁育基地 / 建设</w:t>
      </w:r>
      <w:r>
        <w:rPr>
          <w:rFonts w:hint="eastAsia" w:ascii="仿宋_GB2312" w:hAnsi="仿宋_GB2312" w:eastAsia="仿宋_GB2312" w:cs="仿宋_GB2312"/>
          <w:sz w:val="32"/>
          <w:szCs w:val="32"/>
        </w:rPr>
        <w:t>甘薯绿色高产高效示范基地</w:t>
      </w:r>
      <w:r>
        <w:rPr>
          <w:rFonts w:hint="eastAsia" w:ascii="仿宋_GB2312" w:hAnsi="仿宋_GB2312" w:eastAsia="仿宋_GB2312" w:cs="仿宋_GB2312"/>
          <w:sz w:val="32"/>
          <w:szCs w:val="32"/>
          <w:lang w:val="en-US" w:eastAsia="zh-CN"/>
        </w:rPr>
        <w:t xml:space="preserve"> / 两者都建</w:t>
      </w:r>
    </w:p>
    <w:p w14:paraId="745AD401">
      <w:pPr>
        <w:adjustRightInd w:val="0"/>
        <w:snapToGrid w:val="0"/>
        <w:spacing w:line="590" w:lineRule="exact"/>
        <w:ind w:left="0" w:leftChars="0" w:firstLine="640" w:firstLineChars="200"/>
        <w:outlineLvl w:val="1"/>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（五）项目单位概况</w:t>
      </w:r>
    </w:p>
    <w:p w14:paraId="761C147B">
      <w:pPr>
        <w:adjustRightInd w:val="0"/>
        <w:snapToGrid w:val="0"/>
        <w:spacing w:line="590" w:lineRule="exact"/>
        <w:ind w:left="0" w:leftChars="0" w:firstLine="640" w:firstLineChars="200"/>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为单位性质、隶属关系、相关职能业务范围等方面的情况。农业科研院所、高等院校和农业技术推广部门需展现与申报项目相关的科研基础和技术力量，如人员状况，包括项目（课题）的负责人及骨干人员情况和职责，从事过的相关研究和承担的同类科研任务、发明专利及获奖其概况，在国内外主要刊物上发表的与本项目（课题）相关的成果情况，人员情况应增加列表说明。单位现有平台、基础设施和专业技术水平和组织管理能力等现有条件基础等内容。</w:t>
      </w:r>
    </w:p>
    <w:p w14:paraId="764D48AD">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rPr>
        <w:t>二、项目</w:t>
      </w:r>
      <w:r>
        <w:rPr>
          <w:rFonts w:hint="eastAsia" w:ascii="黑体" w:hAnsi="黑体" w:eastAsia="黑体" w:cs="黑体"/>
          <w:b w:val="0"/>
          <w:bCs/>
          <w:color w:val="auto"/>
          <w:kern w:val="0"/>
          <w:sz w:val="32"/>
          <w:szCs w:val="32"/>
          <w:lang w:eastAsia="zh-CN"/>
        </w:rPr>
        <w:t>实施基础</w:t>
      </w:r>
    </w:p>
    <w:p w14:paraId="425B89F2">
      <w:pPr>
        <w:keepNext w:val="0"/>
        <w:keepLines w:val="0"/>
        <w:pageBreakBefore w:val="0"/>
        <w:widowControl w:val="0"/>
        <w:kinsoku/>
        <w:wordWrap/>
        <w:overflowPunct/>
        <w:topLinePunct w:val="0"/>
        <w:autoSpaceDE/>
        <w:autoSpaceDN/>
        <w:bidi w:val="0"/>
        <w:adjustRightInd w:val="0"/>
        <w:snapToGrid w:val="0"/>
        <w:spacing w:line="590" w:lineRule="exact"/>
        <w:ind w:leftChars="0" w:firstLine="640" w:firstLineChars="200"/>
        <w:jc w:val="both"/>
        <w:outlineLvl w:val="1"/>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甘薯生产现状</w:t>
      </w:r>
    </w:p>
    <w:p w14:paraId="0DEE6027">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Cs/>
          <w:color w:val="auto"/>
          <w:kern w:val="0"/>
          <w:sz w:val="32"/>
          <w:szCs w:val="32"/>
          <w:lang w:val="en-US" w:eastAsia="zh-CN"/>
        </w:rPr>
        <w:t>项目申报单位实施区域甘薯生产情况（市/县农业农村部门或推广部门说明所辖区域情况，省级农业科研院所、高等院校和农业技术推广部门需明确计划实施区域及其情况），包括但不限于播种面积、产量、单产，主推品种和技术，甘薯种植规模主体数量，</w:t>
      </w:r>
      <w:r>
        <w:rPr>
          <w:rFonts w:hint="eastAsia" w:ascii="仿宋_GB2312" w:hAnsi="仿宋_GB2312" w:eastAsia="仿宋_GB2312" w:cs="仿宋_GB2312"/>
          <w:sz w:val="32"/>
          <w:szCs w:val="32"/>
          <w:lang w:val="en-US" w:eastAsia="zh-CN"/>
        </w:rPr>
        <w:t>甘薯脱毒健康种苗来源，原有繁育基地建设情况</w:t>
      </w:r>
      <w:r>
        <w:rPr>
          <w:rFonts w:hint="eastAsia" w:ascii="仿宋_GB2312" w:hAnsi="仿宋_GB2312" w:eastAsia="仿宋_GB2312" w:cs="仿宋_GB2312"/>
          <w:bCs/>
          <w:color w:val="auto"/>
          <w:kern w:val="0"/>
          <w:sz w:val="32"/>
          <w:szCs w:val="32"/>
          <w:lang w:val="en-US" w:eastAsia="zh-CN"/>
        </w:rPr>
        <w:t>等</w:t>
      </w:r>
      <w:r>
        <w:rPr>
          <w:rFonts w:hint="eastAsia" w:ascii="仿宋_GB2312" w:hAnsi="仿宋_GB2312" w:eastAsia="仿宋_GB2312" w:cs="仿宋_GB2312"/>
          <w:sz w:val="32"/>
          <w:szCs w:val="32"/>
          <w:lang w:eastAsia="zh-CN"/>
        </w:rPr>
        <w:t>。</w:t>
      </w:r>
    </w:p>
    <w:p w14:paraId="6A30A0E8">
      <w:pPr>
        <w:keepNext w:val="0"/>
        <w:keepLines w:val="0"/>
        <w:pageBreakBefore w:val="0"/>
        <w:widowControl w:val="0"/>
        <w:kinsoku/>
        <w:wordWrap/>
        <w:overflowPunct/>
        <w:topLinePunct w:val="0"/>
        <w:autoSpaceDE/>
        <w:autoSpaceDN/>
        <w:bidi w:val="0"/>
        <w:adjustRightInd w:val="0"/>
        <w:snapToGrid w:val="0"/>
        <w:spacing w:line="590" w:lineRule="exact"/>
        <w:ind w:leftChars="0" w:firstLine="640" w:firstLineChars="200"/>
        <w:jc w:val="both"/>
        <w:outlineLvl w:val="1"/>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项目承担情况</w:t>
      </w:r>
    </w:p>
    <w:p w14:paraId="3CF0CCD6">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1"/>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项目申报单位往年承担过甘薯有关项目情况，所承担项目名称、金额、实施进展、实施成效、资金支出进度等。</w:t>
      </w:r>
    </w:p>
    <w:p w14:paraId="1DD782EC">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（三）项目背景</w:t>
      </w:r>
    </w:p>
    <w:p w14:paraId="31F3BD7A">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color w:val="auto"/>
          <w:kern w:val="0"/>
          <w:sz w:val="32"/>
          <w:szCs w:val="32"/>
        </w:rPr>
        <w:t>包含项目建设的背景意义、必要性和可行性</w:t>
      </w:r>
      <w:r>
        <w:rPr>
          <w:rFonts w:hint="eastAsia" w:ascii="仿宋_GB2312" w:hAnsi="仿宋_GB2312" w:eastAsia="仿宋_GB2312" w:cs="仿宋_GB2312"/>
          <w:bCs/>
          <w:color w:val="auto"/>
          <w:kern w:val="0"/>
          <w:sz w:val="32"/>
          <w:szCs w:val="32"/>
          <w:lang w:eastAsia="zh-CN"/>
        </w:rPr>
        <w:t>分析等。</w:t>
      </w:r>
    </w:p>
    <w:p w14:paraId="718F69A1">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rPr>
        <w:t>三、项目</w:t>
      </w:r>
      <w:r>
        <w:rPr>
          <w:rFonts w:hint="eastAsia" w:ascii="黑体" w:hAnsi="黑体" w:eastAsia="黑体" w:cs="黑体"/>
          <w:b w:val="0"/>
          <w:bCs/>
          <w:color w:val="auto"/>
          <w:kern w:val="0"/>
          <w:sz w:val="32"/>
          <w:szCs w:val="32"/>
          <w:lang w:eastAsia="zh-CN"/>
        </w:rPr>
        <w:t>建设内容</w:t>
      </w:r>
    </w:p>
    <w:p w14:paraId="626E4A16">
      <w:pPr>
        <w:keepNext w:val="0"/>
        <w:keepLines w:val="0"/>
        <w:pageBreakBefore w:val="0"/>
        <w:widowControl w:val="0"/>
        <w:kinsoku/>
        <w:wordWrap/>
        <w:overflowPunct/>
        <w:topLinePunct w:val="0"/>
        <w:autoSpaceDE/>
        <w:autoSpaceDN/>
        <w:bidi w:val="0"/>
        <w:adjustRightInd w:val="0"/>
        <w:snapToGrid w:val="0"/>
        <w:spacing w:line="590" w:lineRule="exact"/>
        <w:ind w:leftChars="0" w:firstLine="640" w:firstLineChars="200"/>
        <w:jc w:val="both"/>
        <w:outlineLvl w:val="1"/>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项目选址</w:t>
      </w:r>
    </w:p>
    <w:p w14:paraId="5677B380">
      <w:pPr>
        <w:keepNext w:val="0"/>
        <w:keepLines w:val="0"/>
        <w:pageBreakBefore w:val="0"/>
        <w:widowControl w:val="0"/>
        <w:kinsoku/>
        <w:wordWrap/>
        <w:overflowPunct/>
        <w:topLinePunct w:val="0"/>
        <w:autoSpaceDE/>
        <w:autoSpaceDN/>
        <w:bidi w:val="0"/>
        <w:adjustRightInd w:val="0"/>
        <w:snapToGrid w:val="0"/>
        <w:spacing w:line="590" w:lineRule="exact"/>
        <w:ind w:leftChars="0" w:firstLine="640" w:firstLineChars="200"/>
        <w:jc w:val="both"/>
        <w:outlineLvl w:val="1"/>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申报建设（含改扩建）甘薯脱毒健康种苗繁育基地项目需明确建设地址，所在地甘薯生产情况、建设用地情况。</w:t>
      </w:r>
    </w:p>
    <w:p w14:paraId="42C1E2DF">
      <w:pPr>
        <w:keepNext w:val="0"/>
        <w:keepLines w:val="0"/>
        <w:pageBreakBefore w:val="0"/>
        <w:widowControl w:val="0"/>
        <w:kinsoku/>
        <w:wordWrap/>
        <w:overflowPunct/>
        <w:topLinePunct w:val="0"/>
        <w:autoSpaceDE/>
        <w:autoSpaceDN/>
        <w:bidi w:val="0"/>
        <w:adjustRightInd w:val="0"/>
        <w:snapToGrid w:val="0"/>
        <w:spacing w:line="590" w:lineRule="exact"/>
        <w:ind w:leftChars="0" w:firstLine="640" w:firstLineChars="200"/>
        <w:jc w:val="both"/>
        <w:outlineLvl w:val="1"/>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项目技术方案</w:t>
      </w:r>
    </w:p>
    <w:p w14:paraId="6B9D7CD0">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1"/>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1.申报建设（含改扩建）甘薯脱毒健康种苗繁育基地的单位，列明繁育基地组成情况，是否含组培室（视</w:t>
      </w:r>
      <w:r>
        <w:rPr>
          <w:rFonts w:hint="default" w:ascii="仿宋_GB2312" w:hAnsi="仿宋_GB2312" w:eastAsia="仿宋_GB2312" w:cs="仿宋_GB2312"/>
          <w:color w:val="000000"/>
          <w:sz w:val="32"/>
          <w:szCs w:val="32"/>
          <w:lang w:val="en-US" w:eastAsia="zh-CN"/>
        </w:rPr>
        <w:t>实际</w:t>
      </w:r>
      <w:r>
        <w:rPr>
          <w:rFonts w:hint="eastAsia" w:ascii="仿宋_GB2312" w:hAnsi="仿宋_GB2312" w:eastAsia="仿宋_GB2312" w:cs="仿宋_GB2312"/>
          <w:color w:val="000000"/>
          <w:sz w:val="32"/>
          <w:szCs w:val="32"/>
          <w:lang w:val="en-US" w:eastAsia="zh-CN"/>
        </w:rPr>
        <w:t>需要），网室大棚和大田繁育基地建设面积等。项目建设进度安排，计划完工时间，建成之后的服务规模等。</w:t>
      </w:r>
    </w:p>
    <w:p w14:paraId="36199296">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1"/>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2.申报建设甘薯绿色高产高效示范基地的单位，列明项目实施路径，示范推广的优质甘薯品种、脱毒健康种苗、绿色高产高效技术和提高机械化水平</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具体</w:t>
      </w:r>
      <w:r>
        <w:rPr>
          <w:rFonts w:hint="eastAsia" w:ascii="仿宋_GB2312" w:hAnsi="仿宋_GB2312" w:eastAsia="仿宋_GB2312" w:cs="仿宋_GB2312"/>
          <w:color w:val="000000"/>
          <w:sz w:val="32"/>
          <w:szCs w:val="32"/>
        </w:rPr>
        <w:t>进度安排等</w:t>
      </w:r>
      <w:r>
        <w:rPr>
          <w:rFonts w:hint="eastAsia" w:ascii="仿宋_GB2312" w:hAnsi="仿宋_GB2312" w:eastAsia="仿宋_GB2312" w:cs="仿宋_GB2312"/>
          <w:color w:val="000000"/>
          <w:sz w:val="32"/>
          <w:szCs w:val="32"/>
          <w:lang w:val="en-US" w:eastAsia="zh-CN"/>
        </w:rPr>
        <w:t>。</w:t>
      </w:r>
    </w:p>
    <w:p w14:paraId="690ED524">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640" w:leftChars="200" w:right="0" w:rightChars="0" w:firstLine="0" w:firstLineChars="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eastAsia="zh-CN"/>
        </w:rPr>
        <w:t>四、</w:t>
      </w:r>
      <w:r>
        <w:rPr>
          <w:rFonts w:hint="eastAsia" w:ascii="黑体" w:hAnsi="黑体" w:eastAsia="黑体" w:cs="黑体"/>
          <w:b w:val="0"/>
          <w:bCs/>
          <w:color w:val="auto"/>
          <w:kern w:val="0"/>
          <w:sz w:val="32"/>
          <w:szCs w:val="32"/>
        </w:rPr>
        <w:t>项目</w:t>
      </w:r>
      <w:r>
        <w:rPr>
          <w:rFonts w:hint="eastAsia" w:ascii="黑体" w:hAnsi="黑体" w:eastAsia="黑体" w:cs="黑体"/>
          <w:b w:val="0"/>
          <w:bCs/>
          <w:color w:val="auto"/>
          <w:kern w:val="0"/>
          <w:sz w:val="32"/>
          <w:szCs w:val="32"/>
          <w:lang w:eastAsia="zh-CN"/>
        </w:rPr>
        <w:t>资金</w:t>
      </w:r>
      <w:r>
        <w:rPr>
          <w:rFonts w:hint="eastAsia" w:ascii="黑体" w:hAnsi="黑体" w:eastAsia="黑体" w:cs="黑体"/>
          <w:b w:val="0"/>
          <w:bCs/>
          <w:color w:val="auto"/>
          <w:kern w:val="0"/>
          <w:sz w:val="32"/>
          <w:szCs w:val="32"/>
        </w:rPr>
        <w:t>方案</w:t>
      </w:r>
    </w:p>
    <w:p w14:paraId="5B985746">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color w:val="auto"/>
          <w:kern w:val="0"/>
          <w:sz w:val="32"/>
          <w:szCs w:val="32"/>
          <w:highlight w:val="none"/>
          <w:lang w:eastAsia="zh-CN"/>
        </w:rPr>
        <w:t>申请财政补助金额、主要用途和使用方式，各类作物分类分季单独进行资金测算和编写</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eastAsia="zh-CN"/>
        </w:rPr>
        <w:t>填写《</w:t>
      </w:r>
      <w:r>
        <w:rPr>
          <w:rFonts w:hint="eastAsia" w:ascii="仿宋_GB2312" w:hAnsi="仿宋_GB2312" w:eastAsia="仿宋_GB2312" w:cs="仿宋_GB2312"/>
          <w:bCs/>
          <w:color w:val="auto"/>
          <w:kern w:val="0"/>
          <w:sz w:val="32"/>
          <w:szCs w:val="32"/>
          <w:highlight w:val="none"/>
        </w:rPr>
        <w:t>项目</w:t>
      </w:r>
      <w:r>
        <w:rPr>
          <w:rFonts w:hint="eastAsia" w:ascii="仿宋_GB2312" w:hAnsi="仿宋_GB2312" w:eastAsia="仿宋_GB2312" w:cs="仿宋_GB2312"/>
          <w:bCs/>
          <w:color w:val="auto"/>
          <w:kern w:val="0"/>
          <w:sz w:val="32"/>
          <w:szCs w:val="32"/>
          <w:highlight w:val="none"/>
          <w:lang w:eastAsia="zh-CN"/>
        </w:rPr>
        <w:t>金额测算</w:t>
      </w:r>
      <w:r>
        <w:rPr>
          <w:rFonts w:hint="eastAsia" w:ascii="仿宋_GB2312" w:hAnsi="仿宋_GB2312" w:eastAsia="仿宋_GB2312" w:cs="仿宋_GB2312"/>
          <w:bCs/>
          <w:color w:val="auto"/>
          <w:kern w:val="0"/>
          <w:sz w:val="32"/>
          <w:szCs w:val="32"/>
          <w:highlight w:val="none"/>
        </w:rPr>
        <w:t>明细表</w:t>
      </w:r>
      <w:r>
        <w:rPr>
          <w:rFonts w:hint="eastAsia" w:ascii="仿宋_GB2312" w:hAnsi="仿宋_GB2312" w:eastAsia="仿宋_GB2312" w:cs="仿宋_GB2312"/>
          <w:bCs/>
          <w:color w:val="auto"/>
          <w:kern w:val="0"/>
          <w:sz w:val="32"/>
          <w:szCs w:val="32"/>
          <w:highlight w:val="none"/>
          <w:lang w:eastAsia="zh-CN"/>
        </w:rPr>
        <w:t>》。</w:t>
      </w:r>
    </w:p>
    <w:p w14:paraId="3EB7F2CA">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textAlignment w:val="auto"/>
        <w:outlineLvl w:val="9"/>
        <w:rPr>
          <w:rFonts w:hint="eastAsia" w:ascii="仿宋_GB2312" w:hAnsi="仿宋_GB2312" w:eastAsia="仿宋_GB2312" w:cs="仿宋_GB2312"/>
          <w:bCs/>
          <w:color w:val="auto"/>
          <w:kern w:val="0"/>
          <w:sz w:val="32"/>
          <w:szCs w:val="32"/>
          <w:highlight w:val="none"/>
          <w:lang w:eastAsia="zh-CN"/>
        </w:rPr>
      </w:pPr>
    </w:p>
    <w:p w14:paraId="13A04876">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textAlignment w:val="auto"/>
        <w:outlineLvl w:val="9"/>
        <w:rPr>
          <w:rFonts w:hint="eastAsia" w:ascii="仿宋_GB2312" w:hAnsi="仿宋_GB2312" w:eastAsia="仿宋_GB2312" w:cs="仿宋_GB2312"/>
          <w:b/>
          <w:bCs w:val="0"/>
          <w:color w:val="auto"/>
          <w:kern w:val="0"/>
          <w:sz w:val="32"/>
          <w:szCs w:val="32"/>
          <w:highlight w:val="none"/>
          <w:lang w:eastAsia="zh-CN"/>
        </w:rPr>
      </w:pPr>
      <w:r>
        <w:rPr>
          <w:rFonts w:hint="eastAsia" w:ascii="仿宋_GB2312" w:hAnsi="仿宋_GB2312" w:eastAsia="仿宋_GB2312" w:cs="仿宋_GB2312"/>
          <w:b/>
          <w:bCs w:val="0"/>
          <w:color w:val="auto"/>
          <w:kern w:val="0"/>
          <w:sz w:val="32"/>
          <w:szCs w:val="32"/>
          <w:highlight w:val="none"/>
          <w:lang w:eastAsia="zh-CN"/>
        </w:rPr>
        <w:t>项目金额测算明细表（格式）</w:t>
      </w:r>
    </w:p>
    <w:p w14:paraId="4B37EBEA">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both"/>
        <w:textAlignment w:val="auto"/>
        <w:outlineLvl w:val="9"/>
        <w:rPr>
          <w:rFonts w:hint="eastAsia" w:ascii="仿宋_GB2312" w:hAnsi="仿宋_GB2312" w:eastAsia="仿宋_GB2312" w:cs="仿宋_GB2312"/>
          <w:bCs/>
          <w:color w:val="auto"/>
          <w:kern w:val="0"/>
          <w:sz w:val="24"/>
          <w:szCs w:val="24"/>
          <w:highlight w:val="none"/>
          <w:lang w:eastAsia="zh-CN"/>
        </w:rPr>
      </w:pPr>
      <w:r>
        <w:rPr>
          <w:rFonts w:hint="eastAsia" w:ascii="仿宋_GB2312" w:hAnsi="仿宋_GB2312" w:eastAsia="仿宋_GB2312" w:cs="仿宋_GB2312"/>
          <w:bCs/>
          <w:color w:val="auto"/>
          <w:kern w:val="0"/>
          <w:sz w:val="24"/>
          <w:szCs w:val="24"/>
          <w:highlight w:val="none"/>
          <w:lang w:eastAsia="zh-CN"/>
        </w:rPr>
        <w:t>单位：</w:t>
      </w:r>
      <w:r>
        <w:rPr>
          <w:rFonts w:hint="eastAsia" w:ascii="仿宋_GB2312" w:hAnsi="仿宋_GB2312" w:eastAsia="仿宋_GB2312" w:cs="仿宋_GB2312"/>
          <w:bCs/>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lang w:eastAsia="zh-CN"/>
        </w:rPr>
        <w:t>项目名称：</w:t>
      </w:r>
    </w:p>
    <w:tbl>
      <w:tblPr>
        <w:tblStyle w:val="13"/>
        <w:tblW w:w="0" w:type="auto"/>
        <w:jc w:val="center"/>
        <w:tblLayout w:type="fixed"/>
        <w:tblCellMar>
          <w:top w:w="15" w:type="dxa"/>
          <w:left w:w="15" w:type="dxa"/>
          <w:bottom w:w="15" w:type="dxa"/>
          <w:right w:w="15" w:type="dxa"/>
        </w:tblCellMar>
      </w:tblPr>
      <w:tblGrid>
        <w:gridCol w:w="638"/>
        <w:gridCol w:w="2003"/>
        <w:gridCol w:w="1093"/>
        <w:gridCol w:w="1022"/>
        <w:gridCol w:w="1206"/>
        <w:gridCol w:w="2912"/>
      </w:tblGrid>
      <w:tr w14:paraId="04B4D0EC">
        <w:tblPrEx>
          <w:tblCellMar>
            <w:top w:w="15" w:type="dxa"/>
            <w:left w:w="15" w:type="dxa"/>
            <w:bottom w:w="15" w:type="dxa"/>
            <w:right w:w="15" w:type="dxa"/>
          </w:tblCellMar>
        </w:tblPrEx>
        <w:trPr>
          <w:trHeight w:val="312"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noWrap w:val="0"/>
            <w:vAlign w:val="center"/>
          </w:tcPr>
          <w:p w14:paraId="77123C4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0"/>
                <w:szCs w:val="20"/>
              </w:rPr>
            </w:pPr>
            <w:r>
              <w:rPr>
                <w:rFonts w:hint="eastAsia" w:ascii="黑体" w:hAnsi="黑体" w:eastAsia="黑体" w:cs="黑体"/>
                <w:bCs/>
                <w:color w:val="000000"/>
                <w:kern w:val="0"/>
                <w:sz w:val="20"/>
                <w:szCs w:val="20"/>
              </w:rPr>
              <w:t>序号</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3B95A2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0"/>
                <w:szCs w:val="20"/>
              </w:rPr>
            </w:pPr>
            <w:r>
              <w:rPr>
                <w:rFonts w:hint="eastAsia" w:ascii="黑体" w:hAnsi="黑体" w:eastAsia="黑体" w:cs="黑体"/>
                <w:bCs/>
                <w:color w:val="000000"/>
                <w:kern w:val="0"/>
                <w:sz w:val="20"/>
                <w:szCs w:val="20"/>
              </w:rPr>
              <w:t>支出科目</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5797919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0"/>
                <w:szCs w:val="20"/>
              </w:rPr>
            </w:pPr>
            <w:r>
              <w:rPr>
                <w:rFonts w:hint="eastAsia" w:ascii="黑体" w:hAnsi="黑体" w:eastAsia="黑体" w:cs="黑体"/>
                <w:bCs/>
                <w:color w:val="000000"/>
                <w:kern w:val="0"/>
                <w:sz w:val="20"/>
                <w:szCs w:val="20"/>
              </w:rPr>
              <w:t>数量</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9882A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0"/>
                <w:szCs w:val="20"/>
              </w:rPr>
            </w:pPr>
            <w:r>
              <w:rPr>
                <w:rFonts w:hint="eastAsia" w:ascii="黑体" w:hAnsi="黑体" w:eastAsia="黑体" w:cs="黑体"/>
                <w:bCs/>
                <w:color w:val="000000"/>
                <w:kern w:val="0"/>
                <w:sz w:val="20"/>
                <w:szCs w:val="20"/>
              </w:rPr>
              <w:t>单价</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BAAE48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0"/>
                <w:szCs w:val="20"/>
              </w:rPr>
            </w:pPr>
            <w:r>
              <w:rPr>
                <w:rFonts w:hint="eastAsia" w:ascii="黑体" w:hAnsi="黑体" w:eastAsia="黑体" w:cs="黑体"/>
                <w:bCs/>
                <w:color w:val="000000"/>
                <w:kern w:val="0"/>
                <w:sz w:val="20"/>
                <w:szCs w:val="20"/>
              </w:rPr>
              <w:t>金额(元)</w:t>
            </w:r>
          </w:p>
        </w:tc>
        <w:tc>
          <w:tcPr>
            <w:tcW w:w="2912" w:type="dxa"/>
            <w:vMerge w:val="restart"/>
            <w:tcBorders>
              <w:top w:val="single" w:color="000000" w:sz="4" w:space="0"/>
              <w:left w:val="single" w:color="000000" w:sz="4" w:space="0"/>
              <w:bottom w:val="single" w:color="000000" w:sz="4" w:space="0"/>
              <w:right w:val="single" w:color="000000" w:sz="4" w:space="0"/>
            </w:tcBorders>
            <w:noWrap w:val="0"/>
            <w:vAlign w:val="center"/>
          </w:tcPr>
          <w:p w14:paraId="7829CC1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0"/>
                <w:szCs w:val="20"/>
              </w:rPr>
            </w:pPr>
            <w:r>
              <w:rPr>
                <w:rFonts w:hint="eastAsia" w:ascii="黑体" w:hAnsi="黑体" w:eastAsia="黑体" w:cs="黑体"/>
                <w:bCs/>
                <w:color w:val="000000"/>
                <w:kern w:val="0"/>
                <w:sz w:val="20"/>
                <w:szCs w:val="20"/>
              </w:rPr>
              <w:t>备注（计算过程或说明）</w:t>
            </w:r>
          </w:p>
        </w:tc>
      </w:tr>
      <w:tr w14:paraId="68E0DCCB">
        <w:tblPrEx>
          <w:tblCellMar>
            <w:top w:w="15" w:type="dxa"/>
            <w:left w:w="15" w:type="dxa"/>
            <w:bottom w:w="15" w:type="dxa"/>
            <w:right w:w="15" w:type="dxa"/>
          </w:tblCellMar>
        </w:tblPrEx>
        <w:trPr>
          <w:trHeight w:val="312"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5A3F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Cs/>
                <w:color w:val="000000"/>
                <w:kern w:val="0"/>
                <w:sz w:val="20"/>
                <w:szCs w:val="20"/>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2D16299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0"/>
                <w:szCs w:val="20"/>
              </w:rPr>
            </w:pPr>
            <w:r>
              <w:rPr>
                <w:rFonts w:hint="eastAsia" w:ascii="黑体" w:hAnsi="黑体" w:eastAsia="黑体" w:cs="黑体"/>
                <w:bCs/>
                <w:color w:val="000000"/>
                <w:kern w:val="0"/>
                <w:sz w:val="20"/>
                <w:szCs w:val="20"/>
              </w:rPr>
              <w:t>（计算说明）</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7118B5E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0"/>
                <w:szCs w:val="20"/>
                <w:lang w:val="en-US" w:eastAsia="zh-CN"/>
              </w:rPr>
            </w:pPr>
            <w:r>
              <w:rPr>
                <w:rFonts w:hint="eastAsia" w:ascii="黑体" w:hAnsi="黑体" w:eastAsia="黑体" w:cs="黑体"/>
                <w:bCs/>
                <w:color w:val="000000"/>
                <w:kern w:val="0"/>
                <w:sz w:val="20"/>
                <w:szCs w:val="20"/>
              </w:rPr>
              <w:t>如：次/天/人数</w:t>
            </w:r>
            <w:r>
              <w:rPr>
                <w:rFonts w:hint="eastAsia" w:ascii="黑体" w:hAnsi="黑体" w:eastAsia="黑体" w:cs="黑体"/>
                <w:bCs/>
                <w:color w:val="000000"/>
                <w:kern w:val="0"/>
                <w:sz w:val="20"/>
                <w:szCs w:val="20"/>
                <w:lang w:val="en-US" w:eastAsia="zh-CN"/>
              </w:rPr>
              <w:t>/亩</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CA3FA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0"/>
                <w:szCs w:val="20"/>
              </w:rPr>
            </w:pPr>
            <w:r>
              <w:rPr>
                <w:rFonts w:hint="eastAsia" w:ascii="黑体" w:hAnsi="黑体" w:eastAsia="黑体" w:cs="黑体"/>
                <w:bCs/>
                <w:color w:val="000000"/>
                <w:kern w:val="0"/>
                <w:sz w:val="20"/>
                <w:szCs w:val="20"/>
              </w:rPr>
              <w:t>计算标准</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1E1E1C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0"/>
                <w:szCs w:val="20"/>
              </w:rPr>
            </w:pPr>
            <w:r>
              <w:rPr>
                <w:rFonts w:hint="eastAsia" w:ascii="黑体" w:hAnsi="黑体" w:eastAsia="黑体" w:cs="黑体"/>
                <w:bCs/>
                <w:color w:val="000000"/>
                <w:kern w:val="0"/>
                <w:sz w:val="20"/>
                <w:szCs w:val="20"/>
              </w:rPr>
              <w:t>数量×计算标准</w:t>
            </w:r>
          </w:p>
        </w:tc>
        <w:tc>
          <w:tcPr>
            <w:tcW w:w="29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D371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Cs/>
                <w:color w:val="000000"/>
                <w:kern w:val="0"/>
                <w:sz w:val="20"/>
                <w:szCs w:val="20"/>
              </w:rPr>
            </w:pPr>
          </w:p>
        </w:tc>
      </w:tr>
      <w:tr w14:paraId="10D39E2A">
        <w:tblPrEx>
          <w:tblCellMar>
            <w:top w:w="15" w:type="dxa"/>
            <w:left w:w="15" w:type="dxa"/>
            <w:bottom w:w="15" w:type="dxa"/>
            <w:right w:w="15" w:type="dxa"/>
          </w:tblCellMar>
        </w:tblPrEx>
        <w:trPr>
          <w:trHeight w:val="312" w:hRule="atLeast"/>
          <w:jc w:val="center"/>
        </w:trPr>
        <w:tc>
          <w:tcPr>
            <w:tcW w:w="2641" w:type="dxa"/>
            <w:gridSpan w:val="2"/>
            <w:tcBorders>
              <w:top w:val="single" w:color="000000" w:sz="4" w:space="0"/>
              <w:left w:val="single" w:color="000000" w:sz="4" w:space="0"/>
              <w:bottom w:val="single" w:color="000000" w:sz="4" w:space="0"/>
              <w:right w:val="single" w:color="000000" w:sz="4" w:space="0"/>
            </w:tcBorders>
            <w:noWrap w:val="0"/>
            <w:vAlign w:val="center"/>
          </w:tcPr>
          <w:p w14:paraId="568B2CF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合计</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77B7559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8A27A8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E60CEA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0</w:t>
            </w: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39A9B45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r>
      <w:tr w14:paraId="5F99888F">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70326A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79B12B4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412B73A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6AB846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6C4D1B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5105484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r>
      <w:tr w14:paraId="1FC3D55B">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644FA9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2E43C37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424FC39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367164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0D52D6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13C42A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r>
      <w:tr w14:paraId="06641B64">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D7815F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6F36615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B81D87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806D49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867158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5CB00EE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r>
      <w:tr w14:paraId="0275E439">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A00BBD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42B973E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C1B97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86E01D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1061A4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6456D1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r>
      <w:tr w14:paraId="4573C082">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837BCD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2C356E8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B75B08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795BAC7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2F4DB0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16E57B4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r>
      <w:tr w14:paraId="1DC46EC1">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A45529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450179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7E22427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488551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43638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4ABDD71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r>
      <w:tr w14:paraId="1230423D">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2A9701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063248C9">
            <w:pPr>
              <w:keepNext w:val="0"/>
              <w:keepLines w:val="0"/>
              <w:pageBreakBefore w:val="0"/>
              <w:widowControl w:val="0"/>
              <w:tabs>
                <w:tab w:val="center" w:pos="104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1D8227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AF9F31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C7FD2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716295E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r>
      <w:tr w14:paraId="78B8354F">
        <w:tblPrEx>
          <w:tblCellMar>
            <w:top w:w="15" w:type="dxa"/>
            <w:left w:w="15" w:type="dxa"/>
            <w:bottom w:w="15" w:type="dxa"/>
            <w:right w:w="15" w:type="dxa"/>
          </w:tblCellMar>
        </w:tblPrEx>
        <w:trPr>
          <w:trHeight w:val="283" w:hRule="atLeast"/>
          <w:jc w:val="center"/>
        </w:trPr>
        <w:tc>
          <w:tcPr>
            <w:tcW w:w="8874" w:type="dxa"/>
            <w:gridSpan w:val="6"/>
            <w:noWrap w:val="0"/>
            <w:vAlign w:val="center"/>
          </w:tcPr>
          <w:p w14:paraId="44DF87D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说明：数量难以确定的支出项目，可不填数量、单价，直接填写预算金额。</w:t>
            </w:r>
          </w:p>
        </w:tc>
      </w:tr>
    </w:tbl>
    <w:p w14:paraId="69EDD14D">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五、绩效目标与保障措施</w:t>
      </w:r>
    </w:p>
    <w:p w14:paraId="014AD371">
      <w:pPr>
        <w:keepNext w:val="0"/>
        <w:keepLines w:val="0"/>
        <w:pageBreakBefore w:val="0"/>
        <w:widowControl w:val="0"/>
        <w:kinsoku/>
        <w:wordWrap/>
        <w:overflowPunct/>
        <w:topLinePunct w:val="0"/>
        <w:autoSpaceDE/>
        <w:autoSpaceDN/>
        <w:bidi w:val="0"/>
        <w:adjustRightInd w:val="0"/>
        <w:snapToGrid w:val="0"/>
        <w:spacing w:line="590" w:lineRule="exact"/>
        <w:ind w:leftChars="0" w:firstLine="640" w:firstLineChars="200"/>
        <w:jc w:val="both"/>
        <w:outlineLvl w:val="1"/>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总体目标</w:t>
      </w:r>
    </w:p>
    <w:p w14:paraId="0FB6F705">
      <w:pPr>
        <w:keepNext w:val="0"/>
        <w:keepLines w:val="0"/>
        <w:pageBreakBefore w:val="0"/>
        <w:widowControl w:val="0"/>
        <w:kinsoku/>
        <w:wordWrap/>
        <w:overflowPunct/>
        <w:topLinePunct w:val="0"/>
        <w:autoSpaceDE/>
        <w:autoSpaceDN/>
        <w:bidi w:val="0"/>
        <w:adjustRightInd w:val="0"/>
        <w:snapToGrid w:val="0"/>
        <w:spacing w:line="590" w:lineRule="exact"/>
        <w:ind w:leftChars="0" w:firstLine="640" w:firstLineChars="200"/>
        <w:jc w:val="both"/>
        <w:outlineLvl w:val="1"/>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项目承担单位根据</w:t>
      </w:r>
      <w:r>
        <w:rPr>
          <w:rFonts w:hint="eastAsia" w:ascii="仿宋_GB2312" w:hAnsi="仿宋_GB2312" w:eastAsia="仿宋_GB2312" w:cs="仿宋_GB2312"/>
          <w:kern w:val="2"/>
          <w:sz w:val="32"/>
          <w:szCs w:val="32"/>
        </w:rPr>
        <w:t>项目资金设立（或政策意图）的初衷，</w:t>
      </w:r>
      <w:r>
        <w:rPr>
          <w:rFonts w:hint="eastAsia" w:ascii="仿宋_GB2312" w:hAnsi="仿宋_GB2312" w:eastAsia="仿宋_GB2312" w:cs="仿宋_GB2312"/>
          <w:color w:val="000000"/>
          <w:kern w:val="0"/>
          <w:sz w:val="32"/>
          <w:szCs w:val="32"/>
          <w:lang w:val="en-US" w:eastAsia="zh-CN"/>
        </w:rPr>
        <w:t>通过实施该项目想要达到的</w:t>
      </w:r>
      <w:r>
        <w:rPr>
          <w:rFonts w:hint="eastAsia" w:ascii="仿宋_GB2312" w:hAnsi="仿宋_GB2312" w:eastAsia="仿宋_GB2312" w:cs="仿宋_GB2312"/>
          <w:color w:val="000000"/>
          <w:kern w:val="0"/>
          <w:sz w:val="32"/>
          <w:szCs w:val="32"/>
        </w:rPr>
        <w:t>总体目标和效果</w:t>
      </w:r>
      <w:r>
        <w:rPr>
          <w:rFonts w:hint="eastAsia" w:ascii="仿宋_GB2312" w:hAnsi="仿宋_GB2312" w:eastAsia="仿宋_GB2312" w:cs="仿宋_GB2312"/>
          <w:color w:val="000000"/>
          <w:kern w:val="0"/>
          <w:sz w:val="32"/>
          <w:szCs w:val="32"/>
          <w:lang w:eastAsia="zh-CN"/>
        </w:rPr>
        <w:t>。</w:t>
      </w:r>
    </w:p>
    <w:p w14:paraId="539CA834">
      <w:pPr>
        <w:adjustRightInd w:val="0"/>
        <w:snapToGrid w:val="0"/>
        <w:spacing w:line="590" w:lineRule="exact"/>
        <w:ind w:leftChars="0" w:firstLine="640" w:firstLineChars="200"/>
        <w:outlineLvl w:val="1"/>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绩效指标</w:t>
      </w:r>
    </w:p>
    <w:p w14:paraId="7B16CFFF">
      <w:pPr>
        <w:adjustRightInd w:val="0"/>
        <w:snapToGrid w:val="0"/>
        <w:spacing w:line="590" w:lineRule="exact"/>
        <w:ind w:firstLine="640" w:firstLineChars="200"/>
        <w:outlineLvl w:val="1"/>
        <w:rPr>
          <w:rFonts w:hint="eastAsia" w:ascii="仿宋_GB2312" w:hAnsi="仿宋_GB2312" w:eastAsia="仿宋_GB2312" w:cs="仿宋_GB2312"/>
          <w:bCs/>
          <w:snapToGrid w:val="0"/>
          <w:color w:val="auto"/>
          <w:spacing w:val="-6"/>
          <w:kern w:val="0"/>
          <w:sz w:val="32"/>
          <w:szCs w:val="32"/>
        </w:rPr>
      </w:pPr>
      <w:r>
        <w:rPr>
          <w:rFonts w:hint="eastAsia" w:ascii="仿宋_GB2312" w:hAnsi="仿宋_GB2312" w:eastAsia="仿宋_GB2312" w:cs="仿宋_GB2312"/>
          <w:color w:val="000000"/>
          <w:kern w:val="0"/>
          <w:sz w:val="32"/>
          <w:szCs w:val="32"/>
          <w:lang w:val="en-US" w:eastAsia="zh-CN"/>
        </w:rPr>
        <w:t>项目承担单位实施本项目要完成的具体任务和目标，包括但不限于实施面积、单产提升目标等。</w:t>
      </w:r>
      <w:r>
        <w:rPr>
          <w:rFonts w:hint="eastAsia" w:ascii="仿宋_GB2312" w:hAnsi="仿宋_GB2312" w:eastAsia="仿宋_GB2312" w:cs="仿宋_GB2312"/>
          <w:sz w:val="32"/>
          <w:szCs w:val="32"/>
          <w:lang w:val="en-US" w:eastAsia="zh-CN"/>
        </w:rPr>
        <w:t>并填写</w:t>
      </w:r>
      <w:r>
        <w:rPr>
          <w:rFonts w:hint="eastAsia" w:ascii="仿宋_GB2312" w:hAnsi="仿宋_GB2312" w:eastAsia="仿宋_GB2312" w:cs="仿宋_GB2312"/>
          <w:color w:val="000000"/>
          <w:kern w:val="0"/>
          <w:sz w:val="32"/>
          <w:szCs w:val="32"/>
        </w:rPr>
        <w:t>项目支出绩效目标表</w:t>
      </w:r>
      <w:r>
        <w:rPr>
          <w:rFonts w:hint="eastAsia" w:ascii="仿宋_GB2312" w:hAnsi="仿宋_GB2312" w:eastAsia="仿宋_GB2312" w:cs="仿宋_GB2312"/>
          <w:bCs/>
          <w:snapToGrid w:val="0"/>
          <w:color w:val="auto"/>
          <w:spacing w:val="-6"/>
          <w:kern w:val="0"/>
          <w:sz w:val="32"/>
          <w:szCs w:val="32"/>
        </w:rPr>
        <w:t>。</w:t>
      </w:r>
    </w:p>
    <w:p w14:paraId="6280F8CE">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4E82F33D">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rPr>
          <w:rFonts w:hint="eastAsia" w:ascii="仿宋_GB2312" w:hAnsi="仿宋_GB2312" w:eastAsia="仿宋_GB2312" w:cs="仿宋_GB2312"/>
          <w:color w:val="000000"/>
          <w:kern w:val="0"/>
          <w:sz w:val="32"/>
          <w:szCs w:val="32"/>
        </w:rPr>
      </w:pPr>
    </w:p>
    <w:p w14:paraId="558B9F5C">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项目支出绩效目标表（格式）</w:t>
      </w:r>
    </w:p>
    <w:p w14:paraId="123BF354">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both"/>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 xml:space="preserve">单位：                   </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rPr>
        <w:t xml:space="preserve">     项目名称：</w:t>
      </w:r>
    </w:p>
    <w:tbl>
      <w:tblPr>
        <w:tblStyle w:val="13"/>
        <w:tblW w:w="0" w:type="auto"/>
        <w:jc w:val="center"/>
        <w:tblLayout w:type="fixed"/>
        <w:tblCellMar>
          <w:top w:w="15" w:type="dxa"/>
          <w:left w:w="15" w:type="dxa"/>
          <w:bottom w:w="15" w:type="dxa"/>
          <w:right w:w="15" w:type="dxa"/>
        </w:tblCellMar>
      </w:tblPr>
      <w:tblGrid>
        <w:gridCol w:w="746"/>
        <w:gridCol w:w="1040"/>
        <w:gridCol w:w="2232"/>
        <w:gridCol w:w="804"/>
        <w:gridCol w:w="4052"/>
      </w:tblGrid>
      <w:tr w14:paraId="39EDEAA8">
        <w:tblPrEx>
          <w:tblCellMar>
            <w:top w:w="15" w:type="dxa"/>
            <w:left w:w="15" w:type="dxa"/>
            <w:bottom w:w="15" w:type="dxa"/>
            <w:right w:w="15" w:type="dxa"/>
          </w:tblCellMar>
        </w:tblPrEx>
        <w:trPr>
          <w:trHeight w:val="539" w:hRule="atLeast"/>
          <w:tblHeader/>
          <w:jc w:val="center"/>
        </w:trPr>
        <w:tc>
          <w:tcPr>
            <w:tcW w:w="4018" w:type="dxa"/>
            <w:gridSpan w:val="3"/>
            <w:tcBorders>
              <w:top w:val="single" w:color="000000" w:sz="4" w:space="0"/>
              <w:left w:val="single" w:color="000000" w:sz="4" w:space="0"/>
              <w:bottom w:val="single" w:color="000000" w:sz="4" w:space="0"/>
              <w:right w:val="single" w:color="000000" w:sz="4" w:space="0"/>
            </w:tcBorders>
            <w:noWrap w:val="0"/>
            <w:vAlign w:val="center"/>
          </w:tcPr>
          <w:p w14:paraId="37CACBD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绩效目标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90407F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当年度</w:t>
            </w:r>
          </w:p>
          <w:p w14:paraId="656EEFF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目标*</w:t>
            </w: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0F5D559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填写说明</w:t>
            </w:r>
          </w:p>
        </w:tc>
      </w:tr>
      <w:tr w14:paraId="008FAD7A">
        <w:tblPrEx>
          <w:tblCellMar>
            <w:top w:w="15" w:type="dxa"/>
            <w:left w:w="15" w:type="dxa"/>
            <w:bottom w:w="15" w:type="dxa"/>
            <w:right w:w="15" w:type="dxa"/>
          </w:tblCellMar>
        </w:tblPrEx>
        <w:trPr>
          <w:trHeight w:val="539" w:hRule="atLeast"/>
          <w:jc w:val="center"/>
        </w:trPr>
        <w:tc>
          <w:tcPr>
            <w:tcW w:w="4018" w:type="dxa"/>
            <w:gridSpan w:val="3"/>
            <w:tcBorders>
              <w:top w:val="single" w:color="000000" w:sz="4" w:space="0"/>
              <w:left w:val="single" w:color="000000" w:sz="4" w:space="0"/>
              <w:bottom w:val="single" w:color="000000" w:sz="4" w:space="0"/>
              <w:right w:val="single" w:color="000000" w:sz="4" w:space="0"/>
            </w:tcBorders>
            <w:noWrap w:val="0"/>
            <w:vAlign w:val="center"/>
          </w:tcPr>
          <w:p w14:paraId="5D0CDE5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总体目标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BF50A2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highlight w:val="none"/>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093B13D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根据项目资金设立（或政策意图）的初衷，概括性描述该项目资金安排后应达到的总体目标和效果（总任务、总要求、总产出和总效益）</w:t>
            </w:r>
          </w:p>
        </w:tc>
      </w:tr>
      <w:tr w14:paraId="601CFF1D">
        <w:tblPrEx>
          <w:tblCellMar>
            <w:top w:w="15" w:type="dxa"/>
            <w:left w:w="15" w:type="dxa"/>
            <w:bottom w:w="15" w:type="dxa"/>
            <w:right w:w="15" w:type="dxa"/>
          </w:tblCellMar>
        </w:tblPrEx>
        <w:trPr>
          <w:trHeight w:val="539" w:hRule="atLeast"/>
          <w:jc w:val="center"/>
        </w:trPr>
        <w:tc>
          <w:tcPr>
            <w:tcW w:w="746" w:type="dxa"/>
            <w:tcBorders>
              <w:top w:val="single" w:color="000000" w:sz="4" w:space="0"/>
              <w:left w:val="single" w:color="000000" w:sz="4" w:space="0"/>
              <w:bottom w:val="single" w:color="000000" w:sz="4" w:space="0"/>
              <w:right w:val="single" w:color="000000" w:sz="4" w:space="0"/>
            </w:tcBorders>
            <w:noWrap w:val="0"/>
            <w:vAlign w:val="center"/>
          </w:tcPr>
          <w:p w14:paraId="384291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一级指标</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D948C6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二级指标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08F9D84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三级指标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8FA40C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当年度</w:t>
            </w:r>
          </w:p>
          <w:p w14:paraId="333DBAD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指标值</w:t>
            </w: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74774CB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p>
        </w:tc>
      </w:tr>
      <w:tr w14:paraId="78DC4333">
        <w:tblPrEx>
          <w:tblCellMar>
            <w:top w:w="15" w:type="dxa"/>
            <w:left w:w="15" w:type="dxa"/>
            <w:bottom w:w="15" w:type="dxa"/>
            <w:right w:w="15" w:type="dxa"/>
          </w:tblCellMar>
        </w:tblPrEx>
        <w:trPr>
          <w:trHeight w:val="539" w:hRule="atLeast"/>
          <w:jc w:val="center"/>
        </w:trPr>
        <w:tc>
          <w:tcPr>
            <w:tcW w:w="7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7266D3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产出</w:t>
            </w:r>
            <w:r>
              <w:rPr>
                <w:rFonts w:hint="eastAsia" w:ascii="仿宋_GB2312" w:hAnsi="仿宋_GB2312" w:eastAsia="仿宋_GB2312" w:cs="仿宋_GB2312"/>
                <w:color w:val="000000"/>
                <w:kern w:val="0"/>
                <w:sz w:val="20"/>
                <w:szCs w:val="20"/>
                <w:highlight w:val="none"/>
              </w:rPr>
              <w:br w:type="textWrapping"/>
            </w:r>
            <w:r>
              <w:rPr>
                <w:rFonts w:hint="eastAsia" w:ascii="仿宋_GB2312" w:hAnsi="仿宋_GB2312" w:eastAsia="仿宋_GB2312" w:cs="仿宋_GB2312"/>
                <w:color w:val="000000"/>
                <w:kern w:val="0"/>
                <w:sz w:val="20"/>
                <w:szCs w:val="20"/>
                <w:highlight w:val="none"/>
              </w:rPr>
              <w:t>指标</w:t>
            </w: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985B0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数量指标*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09E5FAE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lang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5A4401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40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04C800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rPr>
            </w:pPr>
          </w:p>
        </w:tc>
      </w:tr>
      <w:tr w14:paraId="5030491F">
        <w:tblPrEx>
          <w:tblCellMar>
            <w:top w:w="15" w:type="dxa"/>
            <w:left w:w="15" w:type="dxa"/>
            <w:bottom w:w="15" w:type="dxa"/>
            <w:right w:w="15" w:type="dxa"/>
          </w:tblCellMar>
        </w:tblPrEx>
        <w:trPr>
          <w:trHeight w:val="539"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B6D7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E520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highlight w:val="none"/>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050AE76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0972DA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3E9B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FF0000"/>
                <w:kern w:val="0"/>
                <w:sz w:val="20"/>
                <w:szCs w:val="20"/>
                <w:highlight w:val="none"/>
              </w:rPr>
            </w:pPr>
          </w:p>
        </w:tc>
      </w:tr>
      <w:tr w14:paraId="3D1BF455">
        <w:tblPrEx>
          <w:tblCellMar>
            <w:top w:w="15" w:type="dxa"/>
            <w:left w:w="15" w:type="dxa"/>
            <w:bottom w:w="15" w:type="dxa"/>
            <w:right w:w="15" w:type="dxa"/>
          </w:tblCellMar>
        </w:tblPrEx>
        <w:trPr>
          <w:trHeight w:val="539"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7598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p>
        </w:tc>
        <w:tc>
          <w:tcPr>
            <w:tcW w:w="1040" w:type="dxa"/>
            <w:vMerge w:val="restart"/>
            <w:tcBorders>
              <w:top w:val="single" w:color="000000" w:sz="4" w:space="0"/>
              <w:left w:val="single" w:color="000000" w:sz="4" w:space="0"/>
              <w:right w:val="single" w:color="000000" w:sz="4" w:space="0"/>
            </w:tcBorders>
            <w:noWrap w:val="0"/>
            <w:vAlign w:val="center"/>
          </w:tcPr>
          <w:p w14:paraId="36377EF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质量指标*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1769D85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24158F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4052" w:type="dxa"/>
            <w:vMerge w:val="restart"/>
            <w:tcBorders>
              <w:top w:val="single" w:color="000000" w:sz="4" w:space="0"/>
              <w:left w:val="single" w:color="000000" w:sz="4" w:space="0"/>
              <w:right w:val="single" w:color="000000" w:sz="4" w:space="0"/>
            </w:tcBorders>
            <w:noWrap w:val="0"/>
            <w:vAlign w:val="center"/>
          </w:tcPr>
          <w:p w14:paraId="504C1E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rPr>
            </w:pPr>
          </w:p>
        </w:tc>
      </w:tr>
      <w:tr w14:paraId="3C2A1F33">
        <w:tblPrEx>
          <w:tblCellMar>
            <w:top w:w="15" w:type="dxa"/>
            <w:left w:w="15" w:type="dxa"/>
            <w:bottom w:w="15" w:type="dxa"/>
            <w:right w:w="15" w:type="dxa"/>
          </w:tblCellMar>
        </w:tblPrEx>
        <w:trPr>
          <w:trHeight w:val="539"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08D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p>
        </w:tc>
        <w:tc>
          <w:tcPr>
            <w:tcW w:w="1040" w:type="dxa"/>
            <w:vMerge w:val="continue"/>
            <w:tcBorders>
              <w:left w:val="single" w:color="000000" w:sz="4" w:space="0"/>
              <w:right w:val="single" w:color="000000" w:sz="4" w:space="0"/>
            </w:tcBorders>
            <w:noWrap w:val="0"/>
            <w:vAlign w:val="center"/>
          </w:tcPr>
          <w:p w14:paraId="0C42DF1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4BEBB2B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DA45E0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4052" w:type="dxa"/>
            <w:vMerge w:val="continue"/>
            <w:tcBorders>
              <w:left w:val="single" w:color="000000" w:sz="4" w:space="0"/>
              <w:right w:val="single" w:color="000000" w:sz="4" w:space="0"/>
            </w:tcBorders>
            <w:noWrap w:val="0"/>
            <w:vAlign w:val="center"/>
          </w:tcPr>
          <w:p w14:paraId="2E6DE2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Style w:val="17"/>
                <w:rFonts w:hint="eastAsia" w:ascii="仿宋_GB2312" w:hAnsi="仿宋_GB2312" w:eastAsia="仿宋_GB2312" w:cs="仿宋_GB2312"/>
                <w:color w:val="FF0000"/>
                <w:kern w:val="0"/>
                <w:sz w:val="20"/>
                <w:szCs w:val="20"/>
                <w:highlight w:val="none"/>
              </w:rPr>
            </w:pPr>
          </w:p>
        </w:tc>
      </w:tr>
      <w:tr w14:paraId="07115931">
        <w:tblPrEx>
          <w:tblCellMar>
            <w:top w:w="15" w:type="dxa"/>
            <w:left w:w="15" w:type="dxa"/>
            <w:bottom w:w="15" w:type="dxa"/>
            <w:right w:w="15" w:type="dxa"/>
          </w:tblCellMar>
        </w:tblPrEx>
        <w:trPr>
          <w:trHeight w:val="539"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E7E4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p>
        </w:tc>
        <w:tc>
          <w:tcPr>
            <w:tcW w:w="1040" w:type="dxa"/>
            <w:vMerge w:val="continue"/>
            <w:tcBorders>
              <w:left w:val="single" w:color="000000" w:sz="4" w:space="0"/>
              <w:bottom w:val="single" w:color="000000" w:sz="4" w:space="0"/>
              <w:right w:val="single" w:color="000000" w:sz="4" w:space="0"/>
            </w:tcBorders>
            <w:noWrap w:val="0"/>
            <w:vAlign w:val="center"/>
          </w:tcPr>
          <w:p w14:paraId="4FF1AB1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highlight w:val="none"/>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101C822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FF0000"/>
                <w:kern w:val="0"/>
                <w:sz w:val="20"/>
                <w:szCs w:val="20"/>
                <w:highlight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DD7C04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highlight w:val="none"/>
              </w:rPr>
            </w:pPr>
          </w:p>
        </w:tc>
        <w:tc>
          <w:tcPr>
            <w:tcW w:w="4052" w:type="dxa"/>
            <w:vMerge w:val="continue"/>
            <w:tcBorders>
              <w:left w:val="single" w:color="000000" w:sz="4" w:space="0"/>
              <w:bottom w:val="single" w:color="000000" w:sz="4" w:space="0"/>
              <w:right w:val="single" w:color="000000" w:sz="4" w:space="0"/>
            </w:tcBorders>
            <w:noWrap w:val="0"/>
            <w:vAlign w:val="center"/>
          </w:tcPr>
          <w:p w14:paraId="2A23F68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FF0000"/>
                <w:kern w:val="0"/>
                <w:sz w:val="20"/>
                <w:szCs w:val="20"/>
                <w:highlight w:val="none"/>
              </w:rPr>
            </w:pPr>
          </w:p>
        </w:tc>
      </w:tr>
      <w:tr w14:paraId="2835F9CD">
        <w:tblPrEx>
          <w:tblCellMar>
            <w:top w:w="15" w:type="dxa"/>
            <w:left w:w="15" w:type="dxa"/>
            <w:bottom w:w="15" w:type="dxa"/>
            <w:right w:w="15" w:type="dxa"/>
          </w:tblCellMar>
        </w:tblPrEx>
        <w:trPr>
          <w:trHeight w:val="539"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3F55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72466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时效指标*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6A9E334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4341B8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61D3030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rPr>
            </w:pPr>
          </w:p>
        </w:tc>
      </w:tr>
      <w:tr w14:paraId="15289B25">
        <w:tblPrEx>
          <w:tblCellMar>
            <w:top w:w="15" w:type="dxa"/>
            <w:left w:w="15" w:type="dxa"/>
            <w:bottom w:w="15" w:type="dxa"/>
            <w:right w:w="15" w:type="dxa"/>
          </w:tblCellMar>
        </w:tblPrEx>
        <w:trPr>
          <w:trHeight w:val="539"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B9D7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3FE902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成本指标*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27DD21C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4DA65B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237059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rPr>
            </w:pPr>
          </w:p>
        </w:tc>
      </w:tr>
      <w:tr w14:paraId="23D33A6A">
        <w:tblPrEx>
          <w:tblCellMar>
            <w:top w:w="15" w:type="dxa"/>
            <w:left w:w="15" w:type="dxa"/>
            <w:bottom w:w="15" w:type="dxa"/>
            <w:right w:w="15" w:type="dxa"/>
          </w:tblCellMar>
        </w:tblPrEx>
        <w:trPr>
          <w:trHeight w:val="539" w:hRule="atLeast"/>
          <w:jc w:val="center"/>
        </w:trPr>
        <w:tc>
          <w:tcPr>
            <w:tcW w:w="746" w:type="dxa"/>
            <w:vMerge w:val="restart"/>
            <w:tcBorders>
              <w:top w:val="single" w:color="000000" w:sz="4" w:space="0"/>
              <w:left w:val="single" w:color="000000" w:sz="4" w:space="0"/>
              <w:right w:val="single" w:color="000000" w:sz="4" w:space="0"/>
            </w:tcBorders>
            <w:noWrap w:val="0"/>
            <w:vAlign w:val="center"/>
          </w:tcPr>
          <w:p w14:paraId="49DF8A4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效益</w:t>
            </w:r>
            <w:r>
              <w:rPr>
                <w:rFonts w:hint="eastAsia" w:ascii="仿宋_GB2312" w:hAnsi="仿宋_GB2312" w:eastAsia="仿宋_GB2312" w:cs="仿宋_GB2312"/>
                <w:color w:val="000000"/>
                <w:kern w:val="0"/>
                <w:sz w:val="20"/>
                <w:szCs w:val="20"/>
                <w:highlight w:val="none"/>
              </w:rPr>
              <w:br w:type="textWrapping"/>
            </w:r>
            <w:r>
              <w:rPr>
                <w:rFonts w:hint="eastAsia" w:ascii="仿宋_GB2312" w:hAnsi="仿宋_GB2312" w:eastAsia="仿宋_GB2312" w:cs="仿宋_GB2312"/>
                <w:color w:val="000000"/>
                <w:kern w:val="0"/>
                <w:sz w:val="20"/>
                <w:szCs w:val="20"/>
                <w:highlight w:val="none"/>
              </w:rPr>
              <w:t>指标</w:t>
            </w:r>
          </w:p>
        </w:tc>
        <w:tc>
          <w:tcPr>
            <w:tcW w:w="1040" w:type="dxa"/>
            <w:tcBorders>
              <w:top w:val="single" w:color="000000" w:sz="4" w:space="0"/>
              <w:left w:val="single" w:color="000000" w:sz="4" w:space="0"/>
              <w:right w:val="single" w:color="000000" w:sz="4" w:space="0"/>
            </w:tcBorders>
            <w:noWrap w:val="0"/>
            <w:vAlign w:val="center"/>
          </w:tcPr>
          <w:p w14:paraId="18DB568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经济效益指标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49857D5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FF0000"/>
                <w:kern w:val="0"/>
                <w:sz w:val="20"/>
                <w:szCs w:val="20"/>
                <w:highlight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FB766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highlight w:val="none"/>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704702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rPr>
            </w:pPr>
          </w:p>
        </w:tc>
      </w:tr>
      <w:tr w14:paraId="4674BA51">
        <w:tblPrEx>
          <w:tblCellMar>
            <w:top w:w="15" w:type="dxa"/>
            <w:left w:w="15" w:type="dxa"/>
            <w:bottom w:w="15" w:type="dxa"/>
            <w:right w:w="15" w:type="dxa"/>
          </w:tblCellMar>
        </w:tblPrEx>
        <w:trPr>
          <w:trHeight w:val="539" w:hRule="atLeast"/>
          <w:jc w:val="center"/>
        </w:trPr>
        <w:tc>
          <w:tcPr>
            <w:tcW w:w="746" w:type="dxa"/>
            <w:vMerge w:val="continue"/>
            <w:tcBorders>
              <w:left w:val="single" w:color="000000" w:sz="4" w:space="0"/>
              <w:right w:val="single" w:color="000000" w:sz="4" w:space="0"/>
            </w:tcBorders>
            <w:noWrap w:val="0"/>
            <w:vAlign w:val="center"/>
          </w:tcPr>
          <w:p w14:paraId="2BF0058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4F12F9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社会效益指标</w:t>
            </w:r>
            <w:r>
              <w:rPr>
                <w:rFonts w:hint="eastAsia" w:ascii="仿宋_GB2312" w:hAnsi="仿宋_GB2312" w:eastAsia="仿宋_GB2312" w:cs="仿宋_GB2312"/>
                <w:color w:val="000000"/>
                <w:kern w:val="0"/>
                <w:sz w:val="20"/>
                <w:szCs w:val="20"/>
                <w:highlight w:val="none"/>
              </w:rPr>
              <w:t>*</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445F7DD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lang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2C479E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08CC698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FF0000"/>
                <w:kern w:val="0"/>
                <w:sz w:val="20"/>
                <w:szCs w:val="20"/>
                <w:highlight w:val="none"/>
              </w:rPr>
            </w:pPr>
          </w:p>
        </w:tc>
      </w:tr>
      <w:tr w14:paraId="37ABF3C1">
        <w:tblPrEx>
          <w:tblCellMar>
            <w:top w:w="15" w:type="dxa"/>
            <w:left w:w="15" w:type="dxa"/>
            <w:bottom w:w="15" w:type="dxa"/>
            <w:right w:w="15" w:type="dxa"/>
          </w:tblCellMar>
        </w:tblPrEx>
        <w:trPr>
          <w:trHeight w:val="539" w:hRule="atLeast"/>
          <w:jc w:val="center"/>
        </w:trPr>
        <w:tc>
          <w:tcPr>
            <w:tcW w:w="746" w:type="dxa"/>
            <w:vMerge w:val="continue"/>
            <w:tcBorders>
              <w:left w:val="single" w:color="000000" w:sz="4" w:space="0"/>
              <w:right w:val="single" w:color="000000" w:sz="4" w:space="0"/>
            </w:tcBorders>
            <w:noWrap w:val="0"/>
            <w:vAlign w:val="center"/>
          </w:tcPr>
          <w:p w14:paraId="3CAAEB0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5373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可持续影响指标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37E8E23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1D1E47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7E64FB9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rPr>
            </w:pPr>
          </w:p>
        </w:tc>
      </w:tr>
      <w:tr w14:paraId="1603FD55">
        <w:tblPrEx>
          <w:tblCellMar>
            <w:top w:w="15" w:type="dxa"/>
            <w:left w:w="15" w:type="dxa"/>
            <w:bottom w:w="15" w:type="dxa"/>
            <w:right w:w="15" w:type="dxa"/>
          </w:tblCellMar>
        </w:tblPrEx>
        <w:trPr>
          <w:trHeight w:val="539" w:hRule="atLeast"/>
          <w:jc w:val="center"/>
        </w:trPr>
        <w:tc>
          <w:tcPr>
            <w:tcW w:w="746" w:type="dxa"/>
            <w:vMerge w:val="continue"/>
            <w:tcBorders>
              <w:left w:val="single" w:color="000000" w:sz="4" w:space="0"/>
              <w:bottom w:val="single" w:color="auto" w:sz="4" w:space="0"/>
              <w:right w:val="single" w:color="000000" w:sz="4" w:space="0"/>
            </w:tcBorders>
            <w:noWrap w:val="0"/>
            <w:vAlign w:val="center"/>
          </w:tcPr>
          <w:p w14:paraId="0B0B57B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p>
        </w:tc>
        <w:tc>
          <w:tcPr>
            <w:tcW w:w="1040" w:type="dxa"/>
            <w:vMerge w:val="continue"/>
            <w:tcBorders>
              <w:top w:val="single" w:color="000000" w:sz="4" w:space="0"/>
              <w:left w:val="single" w:color="000000" w:sz="4" w:space="0"/>
              <w:bottom w:val="single" w:color="auto" w:sz="4" w:space="0"/>
              <w:right w:val="single" w:color="000000" w:sz="4" w:space="0"/>
            </w:tcBorders>
            <w:noWrap w:val="0"/>
            <w:vAlign w:val="center"/>
          </w:tcPr>
          <w:p w14:paraId="777D8E6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highlight w:val="none"/>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488253A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4B24D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0492C51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highlight w:val="none"/>
              </w:rPr>
            </w:pPr>
          </w:p>
        </w:tc>
      </w:tr>
      <w:tr w14:paraId="33BCB0B9">
        <w:tblPrEx>
          <w:tblCellMar>
            <w:top w:w="15" w:type="dxa"/>
            <w:left w:w="15" w:type="dxa"/>
            <w:bottom w:w="15" w:type="dxa"/>
            <w:right w:w="15" w:type="dxa"/>
          </w:tblCellMar>
        </w:tblPrEx>
        <w:trPr>
          <w:trHeight w:val="539" w:hRule="atLeast"/>
          <w:jc w:val="center"/>
        </w:trPr>
        <w:tc>
          <w:tcPr>
            <w:tcW w:w="746" w:type="dxa"/>
            <w:vMerge w:val="restart"/>
            <w:tcBorders>
              <w:top w:val="single" w:color="auto" w:sz="4" w:space="0"/>
              <w:left w:val="single" w:color="auto" w:sz="4" w:space="0"/>
              <w:bottom w:val="single" w:color="auto" w:sz="4" w:space="0"/>
              <w:right w:val="single" w:color="000000" w:sz="4" w:space="0"/>
            </w:tcBorders>
            <w:noWrap w:val="0"/>
            <w:vAlign w:val="center"/>
          </w:tcPr>
          <w:p w14:paraId="6084386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满意度指标</w:t>
            </w:r>
          </w:p>
        </w:tc>
        <w:tc>
          <w:tcPr>
            <w:tcW w:w="1040" w:type="dxa"/>
            <w:vMerge w:val="restart"/>
            <w:tcBorders>
              <w:top w:val="single" w:color="auto" w:sz="4" w:space="0"/>
              <w:left w:val="single" w:color="000000" w:sz="4" w:space="0"/>
              <w:bottom w:val="single" w:color="auto" w:sz="4" w:space="0"/>
              <w:right w:val="single" w:color="auto" w:sz="4" w:space="0"/>
            </w:tcBorders>
            <w:noWrap w:val="0"/>
            <w:vAlign w:val="center"/>
          </w:tcPr>
          <w:p w14:paraId="7B854CD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服务对象满意度</w:t>
            </w:r>
          </w:p>
        </w:tc>
        <w:tc>
          <w:tcPr>
            <w:tcW w:w="2232" w:type="dxa"/>
            <w:tcBorders>
              <w:top w:val="single" w:color="000000" w:sz="4" w:space="0"/>
              <w:left w:val="single" w:color="auto" w:sz="4" w:space="0"/>
              <w:bottom w:val="single" w:color="000000" w:sz="4" w:space="0"/>
              <w:right w:val="single" w:color="000000" w:sz="4" w:space="0"/>
            </w:tcBorders>
            <w:noWrap w:val="0"/>
            <w:vAlign w:val="center"/>
          </w:tcPr>
          <w:p w14:paraId="7D5AB5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16924A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5A87A9E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highlight w:val="none"/>
              </w:rPr>
            </w:pPr>
          </w:p>
        </w:tc>
      </w:tr>
      <w:tr w14:paraId="169F03B8">
        <w:tblPrEx>
          <w:tblCellMar>
            <w:top w:w="15" w:type="dxa"/>
            <w:left w:w="15" w:type="dxa"/>
            <w:bottom w:w="15" w:type="dxa"/>
            <w:right w:w="15" w:type="dxa"/>
          </w:tblCellMar>
        </w:tblPrEx>
        <w:trPr>
          <w:trHeight w:val="539" w:hRule="atLeast"/>
          <w:jc w:val="center"/>
        </w:trPr>
        <w:tc>
          <w:tcPr>
            <w:tcW w:w="746" w:type="dxa"/>
            <w:vMerge w:val="continue"/>
            <w:tcBorders>
              <w:top w:val="single" w:color="auto" w:sz="4" w:space="0"/>
              <w:left w:val="single" w:color="auto" w:sz="4" w:space="0"/>
              <w:bottom w:val="single" w:color="auto" w:sz="4" w:space="0"/>
              <w:right w:val="single" w:color="000000" w:sz="4" w:space="0"/>
            </w:tcBorders>
            <w:noWrap w:val="0"/>
            <w:vAlign w:val="center"/>
          </w:tcPr>
          <w:p w14:paraId="6E80E33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p>
        </w:tc>
        <w:tc>
          <w:tcPr>
            <w:tcW w:w="1040" w:type="dxa"/>
            <w:vMerge w:val="continue"/>
            <w:tcBorders>
              <w:top w:val="single" w:color="auto" w:sz="4" w:space="0"/>
              <w:left w:val="single" w:color="000000" w:sz="4" w:space="0"/>
              <w:bottom w:val="single" w:color="auto" w:sz="4" w:space="0"/>
              <w:right w:val="single" w:color="auto" w:sz="4" w:space="0"/>
            </w:tcBorders>
            <w:noWrap w:val="0"/>
            <w:vAlign w:val="center"/>
          </w:tcPr>
          <w:p w14:paraId="01AF016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highlight w:val="none"/>
              </w:rPr>
            </w:pPr>
          </w:p>
        </w:tc>
        <w:tc>
          <w:tcPr>
            <w:tcW w:w="2232" w:type="dxa"/>
            <w:tcBorders>
              <w:top w:val="single" w:color="000000" w:sz="4" w:space="0"/>
              <w:left w:val="single" w:color="auto" w:sz="4" w:space="0"/>
              <w:bottom w:val="single" w:color="000000" w:sz="4" w:space="0"/>
              <w:right w:val="single" w:color="000000" w:sz="4" w:space="0"/>
            </w:tcBorders>
            <w:noWrap w:val="0"/>
            <w:vAlign w:val="center"/>
          </w:tcPr>
          <w:p w14:paraId="4AD4C1C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6AEBD1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4AA9265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highlight w:val="none"/>
              </w:rPr>
            </w:pPr>
          </w:p>
        </w:tc>
      </w:tr>
    </w:tbl>
    <w:p w14:paraId="4CB26CB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仿宋_GB2312" w:hAnsi="仿宋_GB2312" w:eastAsia="仿宋_GB2312" w:cs="仿宋_GB2312"/>
          <w:bCs/>
          <w:color w:val="auto"/>
          <w:kern w:val="0"/>
          <w:sz w:val="32"/>
          <w:szCs w:val="32"/>
        </w:rPr>
        <w:sectPr>
          <w:footerReference r:id="rId5" w:type="first"/>
          <w:footerReference r:id="rId4" w:type="default"/>
          <w:pgSz w:w="11906" w:h="16838"/>
          <w:pgMar w:top="1871" w:right="1531" w:bottom="1871" w:left="1531" w:header="851" w:footer="1417" w:gutter="0"/>
          <w:pgBorders>
            <w:top w:val="none" w:sz="0" w:space="0"/>
            <w:left w:val="none" w:sz="0" w:space="0"/>
            <w:bottom w:val="none" w:sz="0" w:space="0"/>
            <w:right w:val="none" w:sz="0" w:space="0"/>
          </w:pgBorders>
          <w:pgNumType w:fmt="decimal" w:start="5"/>
          <w:cols w:space="720" w:num="1"/>
          <w:titlePg/>
          <w:rtlGutter w:val="0"/>
          <w:docGrid w:type="lines" w:linePitch="595" w:charSpace="0"/>
        </w:sectPr>
      </w:pPr>
      <w:r>
        <w:rPr>
          <w:rFonts w:hint="eastAsia" w:ascii="仿宋_GB2312" w:hAnsi="仿宋_GB2312" w:eastAsia="仿宋_GB2312" w:cs="仿宋_GB2312"/>
          <w:color w:val="000000"/>
          <w:kern w:val="0"/>
          <w:sz w:val="22"/>
          <w:szCs w:val="22"/>
        </w:rPr>
        <w:t>说明：*是必填项，产出指标4个二级指标必填写。效益指标可选填其中某几个指标</w:t>
      </w:r>
      <w:r>
        <w:rPr>
          <w:rFonts w:hint="eastAsia" w:ascii="仿宋_GB2312" w:hAnsi="仿宋_GB2312" w:eastAsia="仿宋_GB2312" w:cs="仿宋_GB2312"/>
          <w:color w:val="000000"/>
          <w:kern w:val="0"/>
          <w:sz w:val="22"/>
          <w:szCs w:val="22"/>
        </w:rPr>
        <w:br w:type="textWrapping"/>
      </w:r>
      <w:r>
        <w:rPr>
          <w:rFonts w:hint="eastAsia" w:ascii="仿宋_GB2312" w:hAnsi="仿宋_GB2312" w:eastAsia="仿宋_GB2312" w:cs="仿宋_GB2312"/>
          <w:color w:val="000000"/>
          <w:kern w:val="0"/>
          <w:sz w:val="22"/>
          <w:szCs w:val="22"/>
        </w:rPr>
        <w:t xml:space="preserve">      </w:t>
      </w:r>
    </w:p>
    <w:p w14:paraId="7E2AF39E">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六、项目审核情况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31"/>
        <w:gridCol w:w="7598"/>
      </w:tblGrid>
      <w:tr w14:paraId="791A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0" w:hRule="atLeast"/>
          <w:jc w:val="center"/>
        </w:trPr>
        <w:tc>
          <w:tcPr>
            <w:tcW w:w="1462" w:type="dxa"/>
            <w:gridSpan w:val="2"/>
            <w:noWrap w:val="0"/>
            <w:vAlign w:val="center"/>
          </w:tcPr>
          <w:p w14:paraId="6DCF1AB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eastAsia="zh-CN"/>
              </w:rPr>
              <w:t>承担</w:t>
            </w:r>
            <w:r>
              <w:rPr>
                <w:rFonts w:hint="eastAsia" w:ascii="仿宋_GB2312" w:hAnsi="仿宋_GB2312" w:eastAsia="仿宋_GB2312" w:cs="仿宋_GB2312"/>
                <w:color w:val="auto"/>
                <w:kern w:val="0"/>
                <w:sz w:val="24"/>
                <w:szCs w:val="24"/>
              </w:rPr>
              <w:t>单位意见</w:t>
            </w:r>
          </w:p>
        </w:tc>
        <w:tc>
          <w:tcPr>
            <w:tcW w:w="7598" w:type="dxa"/>
            <w:noWrap w:val="0"/>
            <w:vAlign w:val="top"/>
          </w:tcPr>
          <w:p w14:paraId="067F5B57">
            <w:pPr>
              <w:pStyle w:val="8"/>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467E5329">
            <w:pPr>
              <w:pStyle w:val="8"/>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本单位对以上内容的真实性和准确性负责，特申请立项。</w:t>
            </w:r>
          </w:p>
          <w:p w14:paraId="49919B1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65CECF9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655DA7E9">
            <w:pPr>
              <w:pStyle w:val="3"/>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textAlignment w:val="auto"/>
              <w:rPr>
                <w:rFonts w:hint="eastAsia" w:ascii="仿宋_GB2312" w:hAnsi="仿宋_GB2312" w:eastAsia="仿宋_GB2312" w:cs="仿宋_GB2312"/>
                <w:kern w:val="0"/>
                <w:sz w:val="24"/>
                <w:szCs w:val="24"/>
              </w:rPr>
            </w:pPr>
          </w:p>
          <w:p w14:paraId="726CEBED">
            <w:pPr>
              <w:rPr>
                <w:rFonts w:hint="eastAsia"/>
              </w:rPr>
            </w:pPr>
          </w:p>
          <w:p w14:paraId="330D9F2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5A9C817A">
            <w:pPr>
              <w:rPr>
                <w:rFonts w:hint="eastAsia"/>
              </w:rPr>
            </w:pPr>
          </w:p>
          <w:p w14:paraId="3C3CD2A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6530592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400" w:firstLineChars="100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14:paraId="6F6BF04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r w14:paraId="65C9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731" w:type="dxa"/>
            <w:vMerge w:val="restart"/>
            <w:noWrap w:val="0"/>
            <w:vAlign w:val="center"/>
          </w:tcPr>
          <w:p w14:paraId="2258ADC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主管部门</w:t>
            </w:r>
          </w:p>
          <w:p w14:paraId="176FF3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审核意见</w:t>
            </w:r>
          </w:p>
        </w:tc>
        <w:tc>
          <w:tcPr>
            <w:tcW w:w="731" w:type="dxa"/>
            <w:noWrap w:val="0"/>
            <w:vAlign w:val="center"/>
          </w:tcPr>
          <w:p w14:paraId="44F42EF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县（市、区）级</w:t>
            </w:r>
          </w:p>
        </w:tc>
        <w:tc>
          <w:tcPr>
            <w:tcW w:w="7598" w:type="dxa"/>
            <w:noWrap w:val="0"/>
            <w:vAlign w:val="bottom"/>
          </w:tcPr>
          <w:p w14:paraId="5B0A7E5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7AA93C1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427FCE2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400" w:firstLineChars="1000"/>
              <w:jc w:val="both"/>
              <w:textAlignment w:val="auto"/>
              <w:outlineLvl w:val="9"/>
              <w:rPr>
                <w:rFonts w:hint="eastAsia" w:ascii="仿宋_GB2312" w:hAnsi="仿宋_GB2312" w:eastAsia="仿宋_GB2312" w:cs="仿宋_GB2312"/>
                <w:color w:val="auto"/>
                <w:kern w:val="0"/>
                <w:sz w:val="24"/>
                <w:szCs w:val="24"/>
              </w:rPr>
            </w:pPr>
          </w:p>
          <w:p w14:paraId="41FD80F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400" w:firstLineChars="1000"/>
              <w:jc w:val="both"/>
              <w:textAlignment w:val="auto"/>
              <w:outlineLvl w:val="9"/>
              <w:rPr>
                <w:rFonts w:hint="eastAsia" w:ascii="仿宋_GB2312" w:hAnsi="仿宋_GB2312" w:eastAsia="仿宋_GB2312" w:cs="仿宋_GB2312"/>
                <w:color w:val="auto"/>
                <w:kern w:val="0"/>
                <w:sz w:val="24"/>
                <w:szCs w:val="24"/>
              </w:rPr>
            </w:pPr>
          </w:p>
          <w:p w14:paraId="54F8012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400" w:firstLineChars="1000"/>
              <w:jc w:val="both"/>
              <w:textAlignment w:val="auto"/>
              <w:outlineLvl w:val="9"/>
              <w:rPr>
                <w:rFonts w:hint="eastAsia" w:ascii="仿宋_GB2312" w:hAnsi="仿宋_GB2312" w:eastAsia="仿宋_GB2312" w:cs="仿宋_GB2312"/>
                <w:color w:val="auto"/>
                <w:kern w:val="0"/>
                <w:sz w:val="24"/>
                <w:szCs w:val="24"/>
              </w:rPr>
            </w:pPr>
          </w:p>
          <w:p w14:paraId="492B743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400" w:firstLineChars="1000"/>
              <w:jc w:val="both"/>
              <w:textAlignment w:val="auto"/>
              <w:outlineLvl w:val="9"/>
              <w:rPr>
                <w:rFonts w:hint="eastAsia" w:ascii="仿宋_GB2312" w:hAnsi="仿宋_GB2312" w:eastAsia="仿宋_GB2312" w:cs="仿宋_GB2312"/>
                <w:color w:val="auto"/>
                <w:kern w:val="0"/>
                <w:sz w:val="24"/>
                <w:szCs w:val="24"/>
              </w:rPr>
            </w:pPr>
          </w:p>
          <w:p w14:paraId="1C67FB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400" w:firstLineChars="100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14:paraId="778AFF0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年    月    日</w:t>
            </w:r>
          </w:p>
        </w:tc>
      </w:tr>
      <w:tr w14:paraId="5C61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731" w:type="dxa"/>
            <w:vMerge w:val="continue"/>
            <w:noWrap w:val="0"/>
            <w:vAlign w:val="center"/>
          </w:tcPr>
          <w:p w14:paraId="474106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pPr>
          </w:p>
        </w:tc>
        <w:tc>
          <w:tcPr>
            <w:tcW w:w="731" w:type="dxa"/>
            <w:noWrap w:val="0"/>
            <w:vAlign w:val="center"/>
          </w:tcPr>
          <w:p w14:paraId="43C0849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市级</w:t>
            </w:r>
          </w:p>
        </w:tc>
        <w:tc>
          <w:tcPr>
            <w:tcW w:w="7598" w:type="dxa"/>
            <w:noWrap w:val="0"/>
            <w:vAlign w:val="bottom"/>
          </w:tcPr>
          <w:p w14:paraId="26B4AC6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400" w:firstLineChars="1000"/>
              <w:jc w:val="both"/>
              <w:textAlignment w:val="auto"/>
              <w:outlineLvl w:val="9"/>
              <w:rPr>
                <w:rFonts w:hint="eastAsia" w:ascii="仿宋_GB2312" w:hAnsi="仿宋_GB2312" w:eastAsia="仿宋_GB2312" w:cs="仿宋_GB2312"/>
                <w:color w:val="auto"/>
                <w:kern w:val="0"/>
                <w:sz w:val="24"/>
                <w:szCs w:val="24"/>
              </w:rPr>
            </w:pPr>
          </w:p>
          <w:p w14:paraId="124452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400" w:firstLineChars="100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14:paraId="4A7CCC8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年    月    日</w:t>
            </w:r>
          </w:p>
        </w:tc>
      </w:tr>
      <w:tr w14:paraId="47CB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jc w:val="center"/>
        </w:trPr>
        <w:tc>
          <w:tcPr>
            <w:tcW w:w="731" w:type="dxa"/>
            <w:vMerge w:val="continue"/>
            <w:noWrap w:val="0"/>
            <w:vAlign w:val="center"/>
          </w:tcPr>
          <w:p w14:paraId="2C7F4C4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tc>
        <w:tc>
          <w:tcPr>
            <w:tcW w:w="731" w:type="dxa"/>
            <w:noWrap w:val="0"/>
            <w:vAlign w:val="center"/>
          </w:tcPr>
          <w:p w14:paraId="6E4325A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省级</w:t>
            </w:r>
          </w:p>
        </w:tc>
        <w:tc>
          <w:tcPr>
            <w:tcW w:w="7598" w:type="dxa"/>
            <w:noWrap w:val="0"/>
            <w:vAlign w:val="bottom"/>
          </w:tcPr>
          <w:p w14:paraId="3E28F3A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400" w:firstLineChars="100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14:paraId="11D71B5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400" w:firstLineChars="1000"/>
              <w:jc w:val="both"/>
              <w:textAlignment w:val="auto"/>
              <w:outlineLvl w:val="9"/>
              <w:rPr>
                <w:rFonts w:hint="eastAsia"/>
              </w:rPr>
            </w:pPr>
            <w:r>
              <w:rPr>
                <w:rFonts w:hint="eastAsia" w:ascii="仿宋_GB2312" w:hAnsi="仿宋_GB2312" w:eastAsia="仿宋_GB2312" w:cs="仿宋_GB2312"/>
                <w:color w:val="auto"/>
                <w:kern w:val="0"/>
                <w:sz w:val="24"/>
                <w:szCs w:val="24"/>
              </w:rPr>
              <w:t>年    月    日</w:t>
            </w:r>
          </w:p>
        </w:tc>
      </w:tr>
    </w:tbl>
    <w:p w14:paraId="7B7FCF7D"/>
    <w:sectPr>
      <w:footerReference r:id="rId6" w:type="default"/>
      <w:pgSz w:w="11906" w:h="16838"/>
      <w:pgMar w:top="1440" w:right="1803" w:bottom="1440" w:left="1803" w:header="851" w:footer="992" w:gutter="0"/>
      <w:pgNumType w:fmt="decimal"/>
      <w:cols w:space="72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A1487">
    <w:pPr>
      <w:pStyle w:val="9"/>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E6D4E">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98DC25A">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YMUA8MBAACPAwAADgAAAAAAAAABACAAAAAfAQAAZHJzL2Uyb0RvYy54bWxQ&#10;SwUGAAAAAAYABgBZAQAAVAUAAAAA&#10;">
              <v:fill on="f" focussize="0,0"/>
              <v:stroke on="f"/>
              <v:imagedata o:title=""/>
              <o:lock v:ext="edit" aspectratio="f"/>
              <v:textbox inset="0mm,0mm,0mm,0mm" style="mso-fit-shape-to-text:t;">
                <w:txbxContent>
                  <w:p w14:paraId="298DC25A">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43A03">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5EA765">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c3lM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k5zeUyQEAAJoDAAAOAAAAAAAAAAEAIAAAAB4BAABkcnMvZTJvRG9j&#10;LnhtbFBLBQYAAAAABgAGAFkBAABZBQAAAAA=&#10;">
              <v:fill on="f" focussize="0,0"/>
              <v:stroke on="f"/>
              <v:imagedata o:title=""/>
              <o:lock v:ext="edit" aspectratio="f"/>
              <v:textbox inset="0mm,0mm,0mm,0mm" style="mso-fit-shape-to-text:t;">
                <w:txbxContent>
                  <w:p w14:paraId="3D5EA765">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C555E">
    <w:pPr>
      <w:pStyle w:val="9"/>
      <w:ind w:right="360" w:firstLine="360"/>
    </w:pPr>
    <w:r>
      <w:rPr>
        <w:sz w:val="18"/>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3BBC4F4">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5dblS0AAAAAUBAAAPAAAAAAAAAAEAIAAAACIA&#10;AABkcnMvZG93bnJldi54bWxQSwECFAAUAAAACACHTuJA3XBjQ9gBAAC0AwAADgAAAAAAAAABACAA&#10;AAAfAQAAZHJzL2Uyb0RvYy54bWxQSwUGAAAAAAYABgBZAQAAaQUAAAAA&#10;">
              <v:fill on="f" focussize="0,0"/>
              <v:stroke on="f"/>
              <v:imagedata o:title=""/>
              <o:lock v:ext="edit" aspectratio="f"/>
              <v:textbox inset="0mm,0mm,0mm,0mm" style="mso-fit-shape-to-text:t;">
                <w:txbxContent>
                  <w:p w14:paraId="33BBC4F4">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320"/>
  <w:drawingGridVerticalSpacing w:val="298"/>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3A45D"/>
    <w:rsid w:val="0AD01AD2"/>
    <w:rsid w:val="380717C2"/>
    <w:rsid w:val="51582750"/>
    <w:rsid w:val="6DD5CCA0"/>
    <w:rsid w:val="7843A45D"/>
    <w:rsid w:val="7A330EF0"/>
    <w:rsid w:val="7CBF6C32"/>
    <w:rsid w:val="9D1FF9FF"/>
    <w:rsid w:val="D6F72C35"/>
    <w:rsid w:val="DBDBD9B9"/>
    <w:rsid w:val="DCCBAA9C"/>
    <w:rsid w:val="F57E3DB3"/>
    <w:rsid w:val="F7BB4F9D"/>
    <w:rsid w:val="FF26D3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2"/>
    <w:basedOn w:val="1"/>
    <w:next w:val="1"/>
    <w:unhideWhenUsed/>
    <w:qFormat/>
    <w:uiPriority w:val="0"/>
    <w:pPr>
      <w:widowControl/>
      <w:shd w:val="clear" w:color="auto" w:fill="FFFFFF"/>
      <w:spacing w:line="590" w:lineRule="exact"/>
      <w:ind w:firstLine="0" w:firstLineChars="0"/>
      <w:jc w:val="center"/>
      <w:outlineLvl w:val="1"/>
    </w:pPr>
    <w:rPr>
      <w:rFonts w:ascii="Times New Roman" w:hAnsi="Times New Roman" w:eastAsia="方正小标宋简体" w:cs="Times New Roman"/>
      <w:color w:val="333333"/>
      <w:kern w:val="0"/>
      <w:sz w:val="44"/>
      <w:szCs w:val="32"/>
      <w:lang w:val="en-US" w:eastAsia="zh-CN" w:bidi="ar-SA"/>
    </w:rPr>
  </w:style>
  <w:style w:type="paragraph" w:styleId="3">
    <w:name w:val="heading 3"/>
    <w:basedOn w:val="1"/>
    <w:next w:val="1"/>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rFonts w:ascii="Calibri" w:hAnsi="Calibri" w:eastAsia="宋体" w:cs="Times New Roman"/>
      <w:sz w:val="21"/>
      <w:szCs w:val="24"/>
    </w:rPr>
  </w:style>
  <w:style w:type="paragraph" w:styleId="5">
    <w:name w:val="Body Text First Indent"/>
    <w:basedOn w:val="4"/>
    <w:next w:val="6"/>
    <w:qFormat/>
    <w:uiPriority w:val="0"/>
    <w:pPr>
      <w:spacing w:after="0" w:line="500" w:lineRule="exact"/>
      <w:ind w:firstLine="420"/>
    </w:pPr>
    <w:rPr>
      <w:rFonts w:ascii="宋体" w:hAnsi="宋体" w:eastAsia="宋体" w:cs="宋体"/>
      <w:sz w:val="28"/>
      <w:szCs w:val="32"/>
      <w:lang w:val="zh-CN" w:bidi="zh-CN"/>
    </w:rPr>
  </w:style>
  <w:style w:type="paragraph" w:styleId="6">
    <w:name w:val="Plain Text"/>
    <w:basedOn w:val="1"/>
    <w:qFormat/>
    <w:uiPriority w:val="0"/>
    <w:rPr>
      <w:rFonts w:ascii="宋体" w:hAnsi="Courier New" w:eastAsia="宋体" w:cs="Times New Roman"/>
      <w:sz w:val="21"/>
      <w:szCs w:val="24"/>
    </w:rPr>
  </w:style>
  <w:style w:type="paragraph" w:styleId="7">
    <w:name w:val="Body Text Indent"/>
    <w:basedOn w:val="1"/>
    <w:qFormat/>
    <w:uiPriority w:val="0"/>
    <w:pPr>
      <w:spacing w:after="120"/>
      <w:ind w:left="420" w:leftChars="200"/>
    </w:pPr>
    <w:rPr>
      <w:rFonts w:ascii="Calibri" w:hAnsi="Calibri" w:eastAsia="宋体" w:cs="Times New Roman"/>
      <w:sz w:val="21"/>
      <w:szCs w:val="24"/>
    </w:rPr>
  </w:style>
  <w:style w:type="paragraph" w:styleId="8">
    <w:name w:val="Body Text Indent 2"/>
    <w:basedOn w:val="1"/>
    <w:qFormat/>
    <w:uiPriority w:val="0"/>
    <w:pPr>
      <w:spacing w:after="120" w:line="480" w:lineRule="auto"/>
      <w:ind w:left="420" w:leftChars="200"/>
    </w:pPr>
    <w:rPr>
      <w:rFonts w:ascii="Times New Roman" w:hAnsi="Times New Roman" w:eastAsia="宋体" w:cs="Times New Roman"/>
      <w:sz w:val="21"/>
      <w:szCs w:val="24"/>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rPr>
  </w:style>
  <w:style w:type="paragraph" w:styleId="12">
    <w:name w:val="Body Text First Indent 2"/>
    <w:basedOn w:val="7"/>
    <w:qFormat/>
    <w:uiPriority w:val="0"/>
    <w:pPr>
      <w:ind w:firstLine="420" w:firstLineChars="200"/>
    </w:pPr>
    <w:rPr>
      <w:rFonts w:ascii="Times New Roman" w:hAnsi="Times New Roman" w:eastAsia="宋体" w:cs="Times New Roman"/>
    </w:rPr>
  </w:style>
  <w:style w:type="character" w:styleId="15">
    <w:name w:val="Hyperlink"/>
    <w:basedOn w:val="14"/>
    <w:qFormat/>
    <w:uiPriority w:val="0"/>
    <w:rPr>
      <w:color w:val="0000FF"/>
      <w:u w:val="single"/>
    </w:rPr>
  </w:style>
  <w:style w:type="paragraph" w:customStyle="1" w:styleId="16">
    <w:name w:val="正文样式1"/>
    <w:basedOn w:val="1"/>
    <w:qFormat/>
    <w:uiPriority w:val="0"/>
    <w:pPr>
      <w:spacing w:line="560" w:lineRule="exact"/>
      <w:ind w:firstLine="641"/>
    </w:pPr>
    <w:rPr>
      <w:rFonts w:ascii="Calibri" w:hAnsi="Calibri" w:eastAsia="仿宋_GB2312" w:cs="宋体"/>
      <w:sz w:val="21"/>
      <w:szCs w:val="24"/>
    </w:rPr>
  </w:style>
  <w:style w:type="character" w:customStyle="1" w:styleId="17">
    <w:name w:val="font41"/>
    <w:qFormat/>
    <w:uiPriority w:val="0"/>
    <w:rPr>
      <w:rFonts w:hint="eastAsia" w:ascii="仿宋_GB2312" w:hAnsi="Times New Roman" w:eastAsia="仿宋_GB2312" w:cs="仿宋_GB2312"/>
      <w:color w:val="000000"/>
      <w:sz w:val="22"/>
      <w:szCs w:val="22"/>
      <w:u w:val="none"/>
    </w:rPr>
  </w:style>
  <w:style w:type="paragraph" w:customStyle="1" w:styleId="18">
    <w:name w:val="p0"/>
    <w:basedOn w:val="1"/>
    <w:qFormat/>
    <w:uiPriority w:val="0"/>
    <w:pPr>
      <w:widowControl/>
    </w:pPr>
    <w:rPr>
      <w:rFonts w:ascii="Times New Roman" w:hAnsi="Times New Roman" w:eastAsia="仿宋_GB2312" w:cs="Times New Roman"/>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2768</Words>
  <Characters>2835</Characters>
  <Lines>0</Lines>
  <Paragraphs>0</Paragraphs>
  <TotalTime>1</TotalTime>
  <ScaleCrop>false</ScaleCrop>
  <LinksUpToDate>false</LinksUpToDate>
  <CharactersWithSpaces>3326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2025-07-04T19:20:00Z</dcterms:created>
  <dc:creator>杨媛</dc:creator>
  <cp:lastModifiedBy>李振桦</cp:lastModifiedBy>
  <dcterms:modified xsi:type="dcterms:W3CDTF">2025-07-09T04:01:24Z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AFB7FD7B6BFD4423A024E61B3AD2176B_13</vt:lpwstr>
  </property>
  <property fmtid="{D5CDD505-2E9C-101B-9397-08002B2CF9AE}" pid="4" name="close">
    <vt:lpwstr>true</vt:lpwstr>
  </property>
  <property fmtid="{D5CDD505-2E9C-101B-9397-08002B2CF9AE}" pid="5" name="showFlag">
    <vt:bool>true</vt:bool>
  </property>
  <property fmtid="{D5CDD505-2E9C-101B-9397-08002B2CF9AE}" pid="6" name="KSOTemplateDocerSaveRecord">
    <vt:lpwstr>eyJoZGlkIjoiYzc2ZDM1MzFiYTgzODAxMmE4YWE3Yzc5M2UyOWVmYjYiLCJ1c2VySWQiOiIzMDYzMTAxNjUifQ==</vt:lpwstr>
  </property>
</Properties>
</file>