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2019年度国家哲学社会科学成果文库申报公告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经全国哲学社会科学工作领导小组批准，2019年度国家哲学社会科学成果文库（以下简称成果文库）从9月20日开始申报，至10月30日截止。现将有关事项公告如下：</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一、文库宗旨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成果文库旨在打造国家级高端学术品牌,集中推出反映当前我国哲学社会科学研究最前沿水平、体现相关领域最高水准的创新成果，充分发挥哲学社会科学优秀成果和优秀人才的示范引领作用，推进学科体系、学术体系、话语体系创新，鼓励广大专家学者以优良学风打造更多精品力作，推动我国哲学社会科学进一步繁荣发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二、申报条件</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1.申报成果须坚持马克思主义的立场、观点、方法，体现主体性、原创性、前沿性，兼具专业性和可读性，对推动经济社会发展和学科建设意义重大；符合学术规范，学风严谨、文风朴实。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2.申报成果须全部完成且尚未公开出版，其中国家社科基金项目结项成果等级原则上应为“良好”以上。申报成果与已出版著作内容重复不得超过10%，评审过程中不得出版。以博士学位论文或博士后出站报告为基础申报的，须通过答辩3年（含）以上，且内容有重大修改，与原文的查重率不得高于30%。</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3.申报成果须由指定出版机构书面推荐，出版机构须承担信誉责任。已与指定出版机构签订出版合同的成果，不得通过其他出版机构申报。申报成果一经入选，不能作为国家社科基金资助项目的结项成果予以使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4.申报成果范围包括国家社科基金所有26个学科（含教育学、艺术学、军事学），跨学科的成果要按照“优先靠近”的原则，选择一个为主的学科进行申报。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5.申报成果形式为中文学术专著，字数不少于20万字、不超过200万字。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6.申报人所在单位原则上须为教育部直属高校，各省区市所属重点院校，中央和国家部委有关研究部门，省级（含）以上党校、社科院、研究基地，军队系统重点院校和研究机构等国内重点科研单位的专职科研人员（含退休）。</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7.申报人不能超过2人，且第一申请人须具有正高级专业技术职称（职务）；同一申报人一次只能申报一项成果；不鼓励联合申报。同年度已申报国家社科基金后期资助项目的，不得以同一成果申报成果文库。</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8.申报人须按照成果文库申请书的要求如实填写并确保没有知识产权争议。对存在弄虚作假、抄袭剽窃、侵犯他人知识产权或以已出版著作申报等行为的，一经查实，将通报批评，申请人5年内不得申报国家社科基金各类项目；如已入选，将撤销资格，追回荣誉证书。凡在申报和评审中有违规违纪行为的，除按规定处理外，还将列入不良科研信用记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三、申报材料</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1.下载《国家哲学社会科学成果文库申请书》（以下简称《申请书》）、《2019年度国家哲学社会科学成果文库申报信息登记汇总表》（以下简称《汇总表》）、《国家哲学社会科学成果文库申报数据代码表》（以下简称《代码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2.申请书一式2份，须按要求用计算机如实填写，A3纸双面打印，中缝装订，填写好推荐意见。成果打印稿5套，A4纸双面印制、左侧装订成册。成果概要一式5份，包括著作名称（须附英文译文）和目录、5000-10000字的成果内容介绍、主要参考文献，A3纸双面打印、中缝装订。成果内容介绍具体包括研究目的、意义及方法（略写）、主要内容和重要观点（详写）、学术创新、应用价值及社会影响和效益（略写）。成果书稿和概要不得直接或间接透露申请人姓名和单位等个人信息及相关背景材料，否则将取消申报资格。</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3.附件材料。以博士学位论文（博士后出站报告）为基础申报的，须提交论文（报告）原文，并附详细修改说明；以往年申请成果文库未入选成果申报的，须附详细修改说明；以受各级各类项目资助成果申报的，须提交结项证明，其中包括资助类别、项目号、结项等级等关键信息。</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4.电子光盘。须包含申请书、书稿、概要、附件等所有申报数据，并标明申请人姓名、单位及学科分类。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我办将做好申报材料的保密工作，材料不予退回。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四、申报受理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1.各省（区、市）社科规划办受理当地申报，新疆生产建设兵团社科规划办受理兵团申报，中央党校科研部受理中央国家机关及其在京直属单位申报，教育部社科司受理中央各部委所属在京普通高等院校申报，中国社会科学院科研局受理本院申报，全国教育科学规划办受理教育学申报，全国艺术科学规划办受理艺术学申报，全军社科规划办受理军队系统申报。我办不直接受理个人申报。</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2.相关出版机构可直接推荐申报成果，签署书面推荐意见后汇总报送我办。</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3.各地社科规划办、在京委托管理机构、基层科研单位以及相关出版机构要加强对申报工作的组织指导，认真审核，严格把关，签署明确意见。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4.各地社科规划办、在京委托管理机构以及相关出版机构，要做好申报数据录入、打印报表和申请书汇总报送等工作，确保数据录入准确和报送材料完整。申报数据录入统一采用2019年度汇总表。</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5.各地社科规划办、在京委托管理机构以及相关出版机构请于10月31日前将申报材料寄送我办。包括：成果打印稿5套；审查合格的申请书一式2份；成果概要5份（夹在申请书内）；加盖公章的2019年度汇总表。同时，请将2019年度汇总表电子版，于10月31日前发至我办电子邮箱ghbxcc@126.com。</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申报材料寄送地址：北京市西城区府右街力学胡同3号力学宾馆 全国社科工作办宣传处收，邮政编码100800，联系电话（010）58336100-6136，咨询电话（010）63098272。</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教育学申报材料寄送地址：北京市海淀区北三环中路46号 全国教育科学规划办收，邮政编码100088，联系电话（010）62003426。</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艺术学申报材料寄送地址：北京市东城区雍和宫大街戏楼胡同1号 全国艺术科学规划办收，邮政编码100007，联系电话（010）87930753。</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军事学申报材料寄送地址：北京市朝阳区北三环中路4号院 全军社科规划办收，邮政编码100120，联系电话（010）66905819。</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五、评审工作</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成果文库评审严格遵循科学、公平、公正、公开的原则，主要程序包括资格审查、专家评审、全国哲学社会科学工作领导小组审批、公示等。</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六、资助表彰</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入选成果没有受到国家社科基金或国家自然科学基金资助，且申报人没有承担任何在研国家社科基金项目的（不含特别委托项目），将作为国家社科基金项目予以立项，资助强度与当年国家社科基金重点项目相当；已受到教育部重大项目、教育部普通高校人文社会科学重点研究基地重大项目或中国社会科学院重大项目资助的，不再资助研究经费。本年度成果文库每个学科拟入选1-2部，申报数量多的学科拟入选3-4部，总数控制在100部以内，由全国哲学社会科学工作领导小组公开表彰，并由我办统一资助出版，具体事宜按入选通知要求办理。</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七、其他事项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r>
        <w:rPr>
          <w:rFonts w:hint="eastAsia"/>
          <w:sz w:val="28"/>
          <w:szCs w:val="28"/>
        </w:rPr>
        <w:t>其他未尽事宜由我办负责解释。</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both"/>
        <w:textAlignment w:val="auto"/>
        <w:outlineLvl w:val="9"/>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right"/>
        <w:textAlignment w:val="auto"/>
        <w:outlineLvl w:val="9"/>
        <w:rPr>
          <w:rFonts w:hint="eastAsia"/>
          <w:sz w:val="28"/>
          <w:szCs w:val="28"/>
        </w:rPr>
      </w:pPr>
      <w:r>
        <w:rPr>
          <w:rFonts w:hint="eastAsia"/>
          <w:sz w:val="28"/>
          <w:szCs w:val="28"/>
        </w:rPr>
        <w:t>全国哲学社会科学工作办公室</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560" w:firstLineChars="200"/>
        <w:jc w:val="right"/>
        <w:textAlignment w:val="auto"/>
        <w:outlineLvl w:val="9"/>
        <w:rPr>
          <w:rFonts w:hint="eastAsia"/>
          <w:sz w:val="28"/>
          <w:szCs w:val="28"/>
        </w:rPr>
      </w:pPr>
      <w:r>
        <w:rPr>
          <w:rFonts w:hint="eastAsia"/>
          <w:sz w:val="28"/>
          <w:szCs w:val="28"/>
        </w:rPr>
        <w:t>2019年9月20日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FF0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4"/>
    <w:basedOn w:val="1"/>
    <w:next w:val="1"/>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2019-09-23T03:14:21Z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