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160981">
      <w:pPr>
        <w:spacing w:line="120" w:lineRule="auto"/>
        <w:jc w:val="center"/>
        <w:rPr>
          <w:b/>
          <w:sz w:val="44"/>
          <w:szCs w:val="44"/>
        </w:rPr>
      </w:pPr>
      <w:r>
        <w:rPr>
          <w:rFonts w:hint="eastAsia"/>
          <w:b/>
          <w:sz w:val="44"/>
          <w:szCs w:val="44"/>
        </w:rPr>
        <w:t>专利查询及缴费指引</w:t>
      </w:r>
    </w:p>
    <w:p w14:paraId="1A22B4FB">
      <w:pPr>
        <w:rPr>
          <w:b/>
          <w:sz w:val="32"/>
          <w:szCs w:val="32"/>
          <w:u w:val="double"/>
        </w:rPr>
      </w:pPr>
    </w:p>
    <w:p w14:paraId="506E3062">
      <w:pPr>
        <w:rPr>
          <w:b/>
          <w:sz w:val="36"/>
          <w:szCs w:val="36"/>
          <w:u w:val="double"/>
        </w:rPr>
      </w:pPr>
      <w:r>
        <w:rPr>
          <w:rFonts w:hint="eastAsia"/>
          <w:b/>
          <w:sz w:val="36"/>
          <w:szCs w:val="36"/>
          <w:u w:val="double"/>
        </w:rPr>
        <w:t>一、专利状态、费用查询</w:t>
      </w:r>
    </w:p>
    <w:p w14:paraId="2845EAE5">
      <w:pPr>
        <w:rPr>
          <w:b/>
          <w:sz w:val="28"/>
          <w:szCs w:val="28"/>
        </w:rPr>
      </w:pPr>
      <w:r>
        <w:rPr>
          <w:rFonts w:hint="eastAsia"/>
          <w:b/>
          <w:sz w:val="28"/>
          <w:szCs w:val="28"/>
        </w:rPr>
        <w:t>法1、登录国家知识产权局官网查询，方式如下：</w:t>
      </w:r>
    </w:p>
    <w:p w14:paraId="4A36533B">
      <w:pPr>
        <w:rPr>
          <w:b/>
        </w:rPr>
      </w:pPr>
      <w:r>
        <w:rPr>
          <w:rFonts w:hint="eastAsia"/>
          <w:b/>
        </w:rPr>
        <w:t>搜索“国家知识产权局”或打开链接</w:t>
      </w:r>
      <w:r>
        <w:fldChar w:fldCharType="begin"/>
      </w:r>
      <w:r>
        <w:instrText xml:space="preserve"> HYPERLINK "https://www.cnipa.gov.cn/" </w:instrText>
      </w:r>
      <w:r>
        <w:fldChar w:fldCharType="separate"/>
      </w:r>
      <w:r>
        <w:rPr>
          <w:rStyle w:val="10"/>
        </w:rPr>
        <w:t>https://www.cnipa.gov.cn/</w:t>
      </w:r>
      <w:r>
        <w:rPr>
          <w:rStyle w:val="11"/>
        </w:rPr>
        <w:fldChar w:fldCharType="end"/>
      </w:r>
      <w:r>
        <w:rPr>
          <w:rFonts w:hint="eastAsia"/>
        </w:rPr>
        <w:t xml:space="preserve"> </w:t>
      </w:r>
      <w:r>
        <w:rPr>
          <w:rFonts w:hint="eastAsia"/>
          <w:b/>
        </w:rPr>
        <w:t>，进入国知局官网；</w:t>
      </w:r>
    </w:p>
    <w:p w14:paraId="188916A2">
      <w:pPr>
        <w:rPr>
          <w:b/>
        </w:rPr>
      </w:pPr>
      <w:r>
        <w:drawing>
          <wp:inline distT="0" distB="0" distL="114300" distR="114300">
            <wp:extent cx="5362575" cy="3168650"/>
            <wp:effectExtent l="0" t="0" r="9525" b="1270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362575" cy="3168650"/>
                    </a:xfrm>
                    <a:prstGeom prst="rect">
                      <a:avLst/>
                    </a:prstGeom>
                    <a:noFill/>
                    <a:ln>
                      <a:noFill/>
                    </a:ln>
                  </pic:spPr>
                </pic:pic>
              </a:graphicData>
            </a:graphic>
          </wp:inline>
        </w:drawing>
      </w:r>
    </w:p>
    <w:p w14:paraId="581BEE51">
      <w:pPr>
        <w:rPr>
          <w:rFonts w:hint="eastAsia"/>
          <w:b/>
        </w:rPr>
      </w:pPr>
    </w:p>
    <w:p w14:paraId="6F10AC81">
      <w:pPr>
        <w:rPr>
          <w:rFonts w:hint="eastAsia"/>
          <w:b/>
        </w:rPr>
      </w:pPr>
    </w:p>
    <w:p w14:paraId="2CCA51FE">
      <w:pPr>
        <w:rPr>
          <w:rFonts w:hint="eastAsia"/>
          <w:b/>
        </w:rPr>
      </w:pPr>
      <w:r>
        <w:rPr>
          <w:rFonts w:hint="eastAsia"/>
          <w:b/>
        </w:rPr>
        <w:t>下拉，点击进入“政务服务”</w:t>
      </w:r>
      <w:r>
        <w:rPr>
          <w:b/>
        </w:rPr>
        <w:t>—</w:t>
      </w:r>
      <w:r>
        <w:rPr>
          <w:rFonts w:hint="eastAsia"/>
          <w:b/>
        </w:rPr>
        <w:t>“专利审查信息查询”</w:t>
      </w:r>
    </w:p>
    <w:p w14:paraId="777623FC">
      <w:pPr>
        <w:rPr>
          <w:b/>
        </w:rPr>
      </w:pPr>
      <w:r>
        <w:drawing>
          <wp:inline distT="0" distB="0" distL="114300" distR="114300">
            <wp:extent cx="5501640" cy="1483995"/>
            <wp:effectExtent l="0" t="0" r="3810" b="1905"/>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5"/>
                    <a:stretch>
                      <a:fillRect/>
                    </a:stretch>
                  </pic:blipFill>
                  <pic:spPr>
                    <a:xfrm>
                      <a:off x="0" y="0"/>
                      <a:ext cx="5501640" cy="1483995"/>
                    </a:xfrm>
                    <a:prstGeom prst="rect">
                      <a:avLst/>
                    </a:prstGeom>
                    <a:noFill/>
                    <a:ln>
                      <a:noFill/>
                    </a:ln>
                  </pic:spPr>
                </pic:pic>
              </a:graphicData>
            </a:graphic>
          </wp:inline>
        </w:drawing>
      </w:r>
    </w:p>
    <w:p w14:paraId="67493318">
      <w:pPr>
        <w:rPr>
          <w:b/>
        </w:rPr>
      </w:pPr>
    </w:p>
    <w:p w14:paraId="0DEFA789">
      <w:pPr>
        <w:rPr>
          <w:rFonts w:hint="eastAsia"/>
          <w:b/>
        </w:rPr>
      </w:pPr>
    </w:p>
    <w:p w14:paraId="04E6A378">
      <w:pPr>
        <w:rPr>
          <w:rFonts w:hint="eastAsia"/>
          <w:b/>
        </w:rPr>
      </w:pPr>
    </w:p>
    <w:p w14:paraId="0BB40E3F">
      <w:pPr>
        <w:rPr>
          <w:rFonts w:hint="eastAsia"/>
          <w:b/>
        </w:rPr>
      </w:pPr>
    </w:p>
    <w:p w14:paraId="40FD7DE4">
      <w:pPr>
        <w:rPr>
          <w:rFonts w:hint="eastAsia"/>
          <w:b/>
        </w:rPr>
      </w:pPr>
    </w:p>
    <w:p w14:paraId="6A81C20E">
      <w:pPr>
        <w:rPr>
          <w:rFonts w:hint="eastAsia"/>
          <w:b/>
        </w:rPr>
      </w:pPr>
    </w:p>
    <w:p w14:paraId="35EA5586">
      <w:pPr>
        <w:rPr>
          <w:rFonts w:hint="eastAsia"/>
          <w:b/>
        </w:rPr>
      </w:pPr>
    </w:p>
    <w:p w14:paraId="4D5AF731">
      <w:pPr>
        <w:rPr>
          <w:rFonts w:hint="eastAsia" w:eastAsiaTheme="minorEastAsia"/>
          <w:lang w:eastAsia="zh-CN"/>
        </w:rPr>
      </w:pPr>
      <w:bookmarkStart w:id="0" w:name="_GoBack"/>
      <w:bookmarkEnd w:id="0"/>
      <w:r>
        <w:rPr>
          <w:rFonts w:hint="eastAsia"/>
          <w:b/>
        </w:rPr>
        <w:t>在“</w:t>
      </w:r>
      <w:r>
        <w:rPr>
          <w:rFonts w:hint="eastAsia"/>
          <w:b/>
          <w:lang w:eastAsia="zh-CN"/>
        </w:rPr>
        <w:t>专利和集成电路布图设计业务办理统一身份认证平台</w:t>
      </w:r>
      <w:r>
        <w:rPr>
          <w:rFonts w:hint="eastAsia"/>
          <w:b/>
        </w:rPr>
        <w:t>”页，选择“</w:t>
      </w:r>
      <w:r>
        <w:rPr>
          <w:rFonts w:hint="eastAsia"/>
          <w:b/>
          <w:lang w:eastAsia="zh-CN"/>
        </w:rPr>
        <w:t>自然人登录</w:t>
      </w:r>
      <w:r>
        <w:rPr>
          <w:rFonts w:hint="eastAsia"/>
          <w:b/>
        </w:rPr>
        <w:t>”，</w:t>
      </w:r>
      <w:r>
        <w:rPr>
          <w:rFonts w:hint="eastAsia"/>
        </w:rPr>
        <w:t>未注册用户需先注册，然后登录账号查询</w:t>
      </w:r>
      <w:r>
        <w:rPr>
          <w:rFonts w:hint="eastAsia"/>
          <w:lang w:eastAsia="zh-CN"/>
        </w:rPr>
        <w:t>；</w:t>
      </w:r>
    </w:p>
    <w:p w14:paraId="69788BF2">
      <w:pPr>
        <w:rPr>
          <w:b/>
        </w:rPr>
      </w:pPr>
      <w:r>
        <w:drawing>
          <wp:inline distT="0" distB="0" distL="114300" distR="114300">
            <wp:extent cx="4903470" cy="2063750"/>
            <wp:effectExtent l="0" t="0" r="11430" b="12700"/>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6"/>
                    <a:stretch>
                      <a:fillRect/>
                    </a:stretch>
                  </pic:blipFill>
                  <pic:spPr>
                    <a:xfrm>
                      <a:off x="0" y="0"/>
                      <a:ext cx="4903470" cy="2063750"/>
                    </a:xfrm>
                    <a:prstGeom prst="rect">
                      <a:avLst/>
                    </a:prstGeom>
                    <a:noFill/>
                    <a:ln>
                      <a:noFill/>
                    </a:ln>
                  </pic:spPr>
                </pic:pic>
              </a:graphicData>
            </a:graphic>
          </wp:inline>
        </w:drawing>
      </w:r>
    </w:p>
    <w:p w14:paraId="2FD22867">
      <w:pPr>
        <w:rPr>
          <w:rFonts w:hint="eastAsia" w:eastAsiaTheme="minorEastAsia"/>
          <w:lang w:eastAsia="zh-CN"/>
        </w:rPr>
      </w:pPr>
      <w:r>
        <w:rPr>
          <w:rFonts w:hint="eastAsia"/>
          <w:lang w:eastAsia="zh-CN"/>
        </w:rPr>
        <w:t>验证登录后</w:t>
      </w:r>
      <w:r>
        <w:rPr>
          <w:rFonts w:hint="eastAsia"/>
        </w:rPr>
        <w:t>，</w:t>
      </w:r>
      <w:r>
        <w:rPr>
          <w:rFonts w:hint="eastAsia"/>
          <w:lang w:eastAsia="zh-CN"/>
        </w:rPr>
        <w:t>进入查询界面，输入申请号</w:t>
      </w:r>
      <w:r>
        <w:rPr>
          <w:rFonts w:hint="eastAsia"/>
          <w:lang w:val="en-US" w:eastAsia="zh-CN"/>
        </w:rPr>
        <w:t>/</w:t>
      </w:r>
      <w:r>
        <w:rPr>
          <w:rFonts w:hint="eastAsia"/>
        </w:rPr>
        <w:t>专利号</w:t>
      </w:r>
      <w:r>
        <w:rPr>
          <w:rFonts w:hint="eastAsia"/>
          <w:b/>
        </w:rPr>
        <w:t>（注意：这里专利</w:t>
      </w:r>
      <w:r>
        <w:rPr>
          <w:rFonts w:hint="eastAsia"/>
          <w:b/>
          <w:lang w:eastAsia="zh-CN"/>
        </w:rPr>
        <w:t>号</w:t>
      </w:r>
      <w:r>
        <w:rPr>
          <w:rFonts w:hint="eastAsia"/>
          <w:b/>
        </w:rPr>
        <w:t>格式要求不带“</w:t>
      </w:r>
      <w:r>
        <w:rPr>
          <w:b/>
          <w:sz w:val="28"/>
          <w:szCs w:val="28"/>
        </w:rPr>
        <w:t>.</w:t>
      </w:r>
      <w:r>
        <w:rPr>
          <w:rFonts w:hint="eastAsia"/>
          <w:b/>
        </w:rPr>
        <w:t>”，X大写）</w:t>
      </w:r>
      <w:r>
        <w:rPr>
          <w:rFonts w:hint="eastAsia"/>
        </w:rPr>
        <w:t>，</w:t>
      </w:r>
      <w:r>
        <w:rPr>
          <w:rFonts w:hint="eastAsia"/>
          <w:lang w:eastAsia="zh-CN"/>
        </w:rPr>
        <w:t>点击</w:t>
      </w:r>
      <w:r>
        <w:rPr>
          <w:rFonts w:hint="eastAsia"/>
        </w:rPr>
        <w:t>查询</w:t>
      </w:r>
      <w:r>
        <w:rPr>
          <w:rFonts w:hint="eastAsia"/>
          <w:lang w:eastAsia="zh-CN"/>
        </w:rPr>
        <w:t>；</w:t>
      </w:r>
    </w:p>
    <w:p w14:paraId="2CFE26BA">
      <w:r>
        <w:drawing>
          <wp:inline distT="0" distB="0" distL="114300" distR="114300">
            <wp:extent cx="5264785" cy="2089150"/>
            <wp:effectExtent l="0" t="0" r="12065" b="6350"/>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7"/>
                    <a:stretch>
                      <a:fillRect/>
                    </a:stretch>
                  </pic:blipFill>
                  <pic:spPr>
                    <a:xfrm>
                      <a:off x="0" y="0"/>
                      <a:ext cx="5264785" cy="2089150"/>
                    </a:xfrm>
                    <a:prstGeom prst="rect">
                      <a:avLst/>
                    </a:prstGeom>
                    <a:noFill/>
                    <a:ln>
                      <a:noFill/>
                    </a:ln>
                  </pic:spPr>
                </pic:pic>
              </a:graphicData>
            </a:graphic>
          </wp:inline>
        </w:drawing>
      </w:r>
    </w:p>
    <w:p w14:paraId="48CDF4B4">
      <w:pPr>
        <w:rPr>
          <w:rFonts w:hint="eastAsia"/>
          <w:lang w:eastAsia="zh-CN"/>
        </w:rPr>
      </w:pPr>
    </w:p>
    <w:p w14:paraId="793BB605">
      <w:r>
        <w:rPr>
          <w:rFonts w:hint="eastAsia"/>
          <w:lang w:eastAsia="zh-CN"/>
        </w:rPr>
        <w:t>进入详情页，可查询专利申请信息、审查信息、费用信息等；</w:t>
      </w:r>
    </w:p>
    <w:p w14:paraId="2E846ECF">
      <w:r>
        <w:drawing>
          <wp:inline distT="0" distB="0" distL="114300" distR="114300">
            <wp:extent cx="5264785" cy="2252345"/>
            <wp:effectExtent l="0" t="0" r="12065" b="14605"/>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pic:cNvPicPr>
                      <a:picLocks noChangeAspect="1"/>
                    </pic:cNvPicPr>
                  </pic:nvPicPr>
                  <pic:blipFill>
                    <a:blip r:embed="rId8"/>
                    <a:stretch>
                      <a:fillRect/>
                    </a:stretch>
                  </pic:blipFill>
                  <pic:spPr>
                    <a:xfrm>
                      <a:off x="0" y="0"/>
                      <a:ext cx="5264785" cy="2252345"/>
                    </a:xfrm>
                    <a:prstGeom prst="rect">
                      <a:avLst/>
                    </a:prstGeom>
                    <a:noFill/>
                    <a:ln>
                      <a:noFill/>
                    </a:ln>
                  </pic:spPr>
                </pic:pic>
              </a:graphicData>
            </a:graphic>
          </wp:inline>
        </w:drawing>
      </w:r>
    </w:p>
    <w:p w14:paraId="08C0CC95">
      <w:pPr>
        <w:rPr>
          <w:b/>
          <w:sz w:val="28"/>
          <w:szCs w:val="28"/>
        </w:rPr>
      </w:pPr>
      <w:r>
        <w:rPr>
          <w:rFonts w:hint="eastAsia"/>
          <w:b/>
          <w:sz w:val="28"/>
          <w:szCs w:val="28"/>
        </w:rPr>
        <w:t>法2、联系专利代理机构/专利代理人查询</w:t>
      </w:r>
    </w:p>
    <w:p w14:paraId="7358F23D">
      <w:pPr>
        <w:rPr>
          <w:b/>
          <w:sz w:val="28"/>
          <w:szCs w:val="28"/>
        </w:rPr>
      </w:pPr>
      <w:r>
        <w:rPr>
          <w:rFonts w:hint="eastAsia"/>
          <w:b/>
          <w:sz w:val="28"/>
          <w:szCs w:val="28"/>
        </w:rPr>
        <w:t>法3、查询过程中遇到困难可联系科研院查询（85282445，秦老师）</w:t>
      </w:r>
    </w:p>
    <w:p w14:paraId="13F0435F">
      <w:pPr>
        <w:numPr>
          <w:ilvl w:val="0"/>
          <w:numId w:val="1"/>
        </w:numPr>
        <w:rPr>
          <w:rFonts w:hint="eastAsia"/>
          <w:b/>
          <w:sz w:val="32"/>
          <w:szCs w:val="32"/>
          <w:u w:val="double"/>
        </w:rPr>
      </w:pPr>
      <w:r>
        <w:rPr>
          <w:rFonts w:hint="eastAsia"/>
          <w:b/>
          <w:sz w:val="32"/>
          <w:szCs w:val="32"/>
          <w:u w:val="double"/>
        </w:rPr>
        <w:t>专利费用</w:t>
      </w:r>
      <w:r>
        <w:rPr>
          <w:rFonts w:hint="eastAsia"/>
          <w:b/>
          <w:sz w:val="32"/>
          <w:szCs w:val="32"/>
          <w:u w:val="double"/>
          <w:lang w:eastAsia="zh-CN"/>
        </w:rPr>
        <w:t>的缴纳</w:t>
      </w:r>
    </w:p>
    <w:p w14:paraId="46D52EDB">
      <w:pPr>
        <w:rPr>
          <w:rFonts w:hint="eastAsia"/>
          <w:b/>
          <w:sz w:val="28"/>
          <w:szCs w:val="28"/>
          <w:lang w:eastAsia="zh-CN"/>
        </w:rPr>
      </w:pPr>
    </w:p>
    <w:p w14:paraId="7E470070">
      <w:pPr>
        <w:rPr>
          <w:rFonts w:hint="eastAsia"/>
          <w:b/>
          <w:sz w:val="28"/>
          <w:szCs w:val="28"/>
          <w:lang w:eastAsia="zh-CN"/>
        </w:rPr>
      </w:pPr>
      <w:r>
        <w:rPr>
          <w:sz w:val="28"/>
        </w:rPr>
        <w:pict>
          <v:roundrect id="_x0000_s2055" o:spid="_x0000_s2055" o:spt="2" style="position:absolute;left:0pt;margin-left:-11.9pt;margin-top:2.1pt;height:160.2pt;width:447.25pt;z-index:251659264;mso-width-relative:page;mso-height-relative:page;" filled="f" stroked="t" coordsize="21600,21600" arcsize="0.166666666666667">
            <v:path/>
            <v:fill on="f" focussize="0,0"/>
            <v:stroke weight="2pt" color="#FF0000" dashstyle="1 1" endcap="round"/>
            <v:imagedata o:title=""/>
            <o:lock v:ext="edit" aspectratio="f"/>
          </v:roundrect>
        </w:pict>
      </w:r>
      <w:r>
        <w:rPr>
          <w:rFonts w:hint="eastAsia"/>
          <w:b/>
          <w:sz w:val="28"/>
          <w:szCs w:val="28"/>
          <w:lang w:eastAsia="zh-CN"/>
        </w:rPr>
        <w:t>学校相关规定：</w:t>
      </w:r>
    </w:p>
    <w:p w14:paraId="117A58C2">
      <w:pPr>
        <w:spacing w:line="360" w:lineRule="auto"/>
        <w:rPr>
          <w:rFonts w:ascii="Arial" w:hAnsi="Arial" w:cs="Arial"/>
          <w:color w:val="auto"/>
          <w:sz w:val="24"/>
          <w:szCs w:val="24"/>
        </w:rPr>
      </w:pPr>
      <w:r>
        <w:rPr>
          <w:b/>
          <w:color w:val="auto"/>
          <w:sz w:val="24"/>
          <w:szCs w:val="24"/>
        </w:rPr>
        <w:t>关于印发《华南农业大学知识产权管理办法》的通知（华南农办〔20</w:t>
      </w:r>
      <w:r>
        <w:rPr>
          <w:rFonts w:hint="eastAsia"/>
          <w:b/>
          <w:color w:val="auto"/>
          <w:sz w:val="24"/>
          <w:szCs w:val="24"/>
        </w:rPr>
        <w:t>21</w:t>
      </w:r>
      <w:r>
        <w:rPr>
          <w:b/>
          <w:color w:val="auto"/>
          <w:sz w:val="24"/>
          <w:szCs w:val="24"/>
        </w:rPr>
        <w:t>〕</w:t>
      </w:r>
      <w:r>
        <w:rPr>
          <w:rFonts w:hint="eastAsia"/>
          <w:b/>
          <w:color w:val="auto"/>
          <w:sz w:val="24"/>
          <w:szCs w:val="24"/>
        </w:rPr>
        <w:t>2</w:t>
      </w:r>
      <w:r>
        <w:rPr>
          <w:b/>
          <w:color w:val="auto"/>
          <w:sz w:val="24"/>
          <w:szCs w:val="24"/>
        </w:rPr>
        <w:t>号）</w:t>
      </w:r>
    </w:p>
    <w:p w14:paraId="4D639EF1">
      <w:pPr>
        <w:spacing w:line="360" w:lineRule="auto"/>
        <w:rPr>
          <w:color w:val="FF0000"/>
        </w:rPr>
      </w:pPr>
      <w:r>
        <w:rPr>
          <w:rFonts w:hint="eastAsia"/>
          <w:color w:val="auto"/>
        </w:rPr>
        <w:t>链接：</w:t>
      </w:r>
      <w:r>
        <w:fldChar w:fldCharType="begin"/>
      </w:r>
      <w:r>
        <w:instrText xml:space="preserve"> HYPERLINK "https://xngk.scau.edu.cn/2021/0111/c2617a266286/page.htm" </w:instrText>
      </w:r>
      <w:r>
        <w:fldChar w:fldCharType="separate"/>
      </w:r>
      <w:r>
        <w:rPr>
          <w:rStyle w:val="10"/>
        </w:rPr>
        <w:t>https://xngk.scau.edu.cn/2021/0111/c2617a266286/page.htm</w:t>
      </w:r>
      <w:r>
        <w:rPr>
          <w:rStyle w:val="11"/>
        </w:rPr>
        <w:fldChar w:fldCharType="end"/>
      </w:r>
      <w:r>
        <w:rPr>
          <w:color w:val="FF0000"/>
        </w:rPr>
        <w:t xml:space="preserve"> </w:t>
      </w:r>
      <w:r>
        <w:rPr>
          <w:rFonts w:hint="eastAsia"/>
          <w:color w:val="FF0000"/>
        </w:rPr>
        <w:t xml:space="preserve"> </w:t>
      </w:r>
    </w:p>
    <w:p w14:paraId="5E2F8893">
      <w:pPr>
        <w:pStyle w:val="6"/>
        <w:shd w:val="clear" w:color="auto" w:fill="FFFFFF"/>
        <w:spacing w:before="0" w:beforeAutospacing="0" w:after="0" w:afterAutospacing="0" w:line="489" w:lineRule="atLeast"/>
        <w:ind w:firstLine="584"/>
        <w:rPr>
          <w:rFonts w:asciiTheme="minorHAnsi" w:hAnsiTheme="minorHAnsi" w:eastAsiaTheme="minorEastAsia" w:cstheme="minorBidi"/>
          <w:b/>
          <w:kern w:val="2"/>
        </w:rPr>
      </w:pPr>
      <w:r>
        <w:rPr>
          <w:rFonts w:hint="eastAsia" w:asciiTheme="minorHAnsi" w:hAnsiTheme="minorHAnsi" w:eastAsiaTheme="minorEastAsia" w:cstheme="minorBidi"/>
          <w:b/>
          <w:bCs/>
          <w:kern w:val="2"/>
        </w:rPr>
        <w:t>“第二十四条</w:t>
      </w:r>
      <w:r>
        <w:rPr>
          <w:rFonts w:hint="eastAsia" w:asciiTheme="minorHAnsi" w:hAnsiTheme="minorHAnsi" w:eastAsiaTheme="minorEastAsia" w:cstheme="minorBidi"/>
          <w:b/>
          <w:kern w:val="2"/>
        </w:rPr>
        <w:t>  对于学校为</w:t>
      </w:r>
      <w:r>
        <w:rPr>
          <w:rFonts w:hint="eastAsia" w:asciiTheme="minorHAnsi" w:hAnsiTheme="minorHAnsi" w:eastAsiaTheme="minorEastAsia" w:cstheme="minorBidi"/>
          <w:b/>
          <w:color w:val="FF0000"/>
          <w:kern w:val="2"/>
        </w:rPr>
        <w:t>唯一专利权人</w:t>
      </w:r>
      <w:r>
        <w:rPr>
          <w:rFonts w:hint="eastAsia" w:asciiTheme="minorHAnsi" w:hAnsiTheme="minorHAnsi" w:eastAsiaTheme="minorEastAsia" w:cstheme="minorBidi"/>
          <w:b/>
          <w:kern w:val="2"/>
        </w:rPr>
        <w:t>的</w:t>
      </w:r>
      <w:r>
        <w:rPr>
          <w:rFonts w:hint="eastAsia" w:asciiTheme="minorHAnsi" w:hAnsiTheme="minorHAnsi" w:eastAsiaTheme="minorEastAsia" w:cstheme="minorBidi"/>
          <w:b/>
          <w:color w:val="FF0000"/>
          <w:kern w:val="2"/>
        </w:rPr>
        <w:t>发明专利</w:t>
      </w:r>
      <w:r>
        <w:rPr>
          <w:rFonts w:hint="eastAsia" w:asciiTheme="minorHAnsi" w:hAnsiTheme="minorHAnsi" w:eastAsiaTheme="minorEastAsia" w:cstheme="minorBidi"/>
          <w:b/>
          <w:kern w:val="2"/>
        </w:rPr>
        <w:t>，学校原则上仅支付国内发明专利</w:t>
      </w:r>
      <w:r>
        <w:rPr>
          <w:rFonts w:hint="eastAsia" w:asciiTheme="minorHAnsi" w:hAnsiTheme="minorHAnsi" w:eastAsiaTheme="minorEastAsia" w:cstheme="minorBidi"/>
          <w:b/>
          <w:color w:val="FF0000"/>
          <w:kern w:val="2"/>
        </w:rPr>
        <w:t>授权后前</w:t>
      </w:r>
      <w:r>
        <w:rPr>
          <w:rFonts w:asciiTheme="minorHAnsi" w:hAnsiTheme="minorHAnsi" w:eastAsiaTheme="minorEastAsia" w:cstheme="minorBidi"/>
          <w:b/>
          <w:color w:val="FF0000"/>
          <w:kern w:val="2"/>
        </w:rPr>
        <w:t>6</w:t>
      </w:r>
      <w:r>
        <w:rPr>
          <w:rFonts w:hint="eastAsia" w:asciiTheme="minorHAnsi" w:hAnsiTheme="minorHAnsi" w:eastAsiaTheme="minorEastAsia" w:cstheme="minorBidi"/>
          <w:b/>
          <w:color w:val="FF0000"/>
          <w:kern w:val="2"/>
        </w:rPr>
        <w:t>年</w:t>
      </w:r>
      <w:r>
        <w:rPr>
          <w:rFonts w:hint="eastAsia" w:asciiTheme="minorHAnsi" w:hAnsiTheme="minorHAnsi" w:eastAsiaTheme="minorEastAsia" w:cstheme="minorBidi"/>
          <w:b/>
          <w:kern w:val="2"/>
        </w:rPr>
        <w:t>的年费，国外发明专利</w:t>
      </w:r>
      <w:r>
        <w:rPr>
          <w:rFonts w:hint="eastAsia" w:asciiTheme="minorHAnsi" w:hAnsiTheme="minorHAnsi" w:eastAsiaTheme="minorEastAsia" w:cstheme="minorBidi"/>
          <w:b/>
          <w:color w:val="FF0000"/>
          <w:kern w:val="2"/>
        </w:rPr>
        <w:t>授权后前</w:t>
      </w:r>
      <w:r>
        <w:rPr>
          <w:rFonts w:asciiTheme="minorHAnsi" w:hAnsiTheme="minorHAnsi" w:eastAsiaTheme="minorEastAsia" w:cstheme="minorBidi"/>
          <w:b/>
          <w:color w:val="FF0000"/>
          <w:kern w:val="2"/>
        </w:rPr>
        <w:t>3</w:t>
      </w:r>
      <w:r>
        <w:rPr>
          <w:rFonts w:hint="eastAsia" w:asciiTheme="minorHAnsi" w:hAnsiTheme="minorHAnsi" w:eastAsiaTheme="minorEastAsia" w:cstheme="minorBidi"/>
          <w:b/>
          <w:color w:val="FF0000"/>
          <w:kern w:val="2"/>
        </w:rPr>
        <w:t>年</w:t>
      </w:r>
      <w:r>
        <w:rPr>
          <w:rFonts w:hint="eastAsia" w:asciiTheme="minorHAnsi" w:hAnsiTheme="minorHAnsi" w:eastAsiaTheme="minorEastAsia" w:cstheme="minorBidi"/>
          <w:b/>
          <w:kern w:val="2"/>
        </w:rPr>
        <w:t>的年费。</w:t>
      </w:r>
      <w:r>
        <w:rPr>
          <w:rFonts w:hint="eastAsia" w:asciiTheme="minorHAnsi" w:hAnsiTheme="minorHAnsi" w:eastAsiaTheme="minorEastAsia" w:cstheme="minorBidi"/>
          <w:b/>
          <w:bCs/>
          <w:kern w:val="2"/>
        </w:rPr>
        <w:t>”</w:t>
      </w:r>
    </w:p>
    <w:p w14:paraId="5C3BDDB8">
      <w:pPr>
        <w:pStyle w:val="6"/>
        <w:shd w:val="clear" w:color="auto" w:fill="FFFFFF"/>
        <w:spacing w:before="0" w:beforeAutospacing="0" w:after="0" w:afterAutospacing="0" w:line="489" w:lineRule="atLeast"/>
        <w:ind w:firstLine="584"/>
        <w:rPr>
          <w:rFonts w:asciiTheme="minorHAnsi" w:hAnsiTheme="minorHAnsi" w:eastAsiaTheme="minorEastAsia" w:cstheme="minorBidi"/>
          <w:b/>
          <w:kern w:val="2"/>
        </w:rPr>
      </w:pPr>
      <w:r>
        <w:rPr>
          <w:rFonts w:hint="eastAsia" w:asciiTheme="minorHAnsi" w:hAnsiTheme="minorHAnsi" w:eastAsiaTheme="minorEastAsia" w:cstheme="minorBidi"/>
          <w:b/>
          <w:kern w:val="2"/>
          <w:lang w:eastAsia="zh-CN"/>
        </w:rPr>
        <w:t>即：</w:t>
      </w:r>
      <w:r>
        <w:rPr>
          <w:rFonts w:hint="eastAsia" w:asciiTheme="minorHAnsi" w:hAnsiTheme="minorHAnsi" w:eastAsiaTheme="minorEastAsia" w:cstheme="minorBidi"/>
          <w:b/>
          <w:kern w:val="2"/>
        </w:rPr>
        <w:t>除上述费用外，其它费用均需发明人（课题组）承担。</w:t>
      </w:r>
    </w:p>
    <w:p w14:paraId="2423F72A">
      <w:pPr>
        <w:numPr>
          <w:ilvl w:val="0"/>
          <w:numId w:val="0"/>
        </w:numPr>
        <w:rPr>
          <w:rFonts w:hint="eastAsia"/>
          <w:b/>
          <w:sz w:val="32"/>
          <w:szCs w:val="32"/>
          <w:u w:val="double"/>
        </w:rPr>
      </w:pPr>
    </w:p>
    <w:p w14:paraId="67F08AEF">
      <w:pPr>
        <w:spacing w:line="360" w:lineRule="auto"/>
        <w:rPr>
          <w:b/>
          <w:color w:val="FF0000"/>
          <w:sz w:val="28"/>
          <w:szCs w:val="28"/>
        </w:rPr>
      </w:pPr>
      <w:r>
        <w:rPr>
          <w:rFonts w:hint="eastAsia"/>
          <w:b/>
          <w:color w:val="FF0000"/>
          <w:sz w:val="28"/>
          <w:szCs w:val="28"/>
        </w:rPr>
        <w:t>（1） 请代理公司代缴（一般会收取少量手续费）</w:t>
      </w:r>
    </w:p>
    <w:p w14:paraId="38F59BB1">
      <w:pPr>
        <w:spacing w:line="360" w:lineRule="auto"/>
        <w:ind w:firstLine="420" w:firstLineChars="200"/>
      </w:pPr>
      <w:r>
        <w:rPr>
          <w:rFonts w:hint="eastAsia"/>
        </w:rPr>
        <w:t>建议</w:t>
      </w:r>
      <w:r>
        <w:t>联系</w:t>
      </w:r>
      <w:r>
        <w:rPr>
          <w:rFonts w:hint="eastAsia"/>
        </w:rPr>
        <w:t>熟悉的</w:t>
      </w:r>
      <w:r>
        <w:t>专利代理</w:t>
      </w:r>
      <w:r>
        <w:rPr>
          <w:rFonts w:hint="eastAsia"/>
        </w:rPr>
        <w:t>机构代为缴纳，一般为</w:t>
      </w:r>
      <w:r>
        <w:rPr>
          <w:rFonts w:hint="eastAsia"/>
          <w:b/>
        </w:rPr>
        <w:t>代理公司开票</w:t>
      </w:r>
      <w:r>
        <w:rPr>
          <w:rFonts w:hint="eastAsia"/>
        </w:rPr>
        <w:t>。</w:t>
      </w:r>
    </w:p>
    <w:p w14:paraId="4EF8D544">
      <w:pPr>
        <w:spacing w:line="360" w:lineRule="auto"/>
        <w:ind w:firstLine="420" w:firstLineChars="200"/>
        <w:rPr>
          <w:rFonts w:hint="eastAsia"/>
        </w:rPr>
      </w:pPr>
      <w:r>
        <w:rPr>
          <w:rFonts w:hint="eastAsia"/>
        </w:rPr>
        <w:t>如无熟悉的代理机构可</w:t>
      </w:r>
      <w:r>
        <w:rPr>
          <w:rFonts w:hint="eastAsia"/>
          <w:lang w:eastAsia="zh-CN"/>
        </w:rPr>
        <w:t>参考以下方式</w:t>
      </w:r>
      <w:r>
        <w:rPr>
          <w:rFonts w:hint="eastAsia"/>
        </w:rPr>
        <w:t>：陈女士，电话：020-32502914。</w:t>
      </w:r>
    </w:p>
    <w:p w14:paraId="16B3BA64">
      <w:pPr>
        <w:spacing w:line="360" w:lineRule="auto"/>
        <w:ind w:firstLine="420" w:firstLineChars="200"/>
        <w:rPr>
          <w:rFonts w:hint="eastAsia"/>
        </w:rPr>
      </w:pPr>
    </w:p>
    <w:p w14:paraId="70224C92">
      <w:pPr>
        <w:numPr>
          <w:ilvl w:val="0"/>
          <w:numId w:val="2"/>
        </w:numPr>
        <w:spacing w:line="360" w:lineRule="auto"/>
        <w:rPr>
          <w:rFonts w:hint="eastAsia"/>
          <w:b/>
          <w:color w:val="FF0000"/>
          <w:sz w:val="28"/>
          <w:szCs w:val="28"/>
          <w:lang w:eastAsia="zh-CN"/>
        </w:rPr>
      </w:pPr>
      <w:r>
        <w:rPr>
          <w:rFonts w:hint="eastAsia"/>
          <w:b/>
          <w:color w:val="FF0000"/>
          <w:sz w:val="28"/>
          <w:szCs w:val="28"/>
          <w:lang w:eastAsia="zh-CN"/>
        </w:rPr>
        <w:t>网上缴费</w:t>
      </w:r>
    </w:p>
    <w:p w14:paraId="23315634">
      <w:pPr>
        <w:spacing w:line="360" w:lineRule="auto"/>
        <w:ind w:firstLine="420" w:firstLineChars="200"/>
        <w:rPr>
          <w:rFonts w:hint="eastAsia"/>
          <w:lang w:eastAsia="zh-CN"/>
        </w:rPr>
      </w:pPr>
      <w:r>
        <w:rPr>
          <w:rFonts w:hint="eastAsia"/>
          <w:lang w:eastAsia="zh-CN"/>
        </w:rPr>
        <w:t>请参照《专利业务办理系统网页版专利缴费服务用户操作手册》办理</w:t>
      </w:r>
    </w:p>
    <w:p w14:paraId="66FB9260">
      <w:pPr>
        <w:spacing w:line="360" w:lineRule="auto"/>
        <w:rPr>
          <w:rStyle w:val="10"/>
          <w:rFonts w:hint="eastAsia" w:ascii="Times New Roman" w:hAnsi="Times New Roman" w:eastAsia="宋体" w:cs="Times New Roman"/>
          <w:lang w:val="en-US" w:eastAsia="zh-CN"/>
        </w:rPr>
      </w:pPr>
      <w:r>
        <w:rPr>
          <w:rStyle w:val="10"/>
          <w:rFonts w:hint="eastAsia" w:ascii="Times New Roman" w:hAnsi="Times New Roman" w:eastAsia="宋体" w:cs="Times New Roman"/>
        </w:rPr>
        <w:t>https://www.cnipa.gov.cn/module/download/downfile.jsp?classid=0&amp;showname=%E4%B8%93%E5%88%A9%E4%B8%9A%E5%8A%A1%E5%8A%9E%E7%90%86%E7%B3%BB%E7%BB%9F%E7%BC%B4%E8%B4%B9%E6%9C%8D%E5%8A%A1%E4%BD%BF%E7%94%A8%E6%89%8B%E5%86%8C.pdf&amp;filename=14029a3a9efb4c66abdd21777659cb54.pdf</w:t>
      </w:r>
      <w:r>
        <w:rPr>
          <w:rStyle w:val="10"/>
          <w:rFonts w:hint="eastAsia" w:ascii="Times New Roman" w:hAnsi="Times New Roman" w:eastAsia="宋体" w:cs="Times New Roman"/>
          <w:lang w:val="en-US" w:eastAsia="zh-CN"/>
        </w:rPr>
        <w:t xml:space="preserve"> </w:t>
      </w:r>
    </w:p>
    <w:p w14:paraId="1DC468EF">
      <w:pPr>
        <w:spacing w:line="360" w:lineRule="auto"/>
        <w:rPr>
          <w:rStyle w:val="10"/>
          <w:rFonts w:hint="eastAsia" w:ascii="Times New Roman" w:hAnsi="Times New Roman" w:eastAsia="宋体" w:cs="Times New Roman"/>
          <w:lang w:val="en-US" w:eastAsia="zh-CN"/>
        </w:rPr>
      </w:pPr>
    </w:p>
    <w:p w14:paraId="2CE50B36">
      <w:pPr>
        <w:spacing w:line="360" w:lineRule="auto"/>
        <w:rPr>
          <w:b/>
          <w:color w:val="FF0000"/>
          <w:sz w:val="28"/>
          <w:szCs w:val="28"/>
        </w:rPr>
      </w:pPr>
      <w:r>
        <w:rPr>
          <w:rFonts w:hint="eastAsia"/>
          <w:b/>
          <w:color w:val="FF0000"/>
          <w:sz w:val="28"/>
          <w:szCs w:val="28"/>
        </w:rPr>
        <w:t>（</w:t>
      </w:r>
      <w:r>
        <w:rPr>
          <w:rFonts w:hint="eastAsia"/>
          <w:b/>
          <w:color w:val="FF0000"/>
          <w:sz w:val="28"/>
          <w:szCs w:val="28"/>
          <w:lang w:val="en-US" w:eastAsia="zh-CN"/>
        </w:rPr>
        <w:t>3</w:t>
      </w:r>
      <w:r>
        <w:rPr>
          <w:rFonts w:hint="eastAsia"/>
          <w:b/>
          <w:color w:val="FF0000"/>
          <w:sz w:val="28"/>
          <w:szCs w:val="28"/>
        </w:rPr>
        <w:t>） 窗口面交（支持现金、刷卡、支票）</w:t>
      </w:r>
    </w:p>
    <w:p w14:paraId="01D7D9B3">
      <w:pPr>
        <w:pStyle w:val="6"/>
        <w:shd w:val="clear" w:color="auto" w:fill="FFFFFF"/>
        <w:wordWrap w:val="0"/>
        <w:spacing w:before="0" w:beforeAutospacing="0" w:after="0" w:afterAutospacing="0" w:line="360" w:lineRule="auto"/>
        <w:ind w:firstLine="405"/>
        <w:rPr>
          <w:color w:val="000000"/>
          <w:sz w:val="21"/>
          <w:szCs w:val="21"/>
        </w:rPr>
      </w:pPr>
      <w:r>
        <w:rPr>
          <w:rFonts w:hint="eastAsia"/>
          <w:color w:val="000000"/>
          <w:sz w:val="21"/>
          <w:szCs w:val="21"/>
        </w:rPr>
        <w:t>缴费人可在专利局规定的收费时间内到广州代办处受理大厅收费窗口缴纳相关费用，应当在缴费当天通过专利费用网上补充缴费信息系统或填写缴费清单、提供缴费信息。缴费信息可以在专利缴费信息网上补充及管理系统（系统网址为：</w:t>
      </w:r>
      <w:r>
        <w:fldChar w:fldCharType="begin"/>
      </w:r>
      <w:r>
        <w:instrText xml:space="preserve"> HYPERLINK "http://fee.cnipa.gov.cn/" </w:instrText>
      </w:r>
      <w:r>
        <w:fldChar w:fldCharType="separate"/>
      </w:r>
      <w:r>
        <w:rPr>
          <w:rStyle w:val="11"/>
          <w:sz w:val="21"/>
          <w:szCs w:val="21"/>
        </w:rPr>
        <w:t>http://fee.cnipa.gov.cn/</w:t>
      </w:r>
      <w:r>
        <w:rPr>
          <w:rStyle w:val="11"/>
          <w:sz w:val="21"/>
          <w:szCs w:val="21"/>
        </w:rPr>
        <w:fldChar w:fldCharType="end"/>
      </w:r>
      <w:r>
        <w:rPr>
          <w:rFonts w:hint="eastAsia"/>
          <w:color w:val="000000"/>
          <w:sz w:val="21"/>
          <w:szCs w:val="21"/>
        </w:rPr>
        <w:t xml:space="preserve"> ）提交。</w:t>
      </w:r>
    </w:p>
    <w:p w14:paraId="204BA46D">
      <w:pPr>
        <w:spacing w:line="360" w:lineRule="auto"/>
        <w:ind w:firstLine="420" w:firstLineChars="200"/>
        <w:rPr>
          <w:rFonts w:hint="eastAsia" w:ascii="宋体" w:hAnsi="宋体" w:eastAsia="宋体" w:cs="宋体"/>
          <w:color w:val="000000"/>
          <w:kern w:val="0"/>
          <w:szCs w:val="21"/>
        </w:rPr>
      </w:pPr>
      <w:r>
        <w:rPr>
          <w:rFonts w:hint="eastAsia" w:ascii="宋体" w:hAnsi="宋体" w:eastAsia="宋体" w:cs="宋体"/>
          <w:color w:val="000000"/>
          <w:kern w:val="0"/>
          <w:szCs w:val="21"/>
        </w:rPr>
        <w:t>专利局（地方代办处）按照缴费人提交的缴费信息进行收费处理，以缴费人实际支付费用的日期为缴费日。</w:t>
      </w:r>
    </w:p>
    <w:p w14:paraId="00EDCC65">
      <w:pPr>
        <w:spacing w:line="360" w:lineRule="auto"/>
        <w:rPr>
          <w:b/>
          <w:color w:val="FF0000"/>
          <w:sz w:val="28"/>
          <w:szCs w:val="28"/>
        </w:rPr>
      </w:pPr>
      <w:r>
        <w:rPr>
          <w:rFonts w:hint="eastAsia"/>
          <w:b/>
          <w:color w:val="FF0000"/>
          <w:sz w:val="28"/>
          <w:szCs w:val="28"/>
        </w:rPr>
        <w:t>（</w:t>
      </w:r>
      <w:r>
        <w:rPr>
          <w:rFonts w:hint="eastAsia"/>
          <w:b/>
          <w:color w:val="FF0000"/>
          <w:sz w:val="28"/>
          <w:szCs w:val="28"/>
          <w:lang w:val="en-US" w:eastAsia="zh-CN"/>
        </w:rPr>
        <w:t>4</w:t>
      </w:r>
      <w:r>
        <w:rPr>
          <w:rFonts w:hint="eastAsia"/>
          <w:b/>
          <w:color w:val="FF0000"/>
          <w:sz w:val="28"/>
          <w:szCs w:val="28"/>
        </w:rPr>
        <w:t>）.银行、邮局汇款</w:t>
      </w:r>
    </w:p>
    <w:p w14:paraId="74CC7414">
      <w:pPr>
        <w:pStyle w:val="6"/>
        <w:shd w:val="clear" w:color="auto" w:fill="FFFFFF"/>
        <w:wordWrap w:val="0"/>
        <w:spacing w:before="0" w:beforeAutospacing="0" w:after="0" w:afterAutospacing="0" w:line="450" w:lineRule="atLeast"/>
        <w:ind w:firstLine="405"/>
        <w:rPr>
          <w:color w:val="000000"/>
          <w:sz w:val="21"/>
          <w:szCs w:val="21"/>
        </w:rPr>
      </w:pPr>
      <w:r>
        <w:rPr>
          <w:rFonts w:hint="eastAsia"/>
          <w:color w:val="000000"/>
          <w:sz w:val="21"/>
          <w:szCs w:val="21"/>
        </w:rPr>
        <w:t>通过邮局或者银行汇付的，应在汇款当日或次日登陆专利缴费信息网上补充及管理系统（</w:t>
      </w:r>
      <w:r>
        <w:fldChar w:fldCharType="begin"/>
      </w:r>
      <w:r>
        <w:instrText xml:space="preserve"> HYPERLINK "http://fee.cnipa.gov.cn/" </w:instrText>
      </w:r>
      <w:r>
        <w:fldChar w:fldCharType="separate"/>
      </w:r>
      <w:r>
        <w:rPr>
          <w:rStyle w:val="11"/>
          <w:sz w:val="21"/>
          <w:szCs w:val="21"/>
        </w:rPr>
        <w:t>http://fee.cnipa.gov.cn/</w:t>
      </w:r>
      <w:r>
        <w:rPr>
          <w:rStyle w:val="11"/>
          <w:sz w:val="21"/>
          <w:szCs w:val="21"/>
        </w:rPr>
        <w:fldChar w:fldCharType="end"/>
      </w:r>
      <w:r>
        <w:rPr>
          <w:rFonts w:hint="eastAsia"/>
          <w:color w:val="000000"/>
          <w:sz w:val="21"/>
          <w:szCs w:val="21"/>
        </w:rPr>
        <w:t xml:space="preserve"> ）进行缴费信息的补充,也可通过传真方式补充。</w:t>
      </w:r>
      <w:r>
        <w:rPr>
          <w:rFonts w:hint="eastAsia"/>
          <w:b/>
          <w:color w:val="FF0000"/>
          <w:sz w:val="21"/>
          <w:szCs w:val="21"/>
        </w:rPr>
        <w:t>补充完整缴费信息的，以汇款日为缴费日。</w:t>
      </w:r>
      <w:r>
        <w:rPr>
          <w:rFonts w:hint="eastAsia"/>
          <w:color w:val="000000"/>
          <w:sz w:val="21"/>
          <w:szCs w:val="21"/>
        </w:rPr>
        <w:t>当日补充不完整而再次补充的，以广州代办处收到完整缴费信息之日为缴费日。</w:t>
      </w:r>
    </w:p>
    <w:p w14:paraId="337797EC">
      <w:pPr>
        <w:pStyle w:val="6"/>
        <w:shd w:val="clear" w:color="auto" w:fill="FFFFFF"/>
        <w:wordWrap w:val="0"/>
        <w:spacing w:before="0" w:beforeAutospacing="0" w:after="0" w:afterAutospacing="0" w:line="450" w:lineRule="atLeast"/>
        <w:ind w:firstLine="405"/>
        <w:rPr>
          <w:color w:val="000000"/>
          <w:sz w:val="21"/>
          <w:szCs w:val="21"/>
        </w:rPr>
      </w:pPr>
      <w:r>
        <w:rPr>
          <w:color w:val="000000"/>
          <w:sz w:val="21"/>
          <w:szCs w:val="21"/>
        </w:rPr>
        <w:pict>
          <v:shape id="_x0000_s2054" o:spid="_x0000_s2054" o:spt="202" type="#_x0000_t202" style="position:absolute;left:0pt;margin-left:5.35pt;margin-top:7.05pt;height:162.1pt;width:415.65pt;z-index:251660288;mso-width-relative:margin;mso-height-relative:margin;" fillcolor="#FFFFFF" filled="t" stroked="t" coordsize="21600,21600">
            <v:path/>
            <v:fill on="t" color2="#FFFFFF" focussize="0,0"/>
            <v:stroke weight="1.5pt" color="#FF0000" joinstyle="miter" dashstyle="1 1" endcap="round"/>
            <v:imagedata o:title=""/>
            <o:lock v:ext="edit" aspectratio="f"/>
            <v:textbox>
              <w:txbxContent>
                <w:p w14:paraId="4A7FE7E6">
                  <w:pPr>
                    <w:pStyle w:val="6"/>
                    <w:shd w:val="clear" w:color="auto" w:fill="FFFFFF"/>
                    <w:wordWrap w:val="0"/>
                    <w:spacing w:before="0" w:beforeAutospacing="0" w:after="0" w:afterAutospacing="0" w:line="450" w:lineRule="atLeast"/>
                    <w:rPr>
                      <w:color w:val="000000"/>
                      <w:sz w:val="21"/>
                      <w:szCs w:val="21"/>
                    </w:rPr>
                  </w:pPr>
                  <w:r>
                    <w:rPr>
                      <w:rFonts w:hint="eastAsia"/>
                      <w:color w:val="000000"/>
                      <w:sz w:val="21"/>
                      <w:szCs w:val="21"/>
                    </w:rPr>
                    <w:t>开户名称：国家知识产权局专利局广州代办处</w:t>
                  </w:r>
                </w:p>
                <w:p w14:paraId="61BE5A6C">
                  <w:pPr>
                    <w:pStyle w:val="6"/>
                    <w:shd w:val="clear" w:color="auto" w:fill="FFFFFF"/>
                    <w:wordWrap w:val="0"/>
                    <w:spacing w:before="0" w:beforeAutospacing="0" w:after="0" w:afterAutospacing="0" w:line="450" w:lineRule="atLeast"/>
                    <w:rPr>
                      <w:color w:val="000000"/>
                      <w:sz w:val="21"/>
                      <w:szCs w:val="21"/>
                    </w:rPr>
                  </w:pPr>
                  <w:r>
                    <w:rPr>
                      <w:rFonts w:hint="eastAsia"/>
                      <w:color w:val="000000"/>
                      <w:sz w:val="21"/>
                      <w:szCs w:val="21"/>
                    </w:rPr>
                    <w:t>开 户 行：中国农业银行股份有限公司广州体育西路支行</w:t>
                  </w:r>
                </w:p>
                <w:p w14:paraId="6B30EB0B">
                  <w:pPr>
                    <w:pStyle w:val="6"/>
                    <w:shd w:val="clear" w:color="auto" w:fill="FFFFFF"/>
                    <w:wordWrap w:val="0"/>
                    <w:spacing w:before="0" w:beforeAutospacing="0" w:after="0" w:afterAutospacing="0" w:line="450" w:lineRule="atLeast"/>
                    <w:rPr>
                      <w:color w:val="000000"/>
                      <w:sz w:val="21"/>
                      <w:szCs w:val="21"/>
                    </w:rPr>
                  </w:pPr>
                  <w:r>
                    <w:rPr>
                      <w:rFonts w:hint="eastAsia"/>
                      <w:color w:val="000000"/>
                      <w:sz w:val="21"/>
                      <w:szCs w:val="21"/>
                    </w:rPr>
                    <w:t>账 号：44058301040013156　　  咨询电话：020-87681948</w:t>
                  </w:r>
                </w:p>
                <w:p w14:paraId="2CA1ADD1">
                  <w:pPr>
                    <w:pStyle w:val="6"/>
                    <w:shd w:val="clear" w:color="auto" w:fill="FFFFFF"/>
                    <w:wordWrap w:val="0"/>
                    <w:spacing w:before="0" w:beforeAutospacing="0" w:after="0" w:afterAutospacing="0" w:line="450" w:lineRule="atLeast"/>
                    <w:rPr>
                      <w:color w:val="000000"/>
                      <w:sz w:val="21"/>
                      <w:szCs w:val="21"/>
                    </w:rPr>
                  </w:pPr>
                  <w:r>
                    <w:rPr>
                      <w:rFonts w:hint="eastAsia"/>
                      <w:color w:val="000000"/>
                      <w:sz w:val="21"/>
                      <w:szCs w:val="21"/>
                    </w:rPr>
                    <w:t>传 真：020-87683490           邮编：510620</w:t>
                  </w:r>
                </w:p>
                <w:p w14:paraId="5CADE1C6">
                  <w:pPr>
                    <w:pStyle w:val="6"/>
                    <w:shd w:val="clear" w:color="auto" w:fill="FFFFFF"/>
                    <w:wordWrap w:val="0"/>
                    <w:spacing w:before="0" w:beforeAutospacing="0" w:after="0" w:afterAutospacing="0" w:line="450" w:lineRule="atLeast"/>
                    <w:rPr>
                      <w:color w:val="000000"/>
                      <w:sz w:val="21"/>
                      <w:szCs w:val="21"/>
                    </w:rPr>
                  </w:pPr>
                  <w:r>
                    <w:rPr>
                      <w:rFonts w:hint="eastAsia"/>
                      <w:color w:val="000000"/>
                      <w:sz w:val="21"/>
                      <w:szCs w:val="21"/>
                    </w:rPr>
                    <w:t>办公时间：上午：8:30—12:00   下午：14:00—17:30（节假日除外）</w:t>
                  </w:r>
                </w:p>
                <w:p w14:paraId="3656D221">
                  <w:pPr>
                    <w:pStyle w:val="6"/>
                    <w:shd w:val="clear" w:color="auto" w:fill="FFFFFF"/>
                    <w:wordWrap w:val="0"/>
                    <w:spacing w:before="0" w:beforeAutospacing="0" w:after="0" w:afterAutospacing="0" w:line="450" w:lineRule="atLeast"/>
                    <w:rPr>
                      <w:color w:val="000000"/>
                      <w:sz w:val="21"/>
                      <w:szCs w:val="21"/>
                    </w:rPr>
                  </w:pPr>
                  <w:r>
                    <w:rPr>
                      <w:rFonts w:hint="eastAsia"/>
                      <w:color w:val="000000"/>
                      <w:sz w:val="21"/>
                      <w:szCs w:val="21"/>
                    </w:rPr>
                    <w:t>地 址：广东省广州市天河区体育西路57号红盾大厦国家知识产权局专利局广州代办处</w:t>
                  </w:r>
                </w:p>
              </w:txbxContent>
            </v:textbox>
          </v:shape>
        </w:pict>
      </w:r>
    </w:p>
    <w:p w14:paraId="5171A65F">
      <w:pPr>
        <w:pStyle w:val="6"/>
        <w:shd w:val="clear" w:color="auto" w:fill="FFFFFF"/>
        <w:wordWrap w:val="0"/>
        <w:spacing w:before="0" w:beforeAutospacing="0" w:after="0" w:afterAutospacing="0" w:line="450" w:lineRule="atLeast"/>
        <w:rPr>
          <w:color w:val="000000"/>
          <w:sz w:val="21"/>
          <w:szCs w:val="21"/>
        </w:rPr>
      </w:pPr>
      <w:r>
        <w:rPr>
          <w:rFonts w:hint="eastAsia"/>
          <w:color w:val="000000"/>
          <w:sz w:val="21"/>
          <w:szCs w:val="21"/>
        </w:rPr>
        <w:t>　　</w:t>
      </w:r>
    </w:p>
    <w:p w14:paraId="52213B9D">
      <w:pPr>
        <w:pStyle w:val="6"/>
        <w:wordWrap w:val="0"/>
        <w:spacing w:before="225" w:beforeAutospacing="0" w:after="0" w:afterAutospacing="0" w:line="450" w:lineRule="atLeast"/>
      </w:pPr>
      <w:r>
        <w:rPr>
          <w:rFonts w:hint="eastAsia"/>
        </w:rPr>
        <w:t>　</w:t>
      </w:r>
    </w:p>
    <w:p w14:paraId="1706B8CE">
      <w:pPr>
        <w:pStyle w:val="6"/>
        <w:wordWrap w:val="0"/>
        <w:spacing w:before="225" w:beforeAutospacing="0" w:after="0" w:afterAutospacing="0" w:line="450" w:lineRule="atLeast"/>
      </w:pPr>
    </w:p>
    <w:p w14:paraId="2B0EC8FC">
      <w:pPr>
        <w:pStyle w:val="6"/>
        <w:wordWrap w:val="0"/>
        <w:spacing w:before="225" w:beforeAutospacing="0" w:after="0" w:afterAutospacing="0" w:line="450" w:lineRule="atLeast"/>
      </w:pPr>
    </w:p>
    <w:p w14:paraId="02BA367A">
      <w:pPr>
        <w:pStyle w:val="6"/>
        <w:wordWrap w:val="0"/>
        <w:spacing w:before="225" w:beforeAutospacing="0" w:after="0" w:afterAutospacing="0" w:line="450" w:lineRule="atLeast"/>
      </w:pPr>
    </w:p>
    <w:p w14:paraId="3C52AAAC">
      <w:pPr>
        <w:pStyle w:val="2"/>
        <w:shd w:val="clear" w:color="auto" w:fill="FFFFFF"/>
        <w:spacing w:before="0" w:beforeAutospacing="0" w:after="250" w:afterAutospacing="0" w:line="500" w:lineRule="exact"/>
        <w:ind w:firstLine="480" w:firstLineChars="200"/>
        <w:rPr>
          <w:rFonts w:hint="eastAsia"/>
          <w:b/>
          <w:bCs/>
          <w:kern w:val="0"/>
          <w:sz w:val="24"/>
          <w:szCs w:val="24"/>
        </w:rPr>
      </w:pPr>
      <w:r>
        <w:rPr>
          <w:rFonts w:hint="eastAsia"/>
          <w:b w:val="0"/>
          <w:bCs w:val="0"/>
          <w:kern w:val="0"/>
          <w:sz w:val="24"/>
          <w:szCs w:val="24"/>
        </w:rPr>
        <w:t>根据“国家知识产权局关于专利和集成电路布图设计收费启用电子票据的公告”</w:t>
      </w:r>
      <w:r>
        <w:t xml:space="preserve"> </w:t>
      </w:r>
      <w:r>
        <w:fldChar w:fldCharType="begin"/>
      </w:r>
      <w:r>
        <w:instrText xml:space="preserve"> HYPERLINK "https://www.cnipa.gov.cn/art/2020/12/24/art_74_155847.html" </w:instrText>
      </w:r>
      <w:r>
        <w:fldChar w:fldCharType="separate"/>
      </w:r>
      <w:r>
        <w:rPr>
          <w:rStyle w:val="11"/>
          <w:b w:val="0"/>
          <w:bCs w:val="0"/>
          <w:kern w:val="0"/>
          <w:sz w:val="24"/>
          <w:szCs w:val="24"/>
        </w:rPr>
        <w:t>https://www.cnipa.gov.cn/art/2020/12/24/art_74_155847.html</w:t>
      </w:r>
      <w:r>
        <w:rPr>
          <w:rStyle w:val="11"/>
          <w:b w:val="0"/>
          <w:bCs w:val="0"/>
          <w:kern w:val="0"/>
          <w:sz w:val="24"/>
          <w:szCs w:val="24"/>
        </w:rPr>
        <w:fldChar w:fldCharType="end"/>
      </w:r>
      <w:r>
        <w:rPr>
          <w:rFonts w:hint="eastAsia"/>
          <w:b w:val="0"/>
          <w:bCs w:val="0"/>
          <w:kern w:val="0"/>
          <w:sz w:val="24"/>
          <w:szCs w:val="24"/>
        </w:rPr>
        <w:t xml:space="preserve"> ，</w:t>
      </w:r>
      <w:r>
        <w:rPr>
          <w:rFonts w:hint="eastAsia"/>
          <w:b/>
          <w:bCs/>
          <w:kern w:val="0"/>
          <w:sz w:val="24"/>
          <w:szCs w:val="24"/>
        </w:rPr>
        <w:t>自2021年1月1日起，正式启用财政电子票据。国家知识产权局不再开具纸质收费票据。</w:t>
      </w:r>
    </w:p>
    <w:p w14:paraId="6360F129">
      <w:pPr>
        <w:pStyle w:val="6"/>
        <w:spacing w:before="225" w:beforeAutospacing="0" w:after="0" w:afterAutospacing="0" w:line="500" w:lineRule="exact"/>
        <w:rPr>
          <w:rFonts w:hint="eastAsia"/>
          <w:b/>
          <w:lang w:val="en-US" w:eastAsia="zh-CN"/>
        </w:rPr>
      </w:pPr>
      <w:r>
        <w:rPr>
          <w:rFonts w:hint="eastAsia"/>
          <w:b/>
          <w:lang w:eastAsia="zh-CN"/>
        </w:rPr>
        <w:t>票据抬头：华南农业大学，统一社会信用代码：</w:t>
      </w:r>
      <w:r>
        <w:rPr>
          <w:rFonts w:hint="eastAsia"/>
          <w:b/>
          <w:lang w:val="en-US" w:eastAsia="zh-CN"/>
        </w:rPr>
        <w:t>124400004554165634</w:t>
      </w:r>
    </w:p>
    <w:p w14:paraId="13861411">
      <w:pPr>
        <w:spacing w:line="360" w:lineRule="auto"/>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请缴费人一定填写正确的信息联系方式（邮箱、手机号等）以确保获取电子票据。</w:t>
      </w:r>
    </w:p>
    <w:p w14:paraId="47414082">
      <w:pPr>
        <w:spacing w:line="360" w:lineRule="auto"/>
        <w:ind w:firstLine="315" w:firstLineChars="98"/>
        <w:rPr>
          <w:rFonts w:ascii="宋体" w:hAnsi="宋体" w:eastAsia="宋体" w:cs="宋体"/>
          <w:b/>
          <w:kern w:val="0"/>
          <w:sz w:val="32"/>
          <w:szCs w:val="32"/>
        </w:rPr>
      </w:pPr>
      <w:r>
        <w:rPr>
          <w:rFonts w:hint="eastAsia" w:ascii="宋体" w:hAnsi="宋体" w:eastAsia="宋体" w:cs="宋体"/>
          <w:b/>
          <w:kern w:val="0"/>
          <w:sz w:val="32"/>
          <w:szCs w:val="32"/>
        </w:rPr>
        <w:t>以上所有报销事宜请按照我校财务规定执行。</w:t>
      </w:r>
    </w:p>
    <w:p w14:paraId="207C908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B47C82"/>
    <w:multiLevelType w:val="singleLevel"/>
    <w:tmpl w:val="BEB47C82"/>
    <w:lvl w:ilvl="0" w:tentative="0">
      <w:start w:val="2"/>
      <w:numFmt w:val="chineseCounting"/>
      <w:suff w:val="nothing"/>
      <w:lvlText w:val="%1、"/>
      <w:lvlJc w:val="left"/>
      <w:rPr>
        <w:rFonts w:hint="eastAsia"/>
      </w:rPr>
    </w:lvl>
  </w:abstractNum>
  <w:abstractNum w:abstractNumId="1">
    <w:nsid w:val="F7E37BEE"/>
    <w:multiLevelType w:val="singleLevel"/>
    <w:tmpl w:val="F7E37BEE"/>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TMyZmJlMzkyOGVhNGQ4YWY2YmZmYmNiYzc1MTM2ODMifQ=="/>
  </w:docVars>
  <w:rsids>
    <w:rsidRoot w:val="00670FA3"/>
    <w:rsid w:val="00016982"/>
    <w:rsid w:val="00061FA4"/>
    <w:rsid w:val="00073114"/>
    <w:rsid w:val="00093BD2"/>
    <w:rsid w:val="00101A64"/>
    <w:rsid w:val="00120646"/>
    <w:rsid w:val="00120BFC"/>
    <w:rsid w:val="00146869"/>
    <w:rsid w:val="001709A7"/>
    <w:rsid w:val="00194D98"/>
    <w:rsid w:val="001B11C2"/>
    <w:rsid w:val="001B4F7E"/>
    <w:rsid w:val="001D56DE"/>
    <w:rsid w:val="001D5F66"/>
    <w:rsid w:val="001D744E"/>
    <w:rsid w:val="001E2CC5"/>
    <w:rsid w:val="001F0796"/>
    <w:rsid w:val="00210D05"/>
    <w:rsid w:val="00255B7E"/>
    <w:rsid w:val="00263D8A"/>
    <w:rsid w:val="00267720"/>
    <w:rsid w:val="00273987"/>
    <w:rsid w:val="00276865"/>
    <w:rsid w:val="002808ED"/>
    <w:rsid w:val="00281723"/>
    <w:rsid w:val="002E1B05"/>
    <w:rsid w:val="002E262D"/>
    <w:rsid w:val="00341EBA"/>
    <w:rsid w:val="00350853"/>
    <w:rsid w:val="003530FA"/>
    <w:rsid w:val="00374FE7"/>
    <w:rsid w:val="00382FC6"/>
    <w:rsid w:val="00396415"/>
    <w:rsid w:val="003C169E"/>
    <w:rsid w:val="003C2DC1"/>
    <w:rsid w:val="003D1A84"/>
    <w:rsid w:val="004052AA"/>
    <w:rsid w:val="004215DA"/>
    <w:rsid w:val="00424FB7"/>
    <w:rsid w:val="00433DF1"/>
    <w:rsid w:val="00447705"/>
    <w:rsid w:val="004920F8"/>
    <w:rsid w:val="004A602D"/>
    <w:rsid w:val="004E364D"/>
    <w:rsid w:val="004E5BA1"/>
    <w:rsid w:val="005338A0"/>
    <w:rsid w:val="00537DCC"/>
    <w:rsid w:val="00553344"/>
    <w:rsid w:val="00593EC4"/>
    <w:rsid w:val="005A1D8E"/>
    <w:rsid w:val="005C3FAE"/>
    <w:rsid w:val="005F0145"/>
    <w:rsid w:val="005F5B90"/>
    <w:rsid w:val="006208D7"/>
    <w:rsid w:val="006412D8"/>
    <w:rsid w:val="00670FA3"/>
    <w:rsid w:val="006741B4"/>
    <w:rsid w:val="006829A2"/>
    <w:rsid w:val="006849C4"/>
    <w:rsid w:val="00684F02"/>
    <w:rsid w:val="00685BEC"/>
    <w:rsid w:val="006A7E71"/>
    <w:rsid w:val="006D2ECC"/>
    <w:rsid w:val="006D62D9"/>
    <w:rsid w:val="006E00AE"/>
    <w:rsid w:val="00707657"/>
    <w:rsid w:val="007229BA"/>
    <w:rsid w:val="007278F0"/>
    <w:rsid w:val="00753180"/>
    <w:rsid w:val="00766D3F"/>
    <w:rsid w:val="00794132"/>
    <w:rsid w:val="007A371D"/>
    <w:rsid w:val="007B2F86"/>
    <w:rsid w:val="007C258D"/>
    <w:rsid w:val="007D1205"/>
    <w:rsid w:val="007E32D4"/>
    <w:rsid w:val="007F3013"/>
    <w:rsid w:val="00816D38"/>
    <w:rsid w:val="0082025C"/>
    <w:rsid w:val="00854BB5"/>
    <w:rsid w:val="00860979"/>
    <w:rsid w:val="00870425"/>
    <w:rsid w:val="00884F6D"/>
    <w:rsid w:val="008C3322"/>
    <w:rsid w:val="008C5DBE"/>
    <w:rsid w:val="008D6CFB"/>
    <w:rsid w:val="008E418C"/>
    <w:rsid w:val="00900AEB"/>
    <w:rsid w:val="009261EE"/>
    <w:rsid w:val="0093742F"/>
    <w:rsid w:val="00937599"/>
    <w:rsid w:val="00943D34"/>
    <w:rsid w:val="00992048"/>
    <w:rsid w:val="009A6EE0"/>
    <w:rsid w:val="009B7817"/>
    <w:rsid w:val="009D0939"/>
    <w:rsid w:val="009E2DAD"/>
    <w:rsid w:val="009F3CE0"/>
    <w:rsid w:val="00A50091"/>
    <w:rsid w:val="00A636E7"/>
    <w:rsid w:val="00A63F20"/>
    <w:rsid w:val="00A64C84"/>
    <w:rsid w:val="00A67A0A"/>
    <w:rsid w:val="00AA5BCB"/>
    <w:rsid w:val="00AB05BA"/>
    <w:rsid w:val="00AB7D27"/>
    <w:rsid w:val="00AF4E8E"/>
    <w:rsid w:val="00B11566"/>
    <w:rsid w:val="00B12F7B"/>
    <w:rsid w:val="00B21B36"/>
    <w:rsid w:val="00B302E2"/>
    <w:rsid w:val="00B309B8"/>
    <w:rsid w:val="00B34A61"/>
    <w:rsid w:val="00B50A4E"/>
    <w:rsid w:val="00B643D3"/>
    <w:rsid w:val="00B81A99"/>
    <w:rsid w:val="00B90D1C"/>
    <w:rsid w:val="00B92947"/>
    <w:rsid w:val="00BE675A"/>
    <w:rsid w:val="00C428E9"/>
    <w:rsid w:val="00C51D85"/>
    <w:rsid w:val="00C742D8"/>
    <w:rsid w:val="00C7494C"/>
    <w:rsid w:val="00D07607"/>
    <w:rsid w:val="00D32FE2"/>
    <w:rsid w:val="00D44FCD"/>
    <w:rsid w:val="00DD6E72"/>
    <w:rsid w:val="00E01B6C"/>
    <w:rsid w:val="00E03709"/>
    <w:rsid w:val="00E044FA"/>
    <w:rsid w:val="00E1564E"/>
    <w:rsid w:val="00E22CFB"/>
    <w:rsid w:val="00E27077"/>
    <w:rsid w:val="00E420C9"/>
    <w:rsid w:val="00E62633"/>
    <w:rsid w:val="00E6753F"/>
    <w:rsid w:val="00E90079"/>
    <w:rsid w:val="00E922E3"/>
    <w:rsid w:val="00F11463"/>
    <w:rsid w:val="00F34C08"/>
    <w:rsid w:val="00F466EC"/>
    <w:rsid w:val="00F823A4"/>
    <w:rsid w:val="00F87CE6"/>
    <w:rsid w:val="00FA4056"/>
    <w:rsid w:val="00FE4F45"/>
    <w:rsid w:val="00FF0D90"/>
    <w:rsid w:val="00FF55FD"/>
    <w:rsid w:val="08F84932"/>
    <w:rsid w:val="106B768D"/>
    <w:rsid w:val="14AA187F"/>
    <w:rsid w:val="1ACC6ECA"/>
    <w:rsid w:val="26D02AD7"/>
    <w:rsid w:val="2E8548D6"/>
    <w:rsid w:val="36CA06DA"/>
    <w:rsid w:val="3A1E1AA3"/>
    <w:rsid w:val="41A53E86"/>
    <w:rsid w:val="423D13E3"/>
    <w:rsid w:val="4F0C2661"/>
    <w:rsid w:val="500972E2"/>
    <w:rsid w:val="5DC61771"/>
    <w:rsid w:val="78A361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5"/>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FollowedHyperlink"/>
    <w:basedOn w:val="8"/>
    <w:semiHidden/>
    <w:unhideWhenUsed/>
    <w:qFormat/>
    <w:uiPriority w:val="99"/>
    <w:rPr>
      <w:color w:val="800080" w:themeColor="followedHyperlink"/>
      <w:u w:val="single"/>
    </w:rPr>
  </w:style>
  <w:style w:type="character" w:styleId="11">
    <w:name w:val="Hyperlink"/>
    <w:basedOn w:val="8"/>
    <w:unhideWhenUsed/>
    <w:qFormat/>
    <w:uiPriority w:val="99"/>
    <w:rPr>
      <w:color w:val="0000FF" w:themeColor="hyperlink"/>
      <w:u w:val="single"/>
    </w:rPr>
  </w:style>
  <w:style w:type="character" w:customStyle="1" w:styleId="12">
    <w:name w:val="页眉 字符"/>
    <w:basedOn w:val="8"/>
    <w:link w:val="5"/>
    <w:qFormat/>
    <w:uiPriority w:val="99"/>
    <w:rPr>
      <w:sz w:val="18"/>
      <w:szCs w:val="18"/>
    </w:rPr>
  </w:style>
  <w:style w:type="character" w:customStyle="1" w:styleId="13">
    <w:name w:val="页脚 字符"/>
    <w:basedOn w:val="8"/>
    <w:link w:val="4"/>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批注框文本 字符"/>
    <w:basedOn w:val="8"/>
    <w:link w:val="3"/>
    <w:semiHidden/>
    <w:qFormat/>
    <w:uiPriority w:val="99"/>
    <w:rPr>
      <w:sz w:val="18"/>
      <w:szCs w:val="18"/>
    </w:rPr>
  </w:style>
  <w:style w:type="character" w:customStyle="1" w:styleId="16">
    <w:name w:val="标题 1 字符"/>
    <w:basedOn w:val="8"/>
    <w:link w:val="2"/>
    <w:qFormat/>
    <w:uiPriority w:val="9"/>
    <w:rPr>
      <w:rFonts w:ascii="宋体" w:hAnsi="宋体" w:eastAsia="宋体" w:cs="宋体"/>
      <w:b/>
      <w:bCs/>
      <w:kern w:val="36"/>
      <w:sz w:val="48"/>
      <w:szCs w:val="48"/>
    </w:rPr>
  </w:style>
  <w:style w:type="character" w:customStyle="1" w:styleId="17">
    <w:name w:val="Unresolved Mention"/>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5"/>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981</Words>
  <Characters>1470</Characters>
  <Lines>14</Lines>
  <Paragraphs>4</Paragraphs>
  <TotalTime>41</TotalTime>
  <ScaleCrop>false</ScaleCrop>
  <LinksUpToDate>false</LinksUpToDate>
  <CharactersWithSpaces>1485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2016-12-01T07:46:00Z</dcterms:created>
  <dc:creator>秦晓艺</dc:creator>
  <cp:lastModifiedBy>秦晓艺</cp:lastModifiedBy>
  <dcterms:modified xsi:type="dcterms:W3CDTF">2026-01-07T06:49:48Z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6A811C80DA554F52AAD9FF2960630466</vt:lpwstr>
  </property>
  <property fmtid="{D5CDD505-2E9C-101B-9397-08002B2CF9AE}" pid="4" name="KSOTemplateDocerSaveRecord">
    <vt:lpwstr>eyJoZGlkIjoiNTMyZmJlMzkyOGVhNGQ4YWY2YmZmYmNiYzc1MTM2ODMiLCJ1c2VySWQiOiI0MzA0ODc4MjUifQ==</vt:lpwstr>
  </property>
</Properties>
</file>