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宋体" w:eastAsia="黑体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《华南农业大学奖励性绩效工资实施办法（试行）》</w:t>
      </w:r>
      <w:r>
        <w:rPr>
          <w:rFonts w:hint="eastAsia" w:ascii="仿宋_GB2312" w:eastAsia="仿宋_GB2312" w:cs="仿宋_GB2312"/>
          <w:sz w:val="32"/>
          <w:szCs w:val="24"/>
          <w:lang w:val="en-US" w:eastAsia="zh-CN"/>
        </w:rPr>
        <w:t xml:space="preserve"> </w:t>
      </w:r>
      <w:r>
        <w:rPr>
          <w:rFonts w:hint="eastAsia" w:ascii="黑体" w:hAnsi="宋体" w:eastAsia="黑体" w:cs="仿宋_GB2312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宋体" w:eastAsia="仿宋_GB2312" w:cs="仿宋_GB2312"/>
          <w:b/>
          <w:sz w:val="44"/>
          <w:szCs w:val="44"/>
          <w:lang w:val="en-US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exact"/>
        <w:ind w:left="0" w:right="0"/>
        <w:jc w:val="center"/>
        <w:rPr>
          <w:rFonts w:hint="eastAsia" w:ascii="宋体" w:hAnsi="宋体" w:eastAsia="宋体" w:cs="宋体"/>
          <w:b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华南农业大学社会服务工作量核算方法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仿宋_GB2312" w:hAnsi="仿宋" w:eastAsia="仿宋_GB2312" w:cs="仿宋_GB2312"/>
          <w:b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一、社会服务是指开展技术推广、技术指导、专家咨询、科技培训、成果示范、成果展示、校地（企）合作、基地建设、科技扶贫、科学普及、专题调研、评估论证、智库服务、公共服务等工作。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二、社会服务工作绩效考核认定范围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 xml:space="preserve">. 学校（学院）组织与政府或企事业单位开展的社会服务工作；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. 教职工个人参与的社会服务工作（须经学院审核批准）；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. 服务校地（企）共建基地、现代农业产业园、驻点驻村等社会服务工作；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. 人大代表、政协委员、政府参事等参政议政工作；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. 其他有利于提高学校社会知名度的社会服务工作。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所有社会服务工作须经社会服务办公室（新农村发展研究院）认可备案。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三、社会服务工作绩效考核计算标准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. 由学校（学院）组织的社会服务工作按每人每天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. 教职工个人参与的社会服务工作（须经学院审核批准）按每人每天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. 服务校地（企）共建基地、现代农业产业园、驻点驻村等社会服务工作按每人每天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. 国家级人大代表、政协委员、政府参事、督学、教指委按每年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40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个工作量；省级按每年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个工作量；市区级按每年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. 教职工参与招生工作宣传（含研究生招生宣传）按每人每天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6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. 编印科普读物、技术手册、装备手册每万字按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个工作量计算；制作科普电视片、动画片并在中央电视台播放按每分钟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个工作量计算，在省级电视台播放按每分钟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个工作量计算，以校级宣传片形式播放按每分钟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个工作量计算；编撰农识科普、成果推广、三农政策资讯类新媒体推文按单篇阅读量每千次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7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. 主持推广科研成果向学校缴纳利润，按每缴纳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万元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个工作量计算；对外开放共享大型仪器设备向学校缴纳利润，按每缴纳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万元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. 在国家级媒体（人民日报、新华社、光明日报、中央电视台）正面宣传报道我校的社会服务工作，按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个工作量计算；在其它国家级媒体（科技日报、农民日报、中国科学报、中国教育报等）正面宣传报道我校的社会服务工作，按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个工作量计算；在省部级媒体（南方日报、广东电视台）正面宣传报道我校的社会服务工作，按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个工作量计算；在其它省部级媒体（广州日报、羊城晚报等）正面宣传报道我校的社会服务工作，按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个工作量计算；在地厅级（地方日报、地市电视台）媒体正面宣传报道我校的社会服务工作，按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个工作量计算；在县级媒体上正面宣传报道我校的社会服务工作，按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9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. 经学校认定的社会服务品牌和亮点，按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50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. 成果、报告、建议获得领导正式批示或采纳。国家级按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个工作量计算、省部级按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个工作量计算、厅局级按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个工作量计算。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四、社会服务工作量计算与教学工作量或科研绩点不得重复计算。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五、本方法由社会服务办公室</w:t>
      </w:r>
      <w:r>
        <w:rPr>
          <w:rFonts w:hint="eastAsia" w:ascii="仿宋_GB2312" w:hAnsi="仿宋" w:eastAsia="仿宋_GB2312" w:cs="仿宋_GB2312"/>
          <w:bCs/>
          <w:kern w:val="2"/>
          <w:sz w:val="32"/>
          <w:szCs w:val="32"/>
          <w:lang w:val="en-US" w:eastAsia="zh-CN" w:bidi="ar"/>
        </w:rPr>
        <w:t>（新农村发展研究院）负责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解释。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仿宋_GB2312" w:hAnsi="仿宋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_GB2312" w:hAnsi="仿宋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_GB2312" w:hAnsi="仿宋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z w:val="30"/>
          <w:szCs w:val="30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C104A"/>
    <w:rsid w:val="019919D4"/>
    <w:rsid w:val="244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2020-06-21T10:48:00Z</dcterms:created>
  <dc:creator>THEO1411892406</dc:creator>
  <cp:lastModifiedBy>THEO1411892406</cp:lastModifiedBy>
  <dcterms:modified xsi:type="dcterms:W3CDTF">2020-06-21T10:53:22Z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