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57" w:rsidRPr="00A95257" w:rsidRDefault="00A95257" w:rsidP="00A95257">
      <w:pPr>
        <w:spacing w:before="11" w:line="245" w:lineRule="auto"/>
        <w:rPr>
          <w:rFonts w:ascii="方正小标宋简体" w:eastAsia="方正小标宋简体" w:hAnsi="方正公文小标宋" w:cs="方正公文小标宋" w:hint="eastAsia"/>
        </w:rPr>
      </w:pPr>
      <w:r w:rsidRPr="00A95257">
        <w:rPr>
          <w:rFonts w:ascii="方正小标宋简体" w:eastAsia="方正小标宋简体" w:hAnsi="方正公文小标宋" w:cs="方正公文小标宋" w:hint="eastAsia"/>
          <w:spacing w:val="13"/>
          <w:sz w:val="32"/>
          <w:szCs w:val="32"/>
        </w:rPr>
        <w:t>附件2：</w:t>
      </w:r>
    </w:p>
    <w:p w:rsidR="00A95257" w:rsidRPr="00A95257" w:rsidRDefault="00A95257" w:rsidP="00A95257">
      <w:pPr>
        <w:spacing w:before="11" w:line="245" w:lineRule="auto"/>
        <w:ind w:left="25"/>
        <w:jc w:val="center"/>
        <w:rPr>
          <w:rFonts w:ascii="方正小标宋简体" w:eastAsia="方正小标宋简体" w:hAnsi="方正公文小标宋" w:cs="方正公文小标宋" w:hint="eastAsia"/>
          <w:spacing w:val="13"/>
          <w:sz w:val="44"/>
          <w:szCs w:val="44"/>
        </w:rPr>
      </w:pPr>
      <w:bookmarkStart w:id="0" w:name="_GoBack"/>
      <w:r w:rsidRPr="00A95257">
        <w:rPr>
          <w:rFonts w:ascii="方正小标宋简体" w:eastAsia="方正小标宋简体" w:hAnsi="方正公文小标宋" w:cs="方正公文小标宋" w:hint="eastAsia"/>
          <w:spacing w:val="13"/>
          <w:sz w:val="44"/>
          <w:szCs w:val="44"/>
        </w:rPr>
        <w:t>动物病原微生物实验室评估表</w:t>
      </w:r>
    </w:p>
    <w:bookmarkEnd w:id="0"/>
    <w:p w:rsidR="00A95257" w:rsidRDefault="00A95257" w:rsidP="00A95257"/>
    <w:tbl>
      <w:tblPr>
        <w:tblStyle w:val="TableNormal"/>
        <w:tblpPr w:leftFromText="180" w:rightFromText="180" w:vertAnchor="text" w:horzAnchor="page" w:tblpXSpec="center" w:tblpY="200"/>
        <w:tblOverlap w:val="never"/>
        <w:tblW w:w="5281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5683"/>
        <w:gridCol w:w="559"/>
        <w:gridCol w:w="544"/>
        <w:gridCol w:w="542"/>
        <w:gridCol w:w="597"/>
        <w:gridCol w:w="946"/>
      </w:tblGrid>
      <w:tr w:rsidR="00A95257" w:rsidTr="007500E1">
        <w:trPr>
          <w:trHeight w:val="370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A95257" w:rsidRDefault="00A95257" w:rsidP="007500E1">
            <w:pPr>
              <w:spacing w:before="86" w:line="220" w:lineRule="auto"/>
              <w:jc w:val="both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实验室名称：                      负责人：                       自查时间：</w:t>
            </w:r>
          </w:p>
          <w:p w:rsidR="00A95257" w:rsidRDefault="00A95257" w:rsidP="007500E1">
            <w:pPr>
              <w:spacing w:before="86" w:line="220" w:lineRule="auto"/>
              <w:jc w:val="both"/>
              <w:rPr>
                <w:rFonts w:ascii="宋体" w:eastAsia="宋体" w:hAnsi="宋体" w:cs="宋体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所在单位：    （盖章）            填报人：                       联系电话：</w:t>
            </w:r>
          </w:p>
        </w:tc>
      </w:tr>
      <w:tr w:rsidR="00A95257" w:rsidTr="007500E1">
        <w:trPr>
          <w:trHeight w:val="2154"/>
          <w:jc w:val="center"/>
        </w:trPr>
        <w:tc>
          <w:tcPr>
            <w:tcW w:w="5000" w:type="pct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A95257" w:rsidRDefault="00A95257" w:rsidP="007500E1">
            <w:pPr>
              <w:spacing w:before="73" w:line="219" w:lineRule="auto"/>
              <w:ind w:left="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pacing w:val="20"/>
                <w:szCs w:val="20"/>
              </w:rPr>
              <w:t>填写说明</w:t>
            </w:r>
            <w:r>
              <w:rPr>
                <w:rFonts w:ascii="仿宋" w:eastAsia="仿宋" w:hAnsi="仿宋" w:cs="仿宋" w:hint="eastAsia"/>
                <w:spacing w:val="19"/>
                <w:szCs w:val="20"/>
              </w:rPr>
              <w:t>：</w:t>
            </w:r>
          </w:p>
          <w:p w:rsidR="00A95257" w:rsidRDefault="00A95257" w:rsidP="007500E1">
            <w:pPr>
              <w:spacing w:before="32" w:line="219" w:lineRule="auto"/>
              <w:ind w:left="25"/>
              <w:rPr>
                <w:rFonts w:ascii="仿宋" w:eastAsia="仿宋" w:hAnsi="仿宋" w:cs="仿宋"/>
                <w:szCs w:val="20"/>
              </w:rPr>
            </w:pPr>
            <w:r>
              <w:rPr>
                <w:rFonts w:ascii="仿宋" w:eastAsia="仿宋" w:hAnsi="仿宋" w:cs="仿宋" w:hint="eastAsia"/>
                <w:spacing w:val="-18"/>
                <w:szCs w:val="20"/>
              </w:rPr>
              <w:t>一</w:t>
            </w:r>
            <w:r>
              <w:rPr>
                <w:rFonts w:ascii="仿宋" w:eastAsia="仿宋" w:hAnsi="仿宋" w:cs="仿宋" w:hint="eastAsia"/>
                <w:spacing w:val="-12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pacing w:val="-9"/>
                <w:szCs w:val="20"/>
              </w:rPr>
              <w:t>请在评审意见所选项打“ √ ”。</w:t>
            </w:r>
          </w:p>
          <w:p w:rsidR="00A95257" w:rsidRDefault="00A95257" w:rsidP="007500E1">
            <w:pPr>
              <w:spacing w:before="11" w:line="245" w:lineRule="auto"/>
              <w:ind w:left="25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pacing w:val="26"/>
                <w:sz w:val="19"/>
                <w:szCs w:val="19"/>
              </w:rPr>
              <w:t>二、</w:t>
            </w:r>
            <w:r>
              <w:rPr>
                <w:rFonts w:ascii="仿宋" w:eastAsia="仿宋" w:hAnsi="仿宋" w:cs="仿宋" w:hint="eastAsia"/>
                <w:spacing w:val="14"/>
                <w:sz w:val="19"/>
                <w:szCs w:val="19"/>
              </w:rPr>
              <w:t>关</w:t>
            </w:r>
            <w:r>
              <w:rPr>
                <w:rFonts w:ascii="仿宋" w:eastAsia="仿宋" w:hAnsi="仿宋" w:cs="仿宋" w:hint="eastAsia"/>
                <w:spacing w:val="13"/>
                <w:sz w:val="19"/>
                <w:szCs w:val="19"/>
              </w:rPr>
              <w:t>于选项。“符合”是指实验室满足该条款要求;“不符合”是指实验室不满足该条款要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2"/>
                <w:sz w:val="19"/>
                <w:szCs w:val="19"/>
              </w:rPr>
              <w:t>求</w:t>
            </w:r>
            <w:r>
              <w:rPr>
                <w:rFonts w:ascii="仿宋" w:eastAsia="仿宋" w:hAnsi="仿宋" w:cs="仿宋" w:hint="eastAsia"/>
                <w:spacing w:val="11"/>
                <w:sz w:val="19"/>
                <w:szCs w:val="19"/>
              </w:rPr>
              <w:t>;“缺项”是指实验室不能提供该条款要求的相关材料或内容;“不适用”是指不同级别实验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19"/>
                <w:szCs w:val="19"/>
              </w:rPr>
              <w:t>室</w:t>
            </w:r>
            <w:r>
              <w:rPr>
                <w:rFonts w:ascii="仿宋" w:eastAsia="仿宋" w:hAnsi="仿宋" w:cs="仿宋" w:hint="eastAsia"/>
                <w:spacing w:val="10"/>
                <w:sz w:val="19"/>
                <w:szCs w:val="19"/>
              </w:rPr>
              <w:t>可能不适用于该条款。</w:t>
            </w:r>
          </w:p>
          <w:p w:rsidR="00A95257" w:rsidRDefault="00A95257" w:rsidP="007500E1">
            <w:pPr>
              <w:spacing w:before="12" w:line="239" w:lineRule="auto"/>
              <w:ind w:left="5" w:firstLine="2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pacing w:val="42"/>
                <w:sz w:val="19"/>
                <w:szCs w:val="19"/>
              </w:rPr>
              <w:t>三</w:t>
            </w:r>
            <w:r>
              <w:rPr>
                <w:rFonts w:ascii="仿宋" w:eastAsia="仿宋" w:hAnsi="仿宋" w:cs="仿宋" w:hint="eastAsia"/>
                <w:spacing w:val="26"/>
                <w:sz w:val="19"/>
                <w:szCs w:val="19"/>
              </w:rPr>
              <w:t>、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关于适用情况。1.第1.4款、第8. 11款、第8. 14款、第12.3款仅适用于(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A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)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BSL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3/4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4"/>
                <w:sz w:val="19"/>
                <w:szCs w:val="19"/>
              </w:rPr>
              <w:t>级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实验室;2.第6.5款、第6.7款、第6.16款、第7.10款、第8.27款仅适用于(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A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)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BSL</w:t>
            </w:r>
            <w:r>
              <w:rPr>
                <w:rFonts w:ascii="仿宋" w:eastAsia="仿宋" w:hAnsi="仿宋" w:cs="仿宋" w:hint="eastAsia"/>
                <w:spacing w:val="21"/>
                <w:sz w:val="19"/>
                <w:szCs w:val="19"/>
              </w:rPr>
              <w:t>2/3/4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4"/>
                <w:sz w:val="19"/>
                <w:szCs w:val="19"/>
              </w:rPr>
              <w:t>实</w:t>
            </w:r>
            <w:r>
              <w:rPr>
                <w:rFonts w:ascii="仿宋" w:eastAsia="仿宋" w:hAnsi="仿宋" w:cs="仿宋" w:hint="eastAsia"/>
                <w:spacing w:val="24"/>
                <w:sz w:val="19"/>
                <w:szCs w:val="19"/>
              </w:rPr>
              <w:t>验室;3.第7. 12款仅适用于(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A</w:t>
            </w:r>
            <w:r>
              <w:rPr>
                <w:rFonts w:ascii="仿宋" w:eastAsia="仿宋" w:hAnsi="仿宋" w:cs="仿宋" w:hint="eastAsia"/>
                <w:spacing w:val="24"/>
                <w:sz w:val="19"/>
                <w:szCs w:val="19"/>
              </w:rPr>
              <w:t>)</w:t>
            </w:r>
            <w:r>
              <w:rPr>
                <w:rFonts w:ascii="仿宋" w:eastAsia="仿宋" w:hAnsi="仿宋" w:cs="仿宋" w:hint="eastAsia"/>
                <w:sz w:val="19"/>
                <w:szCs w:val="19"/>
              </w:rPr>
              <w:t>BSL</w:t>
            </w:r>
            <w:r>
              <w:rPr>
                <w:rFonts w:ascii="仿宋" w:eastAsia="仿宋" w:hAnsi="仿宋" w:cs="仿宋" w:hint="eastAsia"/>
                <w:spacing w:val="24"/>
                <w:sz w:val="19"/>
                <w:szCs w:val="19"/>
              </w:rPr>
              <w:t>1/2级实验室。</w:t>
            </w:r>
          </w:p>
        </w:tc>
      </w:tr>
      <w:tr w:rsidR="00A95257" w:rsidTr="007500E1">
        <w:trPr>
          <w:trHeight w:val="864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</w:tcPr>
          <w:p w:rsidR="00A95257" w:rsidRDefault="00A95257" w:rsidP="007500E1">
            <w:pPr>
              <w:spacing w:line="265" w:lineRule="auto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A95257" w:rsidRDefault="00A95257" w:rsidP="007500E1">
            <w:pPr>
              <w:spacing w:before="65" w:line="221" w:lineRule="auto"/>
              <w:ind w:left="117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序号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</w:tcPr>
          <w:p w:rsidR="00A95257" w:rsidRDefault="00A95257" w:rsidP="007500E1">
            <w:pPr>
              <w:spacing w:line="264" w:lineRule="auto"/>
              <w:rPr>
                <w:rFonts w:ascii="仿宋" w:eastAsia="仿宋" w:hAnsi="仿宋" w:cs="仿宋"/>
                <w:b/>
                <w:bCs/>
              </w:rPr>
            </w:pPr>
          </w:p>
          <w:p w:rsidR="00A95257" w:rsidRDefault="00A95257" w:rsidP="007500E1">
            <w:pPr>
              <w:spacing w:before="65" w:line="219" w:lineRule="auto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检查项目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2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符合</w:t>
            </w: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不符合</w:t>
            </w: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0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缺项</w:t>
            </w: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0"/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不适用</w:t>
            </w: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  <w:b/>
                <w:bCs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0"/>
              </w:rPr>
              <w:t>不符合项说明</w:t>
            </w:r>
          </w:p>
        </w:tc>
      </w:tr>
      <w:tr w:rsidR="00A95257" w:rsidTr="007500E1">
        <w:trPr>
          <w:trHeight w:val="35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7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实验室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有关的资质证明、文件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室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计量认证情况(如符合，需提供证书复印件)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59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3" w:line="236" w:lineRule="auto"/>
              <w:ind w:left="21" w:right="7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验室认可(</w:t>
            </w:r>
            <w:r>
              <w:rPr>
                <w:rFonts w:ascii="仿宋" w:eastAsia="仿宋" w:hAnsi="仿宋" w:cs="仿宋" w:hint="eastAsia"/>
                <w:sz w:val="21"/>
              </w:rPr>
              <w:t>ISO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</w:rPr>
              <w:t>IEC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:17025-2017)情况(如符合，需提供证书</w:t>
            </w:r>
            <w:r>
              <w:rPr>
                <w:rFonts w:ascii="仿宋" w:eastAsia="仿宋" w:hAnsi="仿宋" w:cs="仿宋" w:hint="eastAsia"/>
                <w:spacing w:val="21"/>
                <w:sz w:val="21"/>
              </w:rPr>
              <w:t>复印件</w:t>
            </w:r>
            <w:r>
              <w:rPr>
                <w:rFonts w:ascii="仿宋" w:eastAsia="仿宋" w:hAnsi="仿宋" w:cs="仿宋" w:hint="eastAsia"/>
                <w:spacing w:val="20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624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6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5" w:line="248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22"/>
                <w:sz w:val="21"/>
              </w:rPr>
              <w:t>验室生物安全认可(</w:t>
            </w:r>
            <w:r>
              <w:rPr>
                <w:rFonts w:ascii="仿宋" w:eastAsia="仿宋" w:hAnsi="仿宋" w:cs="仿宋" w:hint="eastAsia"/>
                <w:sz w:val="21"/>
              </w:rPr>
              <w:t>GB</w:t>
            </w:r>
            <w:r>
              <w:rPr>
                <w:rFonts w:ascii="仿宋" w:eastAsia="仿宋" w:hAnsi="仿宋" w:cs="仿宋" w:hint="eastAsia"/>
                <w:spacing w:val="22"/>
                <w:sz w:val="21"/>
              </w:rPr>
              <w:t>19489-2008)情况(如符合，需提供证</w:t>
            </w:r>
            <w:r>
              <w:rPr>
                <w:rFonts w:ascii="仿宋" w:eastAsia="仿宋" w:hAnsi="仿宋" w:cs="仿宋" w:hint="eastAsia"/>
                <w:spacing w:val="25"/>
                <w:sz w:val="21"/>
              </w:rPr>
              <w:t>书复印件)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594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39" w:lineRule="auto"/>
              <w:ind w:left="21" w:right="4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从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事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高致病性动物病原微生物实验活动批准文件(如符合，需提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供批准文件复印件</w:t>
            </w:r>
            <w:r>
              <w:rPr>
                <w:rFonts w:ascii="仿宋" w:eastAsia="仿宋" w:hAnsi="仿宋" w:cs="仿宋" w:hint="eastAsia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6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实验室备案情况(如符合，需提供有关证明材料复印件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4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物安全组织机构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2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成立生物安全委员会(或领导小组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单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位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负责人对实验室生物安全负责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4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有负责技术和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生物安全工作的技术负责人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605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2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39" w:lineRule="auto"/>
              <w:ind w:left="21" w:right="15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实验室生物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安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全管理工作实施方案(生物安全的所有管理、执行</w:t>
            </w:r>
            <w:r>
              <w:rPr>
                <w:rFonts w:ascii="仿宋" w:eastAsia="仿宋" w:hAnsi="仿宋" w:cs="仿宋" w:hint="eastAsia"/>
                <w:spacing w:val="14"/>
                <w:sz w:val="21"/>
              </w:rPr>
              <w:t>或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监督的管理文件)制定和落实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4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2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2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专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职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或兼职生物安全监督员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2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全组织管理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和相应的组织图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4" w:line="236" w:lineRule="auto"/>
              <w:ind w:left="30" w:right="13" w:hanging="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实验室生物安全负责人与单位负责人直接联系，应是生物安全委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员会的有职权的成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员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53" w:lineRule="auto"/>
              <w:ind w:left="30" w:right="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指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定实验室技术和生物安全负责人的代理人，并在有关文件中规</w:t>
            </w:r>
            <w:r>
              <w:rPr>
                <w:rFonts w:ascii="仿宋" w:eastAsia="仿宋" w:hAnsi="仿宋" w:cs="仿宋" w:hint="eastAsia"/>
                <w:sz w:val="21"/>
              </w:rPr>
              <w:t>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生物安全管理体系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9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物安全管理手册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室应建立与其工作类型、范围相适应的生物安全管理体系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验室人员随时使用生物安全手册等管理文件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5"/>
                <w:sz w:val="21"/>
              </w:rPr>
              <w:t>应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制定出生物安全方针、目标规定和承诺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7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物安全文件应有效控制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</w:rPr>
              <w:t>程序文件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8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拟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操作动物病原微生物的风险评估报告并适时更新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7" w:line="220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物安全防护措施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</w:rPr>
              <w:t>针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对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拟操作的动物病原微生物的标准操作程序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针对实验室仪器设备和设施使用的标准操作程序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5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验室管理制度建立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实验室生物安全管理制度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外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来人员进入批准程序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7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验室内务管理制度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验活动管理制度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20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5"/>
                <w:sz w:val="21"/>
              </w:rPr>
              <w:t>安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全保卫制度和措施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</w:rPr>
              <w:t>仪器设备/设施使用管理制度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仪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器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设备/设施监测、检测和维护制度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</w:rPr>
              <w:t>消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毒管理制度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8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</w:rPr>
              <w:t>紧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急事故/意外事件报告处理制度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8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5"/>
                <w:sz w:val="21"/>
              </w:rPr>
              <w:t>危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害评估体系及规范的危害评价书面文件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8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根据危害评估制定的紧急事故处理办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4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9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生物安全工作内部自查制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9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物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安全管理人员及实验室人员培训考核制度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9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实验室人员健康监护制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验室资料档案管理制度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验室人员准入规定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验室废弃物处理制度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4.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危险化学品储存与使用管理制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3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人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员培训与管理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人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员培训计划和方案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</w:rPr>
              <w:t>实验室人员生物安全培训记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是否了解实验室生物安全法律法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规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中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华人民共和国生物安全法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</w:rPr>
              <w:t>病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原微生物实验室生物安全管理条例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高致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病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性动物病原微生物实验室生物安全管理审批办法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实验室生物安全通用要求</w:t>
            </w:r>
            <w:r>
              <w:rPr>
                <w:rFonts w:ascii="仿宋" w:eastAsia="仿宋" w:hAnsi="仿宋" w:cs="仿宋" w:hint="eastAsia"/>
                <w:sz w:val="21"/>
              </w:rPr>
              <w:t>GB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19489-200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8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2"/>
                <w:sz w:val="21"/>
              </w:rPr>
              <w:t>兽</w:t>
            </w:r>
            <w:r>
              <w:rPr>
                <w:rFonts w:ascii="仿宋" w:eastAsia="仿宋" w:hAnsi="仿宋" w:cs="仿宋" w:hint="eastAsia"/>
                <w:spacing w:val="17"/>
                <w:sz w:val="21"/>
              </w:rPr>
              <w:t>医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实验室生物安全要求通则</w:t>
            </w:r>
            <w:r>
              <w:rPr>
                <w:rFonts w:ascii="仿宋" w:eastAsia="仿宋" w:hAnsi="仿宋" w:cs="仿宋" w:hint="eastAsia"/>
                <w:sz w:val="21"/>
              </w:rPr>
              <w:t>NY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/</w:t>
            </w:r>
            <w:r>
              <w:rPr>
                <w:rFonts w:ascii="仿宋" w:eastAsia="仿宋" w:hAnsi="仿宋" w:cs="仿宋" w:hint="eastAsia"/>
                <w:sz w:val="21"/>
              </w:rPr>
              <w:t>T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1948-2010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实验室人员经过专业技术培训记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2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室人员经过实际操作技能培训和演练记录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5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1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验室配有专职维护技术人员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lastRenderedPageBreak/>
              <w:t>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验室环境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329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46" w:lineRule="auto"/>
              <w:ind w:left="20" w:right="3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实验室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建筑布局与流程应安全、合理、实验区与办公区、生活区</w:t>
            </w:r>
            <w:r>
              <w:rPr>
                <w:rFonts w:ascii="仿宋" w:eastAsia="仿宋" w:hAnsi="仿宋" w:cs="仿宋" w:hint="eastAsia"/>
                <w:spacing w:val="14"/>
                <w:sz w:val="21"/>
              </w:rPr>
              <w:t>分开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。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办公区域或生活区应有饮水和休息的场所，有存放外衣和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私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人物品的设施(衣橱)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室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的设施、场地及能源、照明、采暖和通风等应符合要求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进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入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和使用有影响生物安全的区域的限制和控制措施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室入口处张贴生物危害标志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实验区设有门禁系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统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实验室内部生物安全等各类标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紧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急撤离路线标识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验室内部生物安全等各类标识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6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室内干净整洁，无杂物，无与实验活动无关的物品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34" w:lineRule="auto"/>
              <w:ind w:left="20" w:right="20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实验室墙壁、天花板和地面平整，易于清洁，不渗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水，耐腐蚀，</w:t>
            </w:r>
            <w:r>
              <w:rPr>
                <w:rFonts w:ascii="仿宋" w:eastAsia="仿宋" w:hAnsi="仿宋" w:cs="仿宋" w:hint="eastAsia"/>
                <w:spacing w:val="22"/>
                <w:sz w:val="21"/>
              </w:rPr>
              <w:t>不</w:t>
            </w:r>
            <w:r>
              <w:rPr>
                <w:rFonts w:ascii="仿宋" w:eastAsia="仿宋" w:hAnsi="仿宋" w:cs="仿宋" w:hint="eastAsia"/>
                <w:spacing w:val="16"/>
                <w:sz w:val="21"/>
              </w:rPr>
              <w:t>易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附着灰尘，防静电;地面防滑，不得铺设地毯等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1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20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实验室有控制昆虫和</w:t>
            </w:r>
            <w:r>
              <w:rPr>
                <w:rFonts w:ascii="仿宋" w:eastAsia="仿宋" w:hAnsi="仿宋" w:cs="仿宋" w:hint="eastAsia"/>
                <w:sz w:val="21"/>
              </w:rPr>
              <w:t>啮齿动物的措施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2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3" w:line="234" w:lineRule="auto"/>
              <w:ind w:left="31" w:right="2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实验室靠近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门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口处设有洗手池，水龙头为感应式或采用肘动、膝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动、脚踏操作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ind w:left="164"/>
              <w:jc w:val="center"/>
              <w:rPr>
                <w:rFonts w:ascii="仿宋" w:eastAsia="仿宋" w:hAnsi="仿宋" w:cs="仿宋"/>
                <w:spacing w:val="-3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有停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水、停电、防火等应急的安全设施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2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3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相邻区域内的工作相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互之间采取的隔离措施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298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2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46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6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台面光滑、不透水、耐腐蚀，耐热和易于清洁;试验台、架、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设备的边角以圆弧过渡，不得有突出的尖角、锐边、沟槽;相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互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间保持一定距离，必要时采取防倾斜措施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3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31" w:lineRule="auto"/>
              <w:ind w:left="31" w:right="2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合理设置、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摆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放适宜的灭火器具，以及其他常用工具如锤子、扳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手、螺丝刀、梯子和绳子等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6.1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31" w:lineRule="auto"/>
              <w:ind w:left="31" w:right="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实验室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设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有洗眼设施(包括工作人员是否正确使用、状态正常),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必要时应该有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喷淋装置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3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仪器设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备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实验室仪器、设备清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仪器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、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设备应有状态标识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仪器指示状态与实</w:t>
            </w:r>
            <w:r>
              <w:rPr>
                <w:rFonts w:ascii="仿宋" w:eastAsia="仿宋" w:hAnsi="仿宋" w:cs="仿宋" w:hint="eastAsia"/>
                <w:sz w:val="21"/>
              </w:rPr>
              <w:t>际相符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仪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器操作程序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2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仪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器维护程序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仪器设备出现安全问题时，是否停止使用，并加上明显标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2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检定修复的设备，证明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其功能指标已恢复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重要设备如培养箱、冰箱等要进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行温度监测、并有记录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6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4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仪器设备档案应完</w:t>
            </w:r>
            <w:r>
              <w:rPr>
                <w:rFonts w:ascii="仿宋" w:eastAsia="仿宋" w:hAnsi="仿宋" w:cs="仿宋" w:hint="eastAsia"/>
                <w:sz w:val="21"/>
              </w:rPr>
              <w:t>整、信息充分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20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  <w:sz w:val="21"/>
              </w:rPr>
              <w:t>配备有Ⅱ级或Ⅲ生物安全柜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36" w:lineRule="auto"/>
              <w:ind w:left="31" w:right="1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生物安全柜应放在气</w:t>
            </w:r>
            <w:r>
              <w:rPr>
                <w:rFonts w:ascii="仿宋" w:eastAsia="仿宋" w:hAnsi="仿宋" w:cs="仿宋" w:hint="eastAsia"/>
                <w:sz w:val="21"/>
              </w:rPr>
              <w:t xml:space="preserve">流流动少，物品流动少、人员走动少，离出 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入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口较远的位置，周围留有一定的空间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31" w:lineRule="auto"/>
              <w:ind w:left="31" w:right="6" w:hanging="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生物安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全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柜应定期检查和验证，需要时更换高效过滤装置，有相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  <w:sz w:val="21"/>
              </w:rPr>
              <w:t>关</w:t>
            </w:r>
            <w:r>
              <w:rPr>
                <w:rFonts w:ascii="仿宋" w:eastAsia="仿宋" w:hAnsi="仿宋" w:cs="仿宋" w:hint="eastAsia"/>
                <w:spacing w:val="19"/>
                <w:sz w:val="21"/>
              </w:rPr>
              <w:t>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高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效过滤器安装、更换、维护后应经检测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9" w:line="220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生物安全柜台面整</w:t>
            </w:r>
            <w:r>
              <w:rPr>
                <w:rFonts w:ascii="仿宋" w:eastAsia="仿宋" w:hAnsi="仿宋" w:cs="仿宋" w:hint="eastAsia"/>
                <w:sz w:val="21"/>
              </w:rPr>
              <w:t>洁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生物安全柜内不使用</w:t>
            </w:r>
            <w:r>
              <w:rPr>
                <w:rFonts w:ascii="仿宋" w:eastAsia="仿宋" w:hAnsi="仿宋" w:cs="仿宋" w:hint="eastAsia"/>
                <w:sz w:val="21"/>
              </w:rPr>
              <w:t>明火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生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物安全柜前后回风格栅无阻塞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生物安全柜经过检测合格(物理检测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高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压灭菌器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2" w:line="218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高压灭菌器检测合格报告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应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该定期检查和校验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37" w:lineRule="auto"/>
              <w:ind w:left="20" w:right="5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</w:rPr>
              <w:t>高压灭菌器由经培训(持证上岗)从业人员操作、维护、灭菌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效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果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监测，并有记录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高压灭菌器应有检查制度和检测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记</w:t>
            </w:r>
            <w:r>
              <w:rPr>
                <w:rFonts w:ascii="仿宋" w:eastAsia="仿宋" w:hAnsi="仿宋" w:cs="仿宋" w:hint="eastAsia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6"/>
                <w:sz w:val="21"/>
              </w:rPr>
              <w:t>通风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橱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通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风橱内台面整洁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通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风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橱内进气挡板无阻塞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:sz w:val="21"/>
              </w:rPr>
              <w:t>7</w:t>
            </w:r>
            <w:r>
              <w:rPr>
                <w:rFonts w:ascii="仿宋" w:eastAsia="仿宋" w:hAnsi="仿宋" w:cs="仿宋" w:hint="eastAsia"/>
                <w:spacing w:val="-2"/>
                <w:sz w:val="21"/>
              </w:rPr>
              <w:t>.13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</w:rPr>
              <w:t>压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缩气体钢瓶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存放于阴凉、干</w:t>
            </w:r>
            <w:r>
              <w:rPr>
                <w:rFonts w:ascii="仿宋" w:eastAsia="仿宋" w:hAnsi="仿宋" w:cs="仿宋" w:hint="eastAsia"/>
                <w:sz w:val="21"/>
              </w:rPr>
              <w:t>燥、远离热源的地方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气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瓶是否固定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易燃气体钢瓶与</w:t>
            </w:r>
            <w:r>
              <w:rPr>
                <w:rFonts w:ascii="仿宋" w:eastAsia="仿宋" w:hAnsi="仿宋" w:cs="仿宋" w:hint="eastAsia"/>
                <w:sz w:val="21"/>
              </w:rPr>
              <w:t>氧气钢瓶不能混放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减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压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阀和压力表状态良好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验室记录和档案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项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目生物安全审批记录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计划审批记录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验室实验活动记录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8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34" w:lineRule="auto"/>
              <w:ind w:left="20" w:right="4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所有的原始观测记录、计算和导出数据、研究记录、检验报告副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本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等均应归档并保存适当的期限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验室受控文件的发放记录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9"/>
                <w:sz w:val="21"/>
              </w:rPr>
              <w:t>菌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(毒)种和样本的引进与审批记录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实验室菌(毒)种和样本的保存、使用、流向和销毁记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38" w:lineRule="auto"/>
              <w:ind w:left="20" w:right="11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实验室应有适合自身具体情况</w:t>
            </w:r>
            <w:r>
              <w:rPr>
                <w:rFonts w:ascii="仿宋" w:eastAsia="仿宋" w:hAnsi="仿宋" w:cs="仿宋" w:hint="eastAsia"/>
                <w:sz w:val="21"/>
              </w:rPr>
              <w:t>并符合现行规章的生物安全自查记 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9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消毒液配制与使用记</w:t>
            </w:r>
            <w:r>
              <w:rPr>
                <w:rFonts w:ascii="仿宋" w:eastAsia="仿宋" w:hAnsi="仿宋" w:cs="仿宋" w:hint="eastAsia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9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清场消毒效果检测记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9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验室压力观察记录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8.1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9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关键防护装备使用记</w:t>
            </w:r>
            <w:r>
              <w:rPr>
                <w:rFonts w:ascii="仿宋" w:eastAsia="仿宋" w:hAnsi="仿宋" w:cs="仿宋" w:hint="eastAsia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灭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菌效果(指示条)记录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关键防护装备定期检测</w:t>
            </w:r>
            <w:r>
              <w:rPr>
                <w:rFonts w:ascii="仿宋" w:eastAsia="仿宋" w:hAnsi="仿宋" w:cs="仿宋" w:hint="eastAsia"/>
                <w:sz w:val="21"/>
              </w:rPr>
              <w:t>与维护记录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仪器设备的使用</w:t>
            </w:r>
            <w:r>
              <w:rPr>
                <w:rFonts w:ascii="仿宋" w:eastAsia="仿宋" w:hAnsi="仿宋" w:cs="仿宋" w:hint="eastAsia"/>
                <w:sz w:val="21"/>
              </w:rPr>
              <w:t>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仪器、设备监控及</w:t>
            </w:r>
            <w:r>
              <w:rPr>
                <w:rFonts w:ascii="仿宋" w:eastAsia="仿宋" w:hAnsi="仿宋" w:cs="仿宋" w:hint="eastAsia"/>
                <w:sz w:val="21"/>
              </w:rPr>
              <w:t>检测记录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lastRenderedPageBreak/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仪器设备的维护</w:t>
            </w:r>
            <w:r>
              <w:rPr>
                <w:rFonts w:ascii="仿宋" w:eastAsia="仿宋" w:hAnsi="仿宋" w:cs="仿宋" w:hint="eastAsia"/>
                <w:sz w:val="21"/>
              </w:rPr>
              <w:t>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实验室人员健康记录，体</w:t>
            </w:r>
            <w:r>
              <w:rPr>
                <w:rFonts w:ascii="仿宋" w:eastAsia="仿宋" w:hAnsi="仿宋" w:cs="仿宋" w:hint="eastAsia"/>
                <w:sz w:val="21"/>
              </w:rPr>
              <w:t>检、接种、预防服药记录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19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室人员出入记录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3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室人员培训记录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室人员考核记录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实验室人员实际操作技能</w:t>
            </w:r>
            <w:r>
              <w:rPr>
                <w:rFonts w:ascii="仿宋" w:eastAsia="仿宋" w:hAnsi="仿宋" w:cs="仿宋" w:hint="eastAsia"/>
                <w:sz w:val="21"/>
              </w:rPr>
              <w:t>演练记录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实验室温度、压力，冰箱</w:t>
            </w:r>
            <w:r>
              <w:rPr>
                <w:rFonts w:ascii="仿宋" w:eastAsia="仿宋" w:hAnsi="仿宋" w:cs="仿宋" w:hint="eastAsia"/>
                <w:sz w:val="21"/>
              </w:rPr>
              <w:t>温度，消毒等记录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9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2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7"/>
                <w:sz w:val="21"/>
              </w:rPr>
              <w:t>事</w:t>
            </w:r>
            <w:r>
              <w:rPr>
                <w:rFonts w:ascii="仿宋" w:eastAsia="仿宋" w:hAnsi="仿宋" w:cs="仿宋" w:hint="eastAsia"/>
                <w:spacing w:val="23"/>
                <w:sz w:val="21"/>
              </w:rPr>
              <w:t>故(暴露)记录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室事故(暴露)的处置制度和记录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记录应包括参与</w:t>
            </w:r>
            <w:r>
              <w:rPr>
                <w:rFonts w:ascii="仿宋" w:eastAsia="仿宋" w:hAnsi="仿宋" w:cs="仿宋" w:hint="eastAsia"/>
                <w:sz w:val="21"/>
              </w:rPr>
              <w:t>抽样、样品准备、研究与检验人员的标识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2" w:line="218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按要求定期上报实验室工作</w:t>
            </w:r>
            <w:r>
              <w:rPr>
                <w:rFonts w:ascii="仿宋" w:eastAsia="仿宋" w:hAnsi="仿宋" w:cs="仿宋" w:hint="eastAsia"/>
                <w:sz w:val="21"/>
              </w:rPr>
              <w:t>总结报告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废弃物处理记</w:t>
            </w:r>
            <w:r>
              <w:rPr>
                <w:rFonts w:ascii="仿宋" w:eastAsia="仿宋" w:hAnsi="仿宋" w:cs="仿宋" w:hint="eastAsia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8.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29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档案的保存和管理</w:t>
            </w:r>
            <w:r>
              <w:rPr>
                <w:rFonts w:ascii="仿宋" w:eastAsia="仿宋" w:hAnsi="仿宋" w:cs="仿宋" w:hint="eastAsia"/>
                <w:sz w:val="21"/>
              </w:rPr>
              <w:t>符合规定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0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1"/>
              </w:rPr>
              <w:t>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5" w:line="220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室应急预案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09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9.1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4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针对各类意外事</w:t>
            </w:r>
            <w:r>
              <w:rPr>
                <w:rFonts w:ascii="仿宋" w:eastAsia="仿宋" w:hAnsi="仿宋" w:cs="仿宋" w:hint="eastAsia"/>
                <w:sz w:val="21"/>
              </w:rPr>
              <w:t>故的应急预案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21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9.2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4" w:line="236" w:lineRule="auto"/>
              <w:ind w:left="20" w:right="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实验室工作人员熟知应急预案操作程序并能熟练掌握应急事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件</w:t>
            </w:r>
            <w:r>
              <w:rPr>
                <w:rFonts w:ascii="仿宋" w:eastAsia="仿宋" w:hAnsi="仿宋" w:cs="仿宋" w:hint="eastAsia"/>
                <w:sz w:val="21"/>
              </w:rPr>
              <w:t xml:space="preserve">处 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理技能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1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9.3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:sz w:val="21"/>
              </w:rPr>
              <w:t>满足应对各类意</w:t>
            </w:r>
            <w:r>
              <w:rPr>
                <w:rFonts w:ascii="仿宋" w:eastAsia="仿宋" w:hAnsi="仿宋" w:cs="仿宋" w:hint="eastAsia"/>
                <w:sz w:val="21"/>
              </w:rPr>
              <w:t>外事故的物资储备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1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9.4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紧急联</w:t>
            </w:r>
            <w:r>
              <w:rPr>
                <w:rFonts w:ascii="仿宋" w:eastAsia="仿宋" w:hAnsi="仿宋" w:cs="仿宋" w:hint="eastAsia"/>
                <w:spacing w:val="-1"/>
                <w:sz w:val="21"/>
              </w:rPr>
              <w:t>系网的建立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1" w:line="184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9.5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8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发生意外事故的记录和报告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11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5" w:line="219" w:lineRule="auto"/>
              <w:ind w:left="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个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体防护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8" w:lineRule="auto"/>
              <w:ind w:left="20"/>
              <w:jc w:val="center"/>
              <w:rPr>
                <w:rFonts w:ascii="仿宋" w:eastAsia="仿宋" w:hAnsi="仿宋" w:cs="仿宋"/>
                <w:spacing w:val="1"/>
              </w:rPr>
            </w:pPr>
          </w:p>
          <w:p w:rsidR="00A95257" w:rsidRDefault="00A95257" w:rsidP="007500E1">
            <w:pPr>
              <w:spacing w:before="63" w:line="218" w:lineRule="auto"/>
              <w:jc w:val="center"/>
              <w:rPr>
                <w:rFonts w:ascii="仿宋" w:eastAsia="仿宋" w:hAnsi="仿宋" w:cs="仿宋"/>
                <w:spacing w:val="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10.1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8" w:lineRule="auto"/>
              <w:ind w:left="20"/>
              <w:rPr>
                <w:rFonts w:ascii="仿宋" w:eastAsia="仿宋" w:hAnsi="仿宋" w:cs="仿宋"/>
                <w:spacing w:val="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实验室应配足够的与风险水平相应的洁净个体防护设备(如手套、防护服、实验用鞋、口罩、帽子和面部防护装备等)以及其他安 全设备(如喷溅罩、移液辅助器、一次性接种环和接种环加热器、螺口盖瓶子或管子、微生物样本运送容器等)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8" w:lineRule="auto"/>
              <w:jc w:val="center"/>
              <w:rPr>
                <w:rFonts w:ascii="仿宋" w:eastAsia="仿宋" w:hAnsi="仿宋" w:cs="仿宋"/>
                <w:spacing w:val="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10.2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3" w:line="218" w:lineRule="auto"/>
              <w:ind w:left="20"/>
              <w:rPr>
                <w:rFonts w:ascii="仿宋" w:eastAsia="仿宋" w:hAnsi="仿宋" w:cs="仿宋"/>
                <w:spacing w:val="1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有专门的机构或人员承担实验室感染控制工作。实验室人员应有健康档案。从事高致病性病原微生物的人员预防接种和定期体检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297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2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3"/>
              <w:ind w:left="31" w:right="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所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有二级或以上生物安全防护实验室门上有生物危险标识、授权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人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员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方可进入警示语、生物安全水平、责任人、紧急联系电话等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相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关信息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308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2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3"/>
              <w:ind w:left="31" w:right="1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操作感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染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性材料或接触污染容器要戴手套;手套使用前要进行气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密性检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查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，手套用完后先消毒再摘除，随后洗手;接电话、开门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或离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开实验室时摘除手套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3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42" w:lineRule="auto"/>
              <w:ind w:left="31" w:right="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对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易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感者或感染后可能导致其严重后果的人员进入相关实验室应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有提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示和限制/不宜从事相关工作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429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1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37" w:lineRule="auto"/>
              <w:ind w:left="31" w:right="1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室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内工作人员穿戴与操作相符合的防护用具(进入实验室应穿防护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服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，工作时应戴口罩和帽子等。实验室内不得穿露脚趾的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鞋，工作鞋为舒适、防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滑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、不渗液体的平底鞋，当从事可能出现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漏出的操作时可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穿防水鞋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7" w:line="232" w:lineRule="auto"/>
              <w:ind w:left="31" w:right="10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:sz w:val="21"/>
              </w:rPr>
              <w:t>重点位置应</w:t>
            </w:r>
            <w:r>
              <w:rPr>
                <w:rFonts w:ascii="仿宋" w:eastAsia="仿宋" w:hAnsi="仿宋" w:cs="仿宋" w:hint="eastAsia"/>
                <w:sz w:val="21"/>
              </w:rPr>
              <w:t>备有必要的急救箱，急救用品充足，并在有效期内，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显著位置张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贴医疗救助电话号码等信息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0.8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工作人员留有本底血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清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4" w:line="187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lastRenderedPageBreak/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7"/>
                <w:sz w:val="21"/>
              </w:rPr>
              <w:t>菌(毒)种和样本的储藏与管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"/>
                <w:sz w:val="21"/>
              </w:rPr>
              <w:t>储藏环境是否合乎规范并具备相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应等级保藏的基本设备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2" w:line="244" w:lineRule="auto"/>
              <w:ind w:left="31" w:right="3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3"/>
                <w:sz w:val="21"/>
              </w:rPr>
              <w:t>储藏有生物安全保障设施(专门房间、防盗监控等),并有相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关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维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持、监控记录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储藏设施是否双人双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锁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6"/>
                <w:sz w:val="21"/>
              </w:rPr>
              <w:t>应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建立菌(毒)种管理监督程序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4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42" w:lineRule="auto"/>
              <w:ind w:left="31" w:righ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是否有严格的菌(毒)种及样品安全管理制度，内容包括菌(毒)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)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种及样本的收集、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运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输、保藏、领用、开启、传代和销毁等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样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品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的接收、保存或安全处置应有程序文件，并严格执行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有详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细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来源、保存、使用管理和销毁记录等相关资料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37" w:lineRule="auto"/>
              <w:ind w:left="31" w:righ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菌(</w:t>
            </w:r>
            <w:r>
              <w:rPr>
                <w:rFonts w:ascii="仿宋" w:eastAsia="仿宋" w:hAnsi="仿宋" w:cs="仿宋" w:hint="eastAsia"/>
                <w:spacing w:val="10"/>
                <w:sz w:val="21"/>
              </w:rPr>
              <w:t>毒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)种和样本有唯一性标识，以保证在任何时候对样品的识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别不发生混淆，并指定专人管</w:t>
            </w:r>
            <w:r>
              <w:rPr>
                <w:rFonts w:ascii="仿宋" w:eastAsia="仿宋" w:hAnsi="仿宋" w:cs="仿宋" w:hint="eastAsia"/>
                <w:sz w:val="21"/>
              </w:rPr>
              <w:t>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1.9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6" w:line="219" w:lineRule="auto"/>
              <w:ind w:left="3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0"/>
                <w:sz w:val="21"/>
              </w:rPr>
              <w:t>是否存有一类二类高致病性动物病原微生物菌(毒)种或样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本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1.10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98" w:line="236" w:lineRule="auto"/>
              <w:ind w:left="31" w:right="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进行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Ⅱ</w:t>
            </w:r>
            <w:r>
              <w:rPr>
                <w:rFonts w:ascii="仿宋" w:eastAsia="仿宋" w:hAnsi="仿宋" w:cs="仿宋" w:hint="eastAsia"/>
                <w:spacing w:val="9"/>
                <w:sz w:val="21"/>
              </w:rPr>
              <w:t>级生物危害微生物实验原始记录应自菌种开启(分离)到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菌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种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保藏或销毁应可溯源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4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1.11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34" w:lineRule="auto"/>
              <w:ind w:left="31" w:right="3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3"/>
                <w:sz w:val="21"/>
              </w:rPr>
              <w:t>实验记录应有实验人、复核人、实验日期，实验室负责人应</w:t>
            </w:r>
            <w:r>
              <w:rPr>
                <w:rFonts w:ascii="仿宋" w:eastAsia="仿宋" w:hAnsi="仿宋" w:cs="仿宋" w:hint="eastAsia"/>
                <w:sz w:val="21"/>
              </w:rPr>
              <w:t xml:space="preserve">对记 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录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的内容进行核查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line="327" w:lineRule="auto"/>
              <w:jc w:val="center"/>
              <w:rPr>
                <w:rFonts w:ascii="仿宋" w:eastAsia="仿宋" w:hAnsi="仿宋" w:cs="仿宋"/>
              </w:rPr>
            </w:pPr>
          </w:p>
          <w:p w:rsidR="00A95257" w:rsidRDefault="00A95257" w:rsidP="007500E1">
            <w:pPr>
              <w:spacing w:before="6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2" w:line="238" w:lineRule="auto"/>
              <w:ind w:left="30" w:right="3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销毁记录应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包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括销毁方式、销毁物品明细(培养物、实验用具等)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4"/>
                <w:sz w:val="21"/>
              </w:rPr>
              <w:t>灭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菌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温度与时间(开始时间，达到温度时间，停止灭菌时间，取</w:t>
            </w:r>
            <w:r>
              <w:rPr>
                <w:rFonts w:ascii="仿宋" w:eastAsia="仿宋" w:hAnsi="仿宋" w:cs="仿宋" w:hint="eastAsia"/>
                <w:spacing w:val="16"/>
                <w:sz w:val="21"/>
              </w:rPr>
              <w:t>出时间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菌毒种灭活方法应有验证程序和验证原始记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5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4" w:line="242" w:lineRule="auto"/>
              <w:ind w:left="30" w:right="1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5"/>
                <w:sz w:val="21"/>
              </w:rPr>
              <w:t>菌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(毒)种分离应有标准操作细则(取样程序，菌种来源、背景</w:t>
            </w:r>
            <w:r>
              <w:rPr>
                <w:rFonts w:ascii="仿宋" w:eastAsia="仿宋" w:hAnsi="仿宋" w:cs="仿宋" w:hint="eastAsia"/>
                <w:sz w:val="2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资料等),并有相应原始记录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4" w:line="218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</w:rPr>
              <w:t>用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于菌(毒)种或培养物销毁的高压锅应有检测报告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56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65" w:line="244" w:lineRule="auto"/>
              <w:ind w:left="30" w:right="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实验室废弃物应当用专用包装物、容器，应有明显的警示标识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和</w:t>
            </w:r>
            <w:r>
              <w:rPr>
                <w:rFonts w:ascii="仿宋" w:eastAsia="仿宋" w:hAnsi="仿宋" w:cs="仿宋" w:hint="eastAsia"/>
                <w:spacing w:val="16"/>
                <w:sz w:val="21"/>
              </w:rPr>
              <w:t>警</w:t>
            </w:r>
            <w:r>
              <w:rPr>
                <w:rFonts w:ascii="仿宋" w:eastAsia="仿宋" w:hAnsi="仿宋" w:cs="仿宋" w:hint="eastAsia"/>
                <w:spacing w:val="15"/>
                <w:sz w:val="21"/>
              </w:rPr>
              <w:t>示说明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  <w:sz w:val="21"/>
              </w:rPr>
              <w:t>处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理菌(毒)种及其样品的培养物泄漏所需消毒剂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废弃物处置应符合国家有关规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7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感染性物质的运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输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26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2.1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6" w:line="246" w:lineRule="auto"/>
              <w:ind w:left="39" w:hanging="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4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11"/>
                <w:sz w:val="21"/>
              </w:rPr>
              <w:t>验室工作人员了解感染性物质运输的有关规定(包括审批范围、</w:t>
            </w:r>
            <w:r>
              <w:rPr>
                <w:rFonts w:ascii="仿宋" w:eastAsia="仿宋" w:hAnsi="仿宋" w:cs="仿宋" w:hint="eastAsia"/>
                <w:spacing w:val="12"/>
                <w:sz w:val="21"/>
              </w:rPr>
              <w:t>审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批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程序、包装要求等)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2.2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5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实验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室备有感染性物质包装运输材料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2.3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5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2"/>
                <w:sz w:val="21"/>
              </w:rPr>
              <w:t>接收</w:t>
            </w:r>
            <w:r>
              <w:rPr>
                <w:rFonts w:ascii="仿宋" w:eastAsia="仿宋" w:hAnsi="仿宋" w:cs="仿宋" w:hint="eastAsia"/>
                <w:spacing w:val="6"/>
                <w:sz w:val="21"/>
              </w:rPr>
              <w:t>的高致病性病原微生物菌(毒)种或样本办理《准运证书》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2.4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获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得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《中国民用航空危险品运输训练合格证》的人员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2.5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单位内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部感染性物质转运容器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  <w:sz w:val="21"/>
              </w:rPr>
              <w:t>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6"/>
                <w:sz w:val="21"/>
              </w:rPr>
              <w:t>实验室废弃物管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理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对实验室废弃物处置人员进行相关知识培</w:t>
            </w:r>
            <w:r>
              <w:rPr>
                <w:rFonts w:ascii="仿宋" w:eastAsia="仿宋" w:hAnsi="仿宋" w:cs="仿宋" w:hint="eastAsia"/>
                <w:spacing w:val="1"/>
                <w:sz w:val="21"/>
              </w:rPr>
              <w:t>训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:sz w:val="21"/>
              </w:rPr>
              <w:t>为实验室废弃物处置人员配备必要的防护用</w:t>
            </w:r>
            <w:r>
              <w:rPr>
                <w:rFonts w:ascii="仿宋" w:eastAsia="仿宋" w:hAnsi="仿宋" w:cs="仿宋" w:hint="eastAsia"/>
                <w:sz w:val="21"/>
              </w:rPr>
              <w:t>品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3.3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验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室废弃物分类存放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lastRenderedPageBreak/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3.4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专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用和有警示标识和警示说明的危险废弃物容器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7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3.5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5"/>
                <w:sz w:val="21"/>
              </w:rPr>
              <w:t>利</w:t>
            </w:r>
            <w:r>
              <w:rPr>
                <w:rFonts w:ascii="仿宋" w:eastAsia="仿宋" w:hAnsi="仿宋" w:cs="仿宋" w:hint="eastAsia"/>
                <w:spacing w:val="13"/>
                <w:sz w:val="21"/>
              </w:rPr>
              <w:t>器(包括针头、小刀、金属和玻璃等)弃置于利器盒内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3.6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7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4"/>
                <w:sz w:val="21"/>
              </w:rPr>
              <w:t>废弃</w:t>
            </w:r>
            <w:r>
              <w:rPr>
                <w:rFonts w:ascii="仿宋" w:eastAsia="仿宋" w:hAnsi="仿宋" w:cs="仿宋" w:hint="eastAsia"/>
                <w:spacing w:val="3"/>
                <w:sz w:val="21"/>
              </w:rPr>
              <w:t>的</w:t>
            </w:r>
            <w:r>
              <w:rPr>
                <w:rFonts w:ascii="仿宋" w:eastAsia="仿宋" w:hAnsi="仿宋" w:cs="仿宋" w:hint="eastAsia"/>
                <w:spacing w:val="2"/>
                <w:sz w:val="21"/>
              </w:rPr>
              <w:t>化学试剂依不同性质分别存放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3.7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</w:rPr>
              <w:t>实</w:t>
            </w:r>
            <w:r>
              <w:rPr>
                <w:rFonts w:ascii="仿宋" w:eastAsia="仿宋" w:hAnsi="仿宋" w:cs="仿宋" w:hint="eastAsia"/>
                <w:spacing w:val="8"/>
                <w:sz w:val="21"/>
              </w:rPr>
              <w:t>验室内废弃物处理记录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3.8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9"/>
                <w:sz w:val="21"/>
              </w:rPr>
              <w:t>高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压灭菌室内废弃物处理记录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3.9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20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前</w:t>
            </w:r>
            <w:r>
              <w:rPr>
                <w:rFonts w:ascii="仿宋" w:eastAsia="仿宋" w:hAnsi="仿宋" w:cs="仿宋" w:hint="eastAsia"/>
                <w:spacing w:val="7"/>
                <w:sz w:val="21"/>
              </w:rPr>
              <w:t>述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两者记录是否一致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.10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:sz w:val="21"/>
              </w:rPr>
              <w:t>高</w:t>
            </w:r>
            <w:r>
              <w:rPr>
                <w:rFonts w:ascii="仿宋" w:eastAsia="仿宋" w:hAnsi="仿宋" w:cs="仿宋" w:hint="eastAsia"/>
                <w:spacing w:val="5"/>
                <w:sz w:val="21"/>
              </w:rPr>
              <w:t>压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灭菌室内未高压和已高压的物品分区放置，且标识清楚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2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.11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7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5"/>
                <w:sz w:val="21"/>
              </w:rPr>
              <w:t>废</w:t>
            </w:r>
            <w:r>
              <w:rPr>
                <w:rFonts w:ascii="仿宋" w:eastAsia="仿宋" w:hAnsi="仿宋" w:cs="仿宋" w:hint="eastAsia"/>
                <w:spacing w:val="4"/>
                <w:sz w:val="21"/>
              </w:rPr>
              <w:t>弃物由专业公司定期运走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  <w:tr w:rsidR="00A95257" w:rsidTr="007500E1">
        <w:trPr>
          <w:trHeight w:val="350"/>
          <w:jc w:val="center"/>
        </w:trPr>
        <w:tc>
          <w:tcPr>
            <w:tcW w:w="36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138" w:line="185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  <w:sz w:val="21"/>
              </w:rPr>
              <w:t>1</w:t>
            </w:r>
            <w:r>
              <w:rPr>
                <w:rFonts w:ascii="仿宋" w:eastAsia="仿宋" w:hAnsi="仿宋" w:cs="仿宋" w:hint="eastAsia"/>
                <w:spacing w:val="-4"/>
                <w:sz w:val="21"/>
              </w:rPr>
              <w:t>3</w:t>
            </w:r>
            <w:r>
              <w:rPr>
                <w:rFonts w:ascii="仿宋" w:eastAsia="仿宋" w:hAnsi="仿宋" w:cs="仿宋" w:hint="eastAsia"/>
                <w:spacing w:val="-3"/>
                <w:sz w:val="21"/>
              </w:rPr>
              <w:t>.12</w:t>
            </w:r>
          </w:p>
        </w:tc>
        <w:tc>
          <w:tcPr>
            <w:tcW w:w="296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spacing w:before="88" w:line="219" w:lineRule="auto"/>
              <w:ind w:left="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  <w:sz w:val="21"/>
              </w:rPr>
              <w:t>废弃物交接记录</w:t>
            </w:r>
          </w:p>
        </w:tc>
        <w:tc>
          <w:tcPr>
            <w:tcW w:w="29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28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31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  <w:tc>
          <w:tcPr>
            <w:tcW w:w="48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A95257" w:rsidRDefault="00A95257" w:rsidP="007500E1">
            <w:pPr>
              <w:rPr>
                <w:rFonts w:ascii="仿宋" w:eastAsia="仿宋" w:hAnsi="仿宋" w:cs="仿宋"/>
              </w:rPr>
            </w:pPr>
          </w:p>
        </w:tc>
      </w:tr>
    </w:tbl>
    <w:p w:rsidR="005E6106" w:rsidRDefault="005E6106"/>
    <w:sectPr w:rsidR="005E6106" w:rsidSect="00A22BAF">
      <w:pgSz w:w="11910" w:h="16840"/>
      <w:pgMar w:top="1418" w:right="1418" w:bottom="1418" w:left="1418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FA" w:rsidRDefault="00FB3CFA" w:rsidP="00A95257">
      <w:r>
        <w:separator/>
      </w:r>
    </w:p>
  </w:endnote>
  <w:endnote w:type="continuationSeparator" w:id="0">
    <w:p w:rsidR="00FB3CFA" w:rsidRDefault="00FB3CFA" w:rsidP="00A9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FA" w:rsidRDefault="00FB3CFA" w:rsidP="00A95257">
      <w:r>
        <w:separator/>
      </w:r>
    </w:p>
  </w:footnote>
  <w:footnote w:type="continuationSeparator" w:id="0">
    <w:p w:rsidR="00FB3CFA" w:rsidRDefault="00FB3CFA" w:rsidP="00A9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E60C1D"/>
    <w:multiLevelType w:val="singleLevel"/>
    <w:tmpl w:val="FAE60C1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7F"/>
    <w:rsid w:val="004A0672"/>
    <w:rsid w:val="005E6106"/>
    <w:rsid w:val="006A56C9"/>
    <w:rsid w:val="00913B7F"/>
    <w:rsid w:val="00A22BAF"/>
    <w:rsid w:val="00A242C1"/>
    <w:rsid w:val="00A95257"/>
    <w:rsid w:val="00FB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FA18AA-65C5-4CD6-B6DA-BB92782B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5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2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257"/>
    <w:rPr>
      <w:sz w:val="18"/>
      <w:szCs w:val="18"/>
    </w:rPr>
  </w:style>
  <w:style w:type="character" w:styleId="a7">
    <w:name w:val="Hyperlink"/>
    <w:basedOn w:val="a0"/>
    <w:qFormat/>
    <w:rsid w:val="00A95257"/>
    <w:rPr>
      <w:color w:val="0000FF"/>
      <w:u w:val="single"/>
    </w:rPr>
  </w:style>
  <w:style w:type="table" w:customStyle="1" w:styleId="TableNormal">
    <w:name w:val="Table Normal"/>
    <w:semiHidden/>
    <w:unhideWhenUsed/>
    <w:qFormat/>
    <w:rsid w:val="00A9525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938</Words>
  <Characters>5348</Characters>
  <Application>Microsoft Office Word</Application>
  <DocSecurity>0</DocSecurity>
  <Lines>44</Lines>
  <Paragraphs>12</Paragraphs>
  <ScaleCrop>false</ScaleCrop>
  <Company>神州网信技术有限公司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2</cp:revision>
  <dcterms:created xsi:type="dcterms:W3CDTF">2023-05-15T02:42:00Z</dcterms:created>
  <dcterms:modified xsi:type="dcterms:W3CDTF">2023-05-15T02:42:00Z</dcterms:modified>
</cp:coreProperties>
</file>