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240" w:line="384" w:lineRule="auto"/>
        <w:jc w:val="center"/>
        <w:rPr>
          <w:rFonts w:hint="eastAsia" w:asciiTheme="minorEastAsia" w:hAnsiTheme="minorEastAsia" w:eastAsiaTheme="minorEastAsia" w:cstheme="minorEastAsia"/>
          <w:b/>
          <w:bCs w:val="0"/>
          <w:color w:val="CC0000"/>
          <w:sz w:val="32"/>
          <w:szCs w:val="32"/>
        </w:rPr>
      </w:pPr>
      <w:r>
        <w:rPr>
          <w:rFonts w:hint="eastAsia" w:asciiTheme="minorEastAsia" w:hAnsiTheme="minorEastAsia" w:eastAsiaTheme="minorEastAsia" w:cstheme="minorEastAsia"/>
          <w:b/>
          <w:bCs w:val="0"/>
          <w:kern w:val="0"/>
          <w:sz w:val="32"/>
          <w:szCs w:val="32"/>
        </w:rPr>
        <w:t>关于</w:t>
      </w:r>
      <w:r>
        <w:rPr>
          <w:rFonts w:hint="eastAsia" w:asciiTheme="minorEastAsia" w:hAnsiTheme="minorEastAsia" w:eastAsiaTheme="minorEastAsia" w:cstheme="minorEastAsia"/>
          <w:b/>
          <w:bCs w:val="0"/>
          <w:kern w:val="0"/>
          <w:sz w:val="32"/>
          <w:szCs w:val="32"/>
          <w:lang w:eastAsia="zh-CN"/>
        </w:rPr>
        <w:t>申报</w:t>
      </w:r>
      <w:r>
        <w:rPr>
          <w:rFonts w:hint="eastAsia" w:asciiTheme="minorEastAsia" w:hAnsiTheme="minorEastAsia" w:eastAsiaTheme="minorEastAsia" w:cstheme="minorEastAsia"/>
          <w:b/>
          <w:bCs w:val="0"/>
          <w:kern w:val="0"/>
          <w:sz w:val="32"/>
          <w:szCs w:val="32"/>
        </w:rPr>
        <w:t>广东省</w:t>
      </w:r>
      <w:r>
        <w:rPr>
          <w:rFonts w:hint="eastAsia" w:asciiTheme="minorEastAsia" w:hAnsiTheme="minorEastAsia" w:eastAsiaTheme="minorEastAsia" w:cstheme="minorEastAsia"/>
          <w:b/>
          <w:bCs w:val="0"/>
          <w:kern w:val="0"/>
          <w:sz w:val="32"/>
          <w:szCs w:val="32"/>
          <w:lang w:eastAsia="zh-CN"/>
        </w:rPr>
        <w:t>第八届</w:t>
      </w:r>
      <w:r>
        <w:rPr>
          <w:rFonts w:hint="eastAsia" w:asciiTheme="minorEastAsia" w:hAnsiTheme="minorEastAsia" w:eastAsiaTheme="minorEastAsia" w:cstheme="minorEastAsia"/>
          <w:b/>
          <w:bCs w:val="0"/>
          <w:kern w:val="0"/>
          <w:sz w:val="32"/>
          <w:szCs w:val="32"/>
        </w:rPr>
        <w:t>哲学社会科学优秀成果奖的通知</w:t>
      </w:r>
    </w:p>
    <w:p>
      <w:pPr>
        <w:pStyle w:val="4"/>
        <w:keepNext w:val="0"/>
        <w:keepLines w:val="0"/>
        <w:pageBreakBefore w:val="0"/>
        <w:widowControl/>
        <w:kinsoku/>
        <w:wordWrap/>
        <w:overflowPunct/>
        <w:topLinePunct w:val="0"/>
        <w:bidi w:val="0"/>
        <w:spacing w:before="0" w:beforeAutospacing="0" w:after="0" w:afterAutospacing="0" w:line="500" w:lineRule="exact"/>
        <w:ind w:left="0" w:leftChars="0" w:right="0" w:rightChars="0"/>
        <w:textAlignment w:val="auto"/>
        <w:rPr>
          <w:rFonts w:hint="eastAsia"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各</w:t>
      </w:r>
      <w:r>
        <w:rPr>
          <w:rFonts w:hint="eastAsia" w:asciiTheme="minorEastAsia" w:hAnsiTheme="minorEastAsia" w:eastAsiaTheme="minorEastAsia" w:cstheme="minorEastAsia"/>
          <w:b/>
          <w:bCs/>
          <w:color w:val="000000"/>
          <w:sz w:val="28"/>
          <w:szCs w:val="28"/>
          <w:lang w:eastAsia="zh-CN"/>
        </w:rPr>
        <w:t>学院、各单位</w:t>
      </w:r>
      <w:r>
        <w:rPr>
          <w:rFonts w:hint="eastAsia" w:asciiTheme="minorEastAsia" w:hAnsiTheme="minorEastAsia" w:eastAsiaTheme="minorEastAsia" w:cstheme="minorEastAsia"/>
          <w:b/>
          <w:bCs/>
          <w:color w:val="000000"/>
          <w:sz w:val="28"/>
          <w:szCs w:val="28"/>
        </w:rPr>
        <w:t>：</w:t>
      </w:r>
    </w:p>
    <w:p>
      <w:pPr>
        <w:keepNext w:val="0"/>
        <w:keepLines w:val="0"/>
        <w:pageBreakBefore w:val="0"/>
        <w:widowControl w:val="0"/>
        <w:kinsoku/>
        <w:wordWrap/>
        <w:overflowPunct/>
        <w:topLinePunct w:val="0"/>
        <w:autoSpaceDE w:val="0"/>
        <w:autoSpaceDN w:val="0"/>
        <w:bidi w:val="0"/>
        <w:adjustRightInd w:val="0"/>
        <w:spacing w:line="500" w:lineRule="exact"/>
        <w:ind w:left="0" w:leftChars="0" w:right="0" w:rightChars="0" w:firstLine="640"/>
        <w:jc w:val="both"/>
        <w:textAlignment w:val="auto"/>
        <w:rPr>
          <w:rFonts w:hint="eastAsia" w:asciiTheme="minorEastAsia" w:hAnsiTheme="minorEastAsia" w:eastAsiaTheme="minorEastAsia" w:cstheme="minorEastAsia"/>
          <w:kern w:val="0"/>
          <w:sz w:val="28"/>
          <w:szCs w:val="28"/>
          <w:lang w:val="zh-CN"/>
        </w:rPr>
      </w:pPr>
      <w:r>
        <w:rPr>
          <w:rFonts w:hint="eastAsia" w:asciiTheme="minorEastAsia" w:hAnsiTheme="minorEastAsia" w:eastAsiaTheme="minorEastAsia" w:cstheme="minorEastAsia"/>
          <w:color w:val="000000"/>
          <w:sz w:val="28"/>
          <w:szCs w:val="28"/>
          <w:lang w:eastAsia="zh-CN"/>
        </w:rPr>
        <w:t>第八届</w:t>
      </w:r>
      <w:r>
        <w:rPr>
          <w:rFonts w:hint="eastAsia" w:asciiTheme="minorEastAsia" w:hAnsiTheme="minorEastAsia" w:eastAsiaTheme="minorEastAsia" w:cstheme="minorEastAsia"/>
          <w:color w:val="000000"/>
          <w:sz w:val="28"/>
          <w:szCs w:val="28"/>
        </w:rPr>
        <w:t>哲学社会科学优秀成果评奖活动</w:t>
      </w:r>
      <w:r>
        <w:rPr>
          <w:rFonts w:hint="eastAsia" w:asciiTheme="minorEastAsia" w:hAnsiTheme="minorEastAsia" w:eastAsiaTheme="minorEastAsia" w:cstheme="minorEastAsia"/>
          <w:color w:val="000000"/>
          <w:sz w:val="28"/>
          <w:szCs w:val="28"/>
          <w:lang w:eastAsia="zh-CN"/>
        </w:rPr>
        <w:t>已开始</w:t>
      </w:r>
      <w:r>
        <w:rPr>
          <w:rFonts w:hint="eastAsia" w:asciiTheme="minorEastAsia" w:hAnsiTheme="minorEastAsia" w:eastAsiaTheme="minorEastAsia" w:cstheme="minorEastAsia"/>
          <w:color w:val="000000"/>
          <w:sz w:val="28"/>
          <w:szCs w:val="28"/>
        </w:rPr>
        <w:t>。现将有关事宜通知如下</w:t>
      </w:r>
      <w:r>
        <w:rPr>
          <w:rFonts w:hint="eastAsia" w:asciiTheme="minorEastAsia" w:hAnsiTheme="minorEastAsia" w:eastAsiaTheme="minorEastAsia" w:cstheme="minorEastAsia"/>
          <w:color w:val="000000"/>
          <w:sz w:val="28"/>
          <w:szCs w:val="28"/>
          <w:lang w:eastAsia="zh-CN"/>
        </w:rPr>
        <w:t>：</w:t>
      </w:r>
      <w:r>
        <w:rPr>
          <w:rFonts w:hint="eastAsia" w:asciiTheme="minorEastAsia" w:hAnsiTheme="minorEastAsia" w:eastAsiaTheme="minorEastAsia" w:cstheme="minorEastAsia"/>
          <w:color w:val="000000"/>
          <w:sz w:val="28"/>
          <w:szCs w:val="28"/>
        </w:rPr>
        <w:br w:type="textWrapping"/>
      </w:r>
      <w:r>
        <w:rPr>
          <w:rFonts w:hint="eastAsia" w:asciiTheme="minorEastAsia" w:hAnsiTheme="minorEastAsia" w:eastAsiaTheme="minorEastAsia" w:cstheme="minorEastAsia"/>
          <w:b/>
          <w:bCs w:val="0"/>
          <w:color w:val="auto"/>
          <w:sz w:val="28"/>
          <w:szCs w:val="28"/>
        </w:rPr>
        <w:t>一、指导思想</w:t>
      </w:r>
      <w:r>
        <w:rPr>
          <w:rFonts w:hint="eastAsia" w:asciiTheme="minorEastAsia" w:hAnsiTheme="minorEastAsia" w:eastAsiaTheme="minorEastAsia" w:cstheme="minorEastAsia"/>
          <w:b/>
          <w:bCs w:val="0"/>
          <w:color w:val="auto"/>
          <w:sz w:val="28"/>
          <w:szCs w:val="28"/>
        </w:rPr>
        <w:br w:type="textWrapping"/>
      </w:r>
      <w:r>
        <w:rPr>
          <w:rFonts w:hint="eastAsia" w:asciiTheme="minorEastAsia" w:hAnsiTheme="minorEastAsia" w:eastAsiaTheme="minorEastAsia" w:cstheme="minorEastAsia"/>
          <w:color w:val="0000FF"/>
          <w:sz w:val="28"/>
          <w:szCs w:val="28"/>
        </w:rPr>
        <w:t>　　</w:t>
      </w:r>
      <w:r>
        <w:rPr>
          <w:rFonts w:hint="eastAsia" w:asciiTheme="minorEastAsia" w:hAnsiTheme="minorEastAsia" w:eastAsiaTheme="minorEastAsia" w:cstheme="minorEastAsia"/>
          <w:kern w:val="0"/>
          <w:sz w:val="28"/>
          <w:szCs w:val="28"/>
          <w:lang w:val="zh-CN"/>
        </w:rPr>
        <w:t>广东省哲学社会科学优秀成果评奖工作全面贯彻党的十九大精神，以习近平新时代中国特色社会主义思想为指导，深入贯彻习近平总书记对广东重要指示批示精神，坚持为人民服务、为社会主义服务的方向，坚持“百花齐放，百家争鸣”的方针，坚持解放思想、实事求是、与时俱进，全面贯彻省委省政府关于繁荣发展哲学社会科学的方针、政策，实行公平、公开、公正的原则。</w:t>
      </w:r>
    </w:p>
    <w:p>
      <w:pPr>
        <w:keepNext w:val="0"/>
        <w:keepLines w:val="0"/>
        <w:pageBreakBefore w:val="0"/>
        <w:widowControl w:val="0"/>
        <w:numPr>
          <w:numId w:val="0"/>
        </w:numPr>
        <w:kinsoku/>
        <w:wordWrap/>
        <w:overflowPunct/>
        <w:topLinePunct w:val="0"/>
        <w:autoSpaceDE w:val="0"/>
        <w:autoSpaceDN w:val="0"/>
        <w:bidi w:val="0"/>
        <w:adjustRightInd w:val="0"/>
        <w:spacing w:line="500" w:lineRule="exact"/>
        <w:ind w:left="0" w:leftChars="0" w:right="0" w:rightChars="0"/>
        <w:jc w:val="both"/>
        <w:textAlignment w:val="auto"/>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b/>
          <w:color w:val="auto"/>
          <w:sz w:val="28"/>
          <w:szCs w:val="28"/>
          <w:lang w:eastAsia="zh-CN"/>
        </w:rPr>
        <w:t>二、</w:t>
      </w:r>
      <w:r>
        <w:rPr>
          <w:rFonts w:hint="eastAsia" w:asciiTheme="minorEastAsia" w:hAnsiTheme="minorEastAsia" w:eastAsiaTheme="minorEastAsia" w:cstheme="minorEastAsia"/>
          <w:b/>
          <w:color w:val="auto"/>
          <w:sz w:val="28"/>
          <w:szCs w:val="28"/>
        </w:rPr>
        <w:t>评奖范围</w:t>
      </w:r>
      <w:r>
        <w:rPr>
          <w:rFonts w:hint="eastAsia" w:asciiTheme="minorEastAsia" w:hAnsiTheme="minorEastAsia" w:eastAsiaTheme="minorEastAsia" w:cstheme="minorEastAsia"/>
          <w:b/>
          <w:color w:val="auto"/>
          <w:sz w:val="28"/>
          <w:szCs w:val="28"/>
        </w:rPr>
        <w:br w:type="textWrapping"/>
      </w:r>
      <w:r>
        <w:rPr>
          <w:rFonts w:hint="eastAsia" w:asciiTheme="minorEastAsia" w:hAnsiTheme="minorEastAsia" w:eastAsiaTheme="minorEastAsia" w:cstheme="minorEastAsia"/>
          <w:color w:val="0000FF"/>
          <w:sz w:val="28"/>
          <w:szCs w:val="28"/>
        </w:rPr>
        <w:t>　</w:t>
      </w:r>
      <w:r>
        <w:rPr>
          <w:rFonts w:hint="eastAsia" w:asciiTheme="minorEastAsia" w:hAnsiTheme="minorEastAsia" w:eastAsiaTheme="minorEastAsia" w:cstheme="minorEastAsia"/>
          <w:color w:val="auto"/>
          <w:sz w:val="28"/>
          <w:szCs w:val="28"/>
        </w:rPr>
        <w:t>　1、凡是我省个人或集体在201</w:t>
      </w:r>
      <w:r>
        <w:rPr>
          <w:rFonts w:hint="eastAsia" w:asciiTheme="minorEastAsia" w:hAnsiTheme="minorEastAsia" w:eastAsiaTheme="minorEastAsia" w:cstheme="minorEastAsia"/>
          <w:color w:val="auto"/>
          <w:sz w:val="28"/>
          <w:szCs w:val="28"/>
          <w:lang w:val="en-US" w:eastAsia="zh-CN"/>
        </w:rPr>
        <w:t>6</w:t>
      </w:r>
      <w:r>
        <w:rPr>
          <w:rFonts w:hint="eastAsia" w:asciiTheme="minorEastAsia" w:hAnsiTheme="minorEastAsia" w:eastAsiaTheme="minorEastAsia" w:cstheme="minorEastAsia"/>
          <w:color w:val="auto"/>
          <w:sz w:val="28"/>
          <w:szCs w:val="28"/>
        </w:rPr>
        <w:t>年1月1日至201</w:t>
      </w:r>
      <w:r>
        <w:rPr>
          <w:rFonts w:hint="eastAsia" w:asciiTheme="minorEastAsia" w:hAnsiTheme="minorEastAsia" w:eastAsiaTheme="minorEastAsia" w:cstheme="minorEastAsia"/>
          <w:color w:val="auto"/>
          <w:sz w:val="28"/>
          <w:szCs w:val="28"/>
          <w:lang w:val="en-US" w:eastAsia="zh-CN"/>
        </w:rPr>
        <w:t>7</w:t>
      </w:r>
      <w:r>
        <w:rPr>
          <w:rFonts w:hint="eastAsia" w:asciiTheme="minorEastAsia" w:hAnsiTheme="minorEastAsia" w:eastAsiaTheme="minorEastAsia" w:cstheme="minorEastAsia"/>
          <w:color w:val="auto"/>
          <w:sz w:val="28"/>
          <w:szCs w:val="28"/>
        </w:rPr>
        <w:t>年12月31日期间正式出版的哲学社会科学方面的著作（含专著、译著、古籍整理、通俗读物、工具书），公开发表的论文、调研报告，以及被地级以上市党委、政府或省直厅级以上单位及大中型企业采纳的未公开发表的调研报告等研究成果，可申报本次评奖。</w:t>
      </w:r>
      <w:r>
        <w:rPr>
          <w:rFonts w:hint="eastAsia" w:asciiTheme="minorEastAsia" w:hAnsiTheme="minorEastAsia" w:eastAsiaTheme="minorEastAsia" w:cstheme="minorEastAsia"/>
          <w:color w:val="auto"/>
          <w:sz w:val="28"/>
          <w:szCs w:val="28"/>
          <w:lang w:eastAsia="zh-CN"/>
        </w:rPr>
        <w:t>申报习近平新时代中国特色社会主义思想研究成果的发表时间可以延至</w:t>
      </w:r>
      <w:r>
        <w:rPr>
          <w:rFonts w:hint="eastAsia" w:asciiTheme="minorEastAsia" w:hAnsiTheme="minorEastAsia" w:eastAsiaTheme="minorEastAsia" w:cstheme="minorEastAsia"/>
          <w:color w:val="auto"/>
          <w:sz w:val="28"/>
          <w:szCs w:val="28"/>
          <w:lang w:val="en-US" w:eastAsia="zh-CN"/>
        </w:rPr>
        <w:t>2018年6月29日止。</w:t>
      </w:r>
      <w:r>
        <w:rPr>
          <w:rFonts w:hint="eastAsia" w:asciiTheme="minorEastAsia" w:hAnsiTheme="minorEastAsia" w:eastAsiaTheme="minorEastAsia" w:cstheme="minorEastAsia"/>
          <w:color w:val="auto"/>
          <w:sz w:val="28"/>
          <w:szCs w:val="28"/>
        </w:rPr>
        <w:t>凡是没有申报参加</w:t>
      </w:r>
      <w:r>
        <w:rPr>
          <w:rFonts w:hint="eastAsia" w:asciiTheme="minorEastAsia" w:hAnsiTheme="minorEastAsia" w:eastAsiaTheme="minorEastAsia" w:cstheme="minorEastAsia"/>
          <w:color w:val="auto"/>
          <w:sz w:val="28"/>
          <w:szCs w:val="28"/>
          <w:lang w:eastAsia="zh-CN"/>
        </w:rPr>
        <w:t>第七届</w:t>
      </w:r>
      <w:r>
        <w:rPr>
          <w:rFonts w:hint="eastAsia" w:asciiTheme="minorEastAsia" w:hAnsiTheme="minorEastAsia" w:eastAsiaTheme="minorEastAsia" w:cstheme="minorEastAsia"/>
          <w:color w:val="auto"/>
          <w:sz w:val="28"/>
          <w:szCs w:val="28"/>
        </w:rPr>
        <w:t>（201</w:t>
      </w:r>
      <w:r>
        <w:rPr>
          <w:rFonts w:hint="eastAsia" w:asciiTheme="minorEastAsia" w:hAnsiTheme="minorEastAsia" w:eastAsiaTheme="minorEastAsia" w:cstheme="minorEastAsia"/>
          <w:color w:val="auto"/>
          <w:sz w:val="28"/>
          <w:szCs w:val="28"/>
          <w:lang w:val="en-US" w:eastAsia="zh-CN"/>
        </w:rPr>
        <w:t>4</w:t>
      </w:r>
      <w:r>
        <w:rPr>
          <w:rFonts w:hint="eastAsia" w:asciiTheme="minorEastAsia" w:hAnsiTheme="minorEastAsia" w:eastAsiaTheme="minorEastAsia" w:cstheme="minorEastAsia"/>
          <w:color w:val="auto"/>
          <w:sz w:val="28"/>
          <w:szCs w:val="28"/>
        </w:rPr>
        <w:t>-201</w:t>
      </w:r>
      <w:r>
        <w:rPr>
          <w:rFonts w:hint="eastAsia" w:asciiTheme="minorEastAsia" w:hAnsiTheme="minorEastAsia" w:eastAsiaTheme="minorEastAsia" w:cstheme="minorEastAsia"/>
          <w:color w:val="auto"/>
          <w:sz w:val="28"/>
          <w:szCs w:val="28"/>
          <w:lang w:val="en-US" w:eastAsia="zh-CN"/>
        </w:rPr>
        <w:t>5</w:t>
      </w:r>
      <w:r>
        <w:rPr>
          <w:rFonts w:hint="eastAsia" w:asciiTheme="minorEastAsia" w:hAnsiTheme="minorEastAsia" w:eastAsiaTheme="minorEastAsia" w:cstheme="minorEastAsia"/>
          <w:color w:val="auto"/>
          <w:sz w:val="28"/>
          <w:szCs w:val="28"/>
        </w:rPr>
        <w:t>年度）评奖的个人和集体，其201</w:t>
      </w:r>
      <w:r>
        <w:rPr>
          <w:rFonts w:hint="eastAsia" w:asciiTheme="minorEastAsia" w:hAnsiTheme="minorEastAsia" w:eastAsiaTheme="minorEastAsia" w:cstheme="minorEastAsia"/>
          <w:color w:val="auto"/>
          <w:sz w:val="28"/>
          <w:szCs w:val="28"/>
          <w:lang w:val="en-US" w:eastAsia="zh-CN"/>
        </w:rPr>
        <w:t>5</w:t>
      </w:r>
      <w:r>
        <w:rPr>
          <w:rFonts w:hint="eastAsia" w:asciiTheme="minorEastAsia" w:hAnsiTheme="minorEastAsia" w:eastAsiaTheme="minorEastAsia" w:cstheme="minorEastAsia"/>
          <w:color w:val="auto"/>
          <w:sz w:val="28"/>
          <w:szCs w:val="28"/>
        </w:rPr>
        <w:t>年社科成果也纳入本次评奖范围。</w:t>
      </w:r>
      <w:r>
        <w:rPr>
          <w:rFonts w:hint="eastAsia" w:asciiTheme="minorEastAsia" w:hAnsiTheme="minorEastAsia" w:eastAsiaTheme="minorEastAsia" w:cstheme="minorEastAsia"/>
          <w:color w:val="auto"/>
          <w:sz w:val="28"/>
          <w:szCs w:val="28"/>
          <w:lang w:eastAsia="zh-CN"/>
        </w:rPr>
        <w:t>对参加我省第七届哲学社会科学优秀成果补报未最终入选的项目，本次评审也可再申报。</w:t>
      </w:r>
      <w:r>
        <w:rPr>
          <w:rFonts w:hint="eastAsia" w:asciiTheme="minorEastAsia" w:hAnsiTheme="minorEastAsia" w:eastAsiaTheme="minorEastAsia" w:cstheme="minorEastAsia"/>
          <w:color w:val="auto"/>
          <w:sz w:val="28"/>
          <w:szCs w:val="28"/>
        </w:rPr>
        <w:br w:type="textWrapping"/>
      </w:r>
      <w:r>
        <w:rPr>
          <w:rFonts w:hint="eastAsia" w:asciiTheme="minorEastAsia" w:hAnsiTheme="minorEastAsia" w:eastAsiaTheme="minorEastAsia" w:cstheme="minorEastAsia"/>
          <w:color w:val="auto"/>
          <w:sz w:val="28"/>
          <w:szCs w:val="28"/>
        </w:rPr>
        <w:t>　　2、成果必须由主编（或第一主编）、第一作者申报，每人限申报一项。</w:t>
      </w:r>
      <w:r>
        <w:rPr>
          <w:rFonts w:hint="eastAsia" w:asciiTheme="minorEastAsia" w:hAnsiTheme="minorEastAsia" w:eastAsiaTheme="minorEastAsia" w:cstheme="minorEastAsia"/>
          <w:color w:val="auto"/>
          <w:sz w:val="28"/>
          <w:szCs w:val="28"/>
        </w:rPr>
        <w:br w:type="textWrapping"/>
      </w:r>
      <w:r>
        <w:rPr>
          <w:rFonts w:hint="eastAsia" w:asciiTheme="minorEastAsia" w:hAnsiTheme="minorEastAsia" w:eastAsiaTheme="minorEastAsia" w:cstheme="minorEastAsia"/>
          <w:color w:val="0000FF"/>
          <w:sz w:val="28"/>
          <w:szCs w:val="28"/>
        </w:rPr>
        <w:t>　　</w:t>
      </w:r>
      <w:r>
        <w:rPr>
          <w:rFonts w:hint="eastAsia" w:asciiTheme="minorEastAsia" w:hAnsiTheme="minorEastAsia" w:eastAsiaTheme="minorEastAsia" w:cstheme="minorEastAsia"/>
          <w:color w:val="auto"/>
          <w:sz w:val="28"/>
          <w:szCs w:val="28"/>
        </w:rPr>
        <w:t>3、围绕一个专题，以个人或课题组名义在评奖时限内以同一主标题发表于同一刊物的系列论文，可作为论文类的一项成果整体申报。</w:t>
      </w:r>
      <w:r>
        <w:rPr>
          <w:rFonts w:hint="eastAsia" w:asciiTheme="minorEastAsia" w:hAnsiTheme="minorEastAsia" w:eastAsiaTheme="minorEastAsia" w:cstheme="minorEastAsia"/>
          <w:color w:val="auto"/>
          <w:sz w:val="28"/>
          <w:szCs w:val="28"/>
        </w:rPr>
        <w:br w:type="textWrapping"/>
      </w:r>
      <w:r>
        <w:rPr>
          <w:rFonts w:hint="eastAsia" w:asciiTheme="minorEastAsia" w:hAnsiTheme="minorEastAsia" w:eastAsiaTheme="minorEastAsia" w:cstheme="minorEastAsia"/>
          <w:color w:val="0000FF"/>
          <w:sz w:val="28"/>
          <w:szCs w:val="28"/>
        </w:rPr>
        <w:t>　</w:t>
      </w:r>
      <w:r>
        <w:rPr>
          <w:rFonts w:hint="eastAsia" w:asciiTheme="minorEastAsia" w:hAnsiTheme="minorEastAsia" w:eastAsiaTheme="minorEastAsia" w:cstheme="minorEastAsia"/>
          <w:color w:val="auto"/>
          <w:sz w:val="28"/>
          <w:szCs w:val="28"/>
        </w:rPr>
        <w:t>　4、丛书不能作为一项研究成果整体申报，只能以其中独立完整的著作单独申报。多卷本研究著作以最后一卷出版时间为准，在符合申报时限的情况下做整体申报。</w:t>
      </w:r>
      <w:r>
        <w:rPr>
          <w:rFonts w:hint="eastAsia" w:asciiTheme="minorEastAsia" w:hAnsiTheme="minorEastAsia" w:eastAsiaTheme="minorEastAsia" w:cstheme="minorEastAsia"/>
          <w:color w:val="0000FF"/>
          <w:sz w:val="28"/>
          <w:szCs w:val="28"/>
        </w:rPr>
        <w:br w:type="textWrapping"/>
      </w:r>
      <w:r>
        <w:rPr>
          <w:rFonts w:hint="eastAsia" w:asciiTheme="minorEastAsia" w:hAnsiTheme="minorEastAsia" w:eastAsiaTheme="minorEastAsia" w:cstheme="minorEastAsia"/>
          <w:color w:val="0000FF"/>
          <w:sz w:val="28"/>
          <w:szCs w:val="28"/>
        </w:rPr>
        <w:t>　　</w:t>
      </w:r>
      <w:r>
        <w:rPr>
          <w:rFonts w:hint="eastAsia" w:asciiTheme="minorEastAsia" w:hAnsiTheme="minorEastAsia" w:eastAsiaTheme="minorEastAsia" w:cstheme="minorEastAsia"/>
          <w:color w:val="auto"/>
          <w:sz w:val="28"/>
          <w:szCs w:val="28"/>
        </w:rPr>
        <w:t>5、申报评奖的研究成果，其主编（或第一主编）、第一作者必须是我省的人员或集体。在评选时限内调入我省的人员，且在评选时限内未参加过同级别评奖的研究成果可以申报。在评选时限内已调出我省的人员，其研究成果不能申报。已经去世的个人在评选时限内的研究成果可由其原所在单位代为申报。</w:t>
      </w:r>
      <w:r>
        <w:rPr>
          <w:rFonts w:hint="eastAsia" w:asciiTheme="minorEastAsia" w:hAnsiTheme="minorEastAsia" w:eastAsiaTheme="minorEastAsia" w:cstheme="minorEastAsia"/>
          <w:color w:val="auto"/>
          <w:sz w:val="28"/>
          <w:szCs w:val="28"/>
        </w:rPr>
        <w:br w:type="textWrapping"/>
      </w:r>
      <w:r>
        <w:rPr>
          <w:rFonts w:hint="eastAsia" w:asciiTheme="minorEastAsia" w:hAnsiTheme="minorEastAsia" w:eastAsiaTheme="minorEastAsia" w:cstheme="minorEastAsia"/>
          <w:color w:val="0000FF"/>
          <w:sz w:val="28"/>
          <w:szCs w:val="28"/>
        </w:rPr>
        <w:t>　</w:t>
      </w:r>
      <w:r>
        <w:rPr>
          <w:rFonts w:hint="eastAsia" w:asciiTheme="minorEastAsia" w:hAnsiTheme="minorEastAsia" w:eastAsiaTheme="minorEastAsia" w:cstheme="minorEastAsia"/>
          <w:color w:val="auto"/>
          <w:sz w:val="28"/>
          <w:szCs w:val="28"/>
        </w:rPr>
        <w:t>　6、下列成果不列入评奖范围：凡已在高于或相当于本奖励级别的评奖中获奖的成果；尚未结项的国家哲学社会科学基金项目和省哲学社会科学规划项目的最终成果；再版著作；由集体撰写编成的论文集；没有取得党委、政府或实际应用部门出具认可、采纳、评价等书面证明的未公开发表的调研咨询报告；文艺作品及其翻译成果；著作权有争议的成果。</w:t>
      </w:r>
      <w:r>
        <w:rPr>
          <w:rFonts w:hint="eastAsia" w:asciiTheme="minorEastAsia" w:hAnsiTheme="minorEastAsia" w:eastAsiaTheme="minorEastAsia" w:cstheme="minorEastAsia"/>
          <w:color w:val="0000FF"/>
          <w:sz w:val="28"/>
          <w:szCs w:val="28"/>
        </w:rPr>
        <w:br w:type="textWrapping"/>
      </w:r>
      <w:r>
        <w:rPr>
          <w:rFonts w:hint="eastAsia" w:asciiTheme="minorEastAsia" w:hAnsiTheme="minorEastAsia" w:eastAsiaTheme="minorEastAsia" w:cstheme="minorEastAsia"/>
          <w:color w:val="auto"/>
          <w:sz w:val="28"/>
          <w:szCs w:val="28"/>
          <w:lang w:eastAsia="zh-CN"/>
        </w:rPr>
        <w:t>三</w:t>
      </w:r>
      <w:r>
        <w:rPr>
          <w:rFonts w:hint="eastAsia" w:asciiTheme="minorEastAsia" w:hAnsiTheme="minorEastAsia" w:eastAsiaTheme="minorEastAsia" w:cstheme="minorEastAsia"/>
          <w:b/>
          <w:color w:val="auto"/>
          <w:sz w:val="28"/>
          <w:szCs w:val="28"/>
        </w:rPr>
        <w:t>、奖项设置</w:t>
      </w:r>
      <w:r>
        <w:rPr>
          <w:rFonts w:hint="eastAsia" w:asciiTheme="minorEastAsia" w:hAnsiTheme="minorEastAsia" w:eastAsiaTheme="minorEastAsia" w:cstheme="minorEastAsia"/>
          <w:b/>
          <w:color w:val="auto"/>
          <w:sz w:val="28"/>
          <w:szCs w:val="28"/>
        </w:rPr>
        <w:br w:type="textWrapping"/>
      </w:r>
      <w:r>
        <w:rPr>
          <w:rFonts w:hint="eastAsia" w:asciiTheme="minorEastAsia" w:hAnsiTheme="minorEastAsia" w:eastAsiaTheme="minorEastAsia" w:cstheme="minorEastAsia"/>
          <w:color w:val="auto"/>
          <w:sz w:val="28"/>
          <w:szCs w:val="28"/>
        </w:rPr>
        <w:t>　　优秀成果奖分著作、论文、调研报告三大类，每类设一、二、三等奖，奖项总数将根据申报情况而定。</w:t>
      </w:r>
      <w:r>
        <w:rPr>
          <w:rFonts w:hint="eastAsia" w:asciiTheme="minorEastAsia" w:hAnsiTheme="minorEastAsia" w:eastAsiaTheme="minorEastAsia" w:cstheme="minorEastAsia"/>
          <w:color w:val="auto"/>
          <w:sz w:val="28"/>
          <w:szCs w:val="28"/>
        </w:rPr>
        <w:br w:type="textWrapping"/>
      </w:r>
      <w:r>
        <w:rPr>
          <w:rFonts w:hint="eastAsia" w:asciiTheme="minorEastAsia" w:hAnsiTheme="minorEastAsia" w:eastAsiaTheme="minorEastAsia" w:cstheme="minorEastAsia"/>
          <w:b/>
          <w:bCs/>
          <w:color w:val="auto"/>
          <w:sz w:val="28"/>
          <w:szCs w:val="28"/>
          <w:lang w:eastAsia="zh-CN"/>
        </w:rPr>
        <w:t>四</w:t>
      </w:r>
      <w:r>
        <w:rPr>
          <w:rFonts w:hint="eastAsia" w:asciiTheme="minorEastAsia" w:hAnsiTheme="minorEastAsia" w:eastAsiaTheme="minorEastAsia" w:cstheme="minorEastAsia"/>
          <w:b/>
          <w:color w:val="auto"/>
          <w:sz w:val="28"/>
          <w:szCs w:val="28"/>
        </w:rPr>
        <w:t>、申报</w:t>
      </w:r>
      <w:r>
        <w:rPr>
          <w:rFonts w:hint="eastAsia" w:asciiTheme="minorEastAsia" w:hAnsiTheme="minorEastAsia" w:eastAsiaTheme="minorEastAsia" w:cstheme="minorEastAsia"/>
          <w:b/>
          <w:color w:val="auto"/>
          <w:sz w:val="28"/>
          <w:szCs w:val="28"/>
          <w:lang w:eastAsia="zh-CN"/>
        </w:rPr>
        <w:t>要求</w:t>
      </w:r>
      <w:r>
        <w:rPr>
          <w:rFonts w:hint="eastAsia" w:asciiTheme="minorEastAsia" w:hAnsiTheme="minorEastAsia" w:eastAsiaTheme="minorEastAsia" w:cstheme="minorEastAsia"/>
          <w:b/>
          <w:color w:val="auto"/>
          <w:sz w:val="28"/>
          <w:szCs w:val="28"/>
        </w:rPr>
        <w:br w:type="textWrapping"/>
      </w:r>
      <w:r>
        <w:rPr>
          <w:rFonts w:hint="eastAsia" w:asciiTheme="minorEastAsia" w:hAnsiTheme="minorEastAsia" w:eastAsiaTheme="minorEastAsia" w:cstheme="minorEastAsia"/>
          <w:b/>
          <w:color w:val="auto"/>
          <w:sz w:val="28"/>
          <w:szCs w:val="28"/>
          <w:lang w:val="en-US" w:eastAsia="zh-CN"/>
        </w:rPr>
        <w:t xml:space="preserve"> </w:t>
      </w:r>
      <w:r>
        <w:rPr>
          <w:rFonts w:hint="eastAsia" w:asciiTheme="minorEastAsia" w:hAnsiTheme="minorEastAsia" w:eastAsiaTheme="minorEastAsia" w:cstheme="minorEastAsia"/>
          <w:b w:val="0"/>
          <w:bCs/>
          <w:color w:val="auto"/>
          <w:sz w:val="28"/>
          <w:szCs w:val="28"/>
          <w:lang w:val="en-US" w:eastAsia="zh-CN"/>
        </w:rPr>
        <w:t>（一）</w:t>
      </w:r>
      <w:r>
        <w:rPr>
          <w:rFonts w:hint="eastAsia" w:asciiTheme="minorEastAsia" w:hAnsiTheme="minorEastAsia" w:eastAsiaTheme="minorEastAsia" w:cstheme="minorEastAsia"/>
          <w:color w:val="auto"/>
          <w:sz w:val="28"/>
          <w:szCs w:val="28"/>
        </w:rPr>
        <w:t>申报</w:t>
      </w:r>
      <w:r>
        <w:rPr>
          <w:rFonts w:hint="eastAsia" w:asciiTheme="minorEastAsia" w:hAnsiTheme="minorEastAsia" w:eastAsiaTheme="minorEastAsia" w:cstheme="minorEastAsia"/>
          <w:color w:val="auto"/>
          <w:sz w:val="28"/>
          <w:szCs w:val="28"/>
          <w:lang w:eastAsia="zh-CN"/>
        </w:rPr>
        <w:t>者可在学校网页或</w:t>
      </w:r>
      <w:r>
        <w:rPr>
          <w:rFonts w:hint="eastAsia" w:asciiTheme="minorEastAsia" w:hAnsiTheme="minorEastAsia" w:eastAsiaTheme="minorEastAsia" w:cstheme="minorEastAsia"/>
          <w:color w:val="auto"/>
          <w:sz w:val="28"/>
          <w:szCs w:val="28"/>
        </w:rPr>
        <w:t>省</w:t>
      </w:r>
      <w:r>
        <w:rPr>
          <w:rFonts w:hint="eastAsia" w:asciiTheme="minorEastAsia" w:hAnsiTheme="minorEastAsia" w:eastAsiaTheme="minorEastAsia" w:cstheme="minorEastAsia"/>
          <w:color w:val="auto"/>
          <w:sz w:val="28"/>
          <w:szCs w:val="28"/>
          <w:lang w:eastAsia="zh-CN"/>
        </w:rPr>
        <w:t>评奖办网页</w:t>
      </w:r>
      <w:r>
        <w:rPr>
          <w:rFonts w:hint="eastAsia" w:asciiTheme="minorEastAsia" w:hAnsiTheme="minorEastAsia" w:eastAsiaTheme="minorEastAsia" w:cstheme="minorEastAsia"/>
          <w:color w:val="auto"/>
          <w:sz w:val="28"/>
          <w:szCs w:val="28"/>
        </w:rPr>
        <w:fldChar w:fldCharType="begin"/>
      </w:r>
      <w:r>
        <w:rPr>
          <w:rFonts w:hint="eastAsia" w:asciiTheme="minorEastAsia" w:hAnsiTheme="minorEastAsia" w:eastAsiaTheme="minorEastAsia" w:cstheme="minorEastAsia"/>
          <w:color w:val="auto"/>
          <w:sz w:val="28"/>
          <w:szCs w:val="28"/>
        </w:rPr>
        <w:instrText xml:space="preserve"> HYPERLINK "http://www.gdskl.com.cn/" </w:instrText>
      </w:r>
      <w:r>
        <w:rPr>
          <w:rFonts w:hint="eastAsia" w:asciiTheme="minorEastAsia" w:hAnsiTheme="minorEastAsia" w:eastAsiaTheme="minorEastAsia" w:cstheme="minorEastAsia"/>
          <w:color w:val="auto"/>
          <w:sz w:val="28"/>
          <w:szCs w:val="28"/>
        </w:rPr>
        <w:fldChar w:fldCharType="separate"/>
      </w:r>
      <w:r>
        <w:rPr>
          <w:rFonts w:hint="eastAsia" w:asciiTheme="minorEastAsia" w:hAnsiTheme="minorEastAsia" w:eastAsiaTheme="minorEastAsia" w:cstheme="minorEastAsia"/>
          <w:color w:val="auto"/>
          <w:sz w:val="28"/>
          <w:szCs w:val="28"/>
        </w:rPr>
        <w:t>http://www.gdskl.com.cn</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rPr>
        <w:fldChar w:fldCharType="end"/>
      </w:r>
      <w:r>
        <w:rPr>
          <w:rFonts w:hint="eastAsia" w:asciiTheme="minorEastAsia" w:hAnsiTheme="minorEastAsia" w:eastAsiaTheme="minorEastAsia" w:cstheme="minorEastAsia"/>
          <w:color w:val="auto"/>
          <w:sz w:val="28"/>
          <w:szCs w:val="28"/>
        </w:rPr>
        <w:fldChar w:fldCharType="begin"/>
      </w:r>
      <w:r>
        <w:rPr>
          <w:rFonts w:hint="eastAsia" w:asciiTheme="minorEastAsia" w:hAnsiTheme="minorEastAsia" w:eastAsiaTheme="minorEastAsia" w:cstheme="minorEastAsia"/>
          <w:color w:val="auto"/>
          <w:sz w:val="28"/>
          <w:szCs w:val="28"/>
        </w:rPr>
        <w:instrText xml:space="preserve"> HYPERLINK "http://www.gdpplgopss.gov.cn/" </w:instrText>
      </w:r>
      <w:r>
        <w:rPr>
          <w:rFonts w:hint="eastAsia" w:asciiTheme="minorEastAsia" w:hAnsiTheme="minorEastAsia" w:eastAsiaTheme="minorEastAsia" w:cstheme="minorEastAsia"/>
          <w:color w:val="auto"/>
          <w:sz w:val="28"/>
          <w:szCs w:val="28"/>
        </w:rPr>
        <w:fldChar w:fldCharType="separate"/>
      </w:r>
      <w:r>
        <w:rPr>
          <w:rFonts w:hint="eastAsia" w:asciiTheme="minorEastAsia" w:hAnsiTheme="minorEastAsia" w:eastAsiaTheme="minorEastAsia" w:cstheme="minorEastAsia"/>
          <w:color w:val="auto"/>
          <w:sz w:val="28"/>
          <w:szCs w:val="28"/>
        </w:rPr>
        <w:t>http://www.gdpplgopss.gov.cn</w:t>
      </w:r>
      <w:r>
        <w:rPr>
          <w:rFonts w:hint="eastAsia" w:asciiTheme="minorEastAsia" w:hAnsiTheme="minorEastAsia" w:eastAsiaTheme="minorEastAsia" w:cstheme="minorEastAsia"/>
          <w:color w:val="auto"/>
          <w:sz w:val="28"/>
          <w:szCs w:val="28"/>
        </w:rPr>
        <w:fldChar w:fldCharType="end"/>
      </w:r>
      <w:r>
        <w:rPr>
          <w:rFonts w:hint="eastAsia" w:asciiTheme="minorEastAsia" w:hAnsiTheme="minorEastAsia" w:eastAsiaTheme="minorEastAsia" w:cstheme="minorEastAsia"/>
          <w:color w:val="auto"/>
          <w:sz w:val="28"/>
          <w:szCs w:val="28"/>
        </w:rPr>
        <w:t>）</w:t>
      </w:r>
      <w:r>
        <w:rPr>
          <w:rFonts w:hint="eastAsia" w:asciiTheme="minorEastAsia" w:hAnsiTheme="minorEastAsia" w:eastAsiaTheme="minorEastAsia" w:cstheme="minorEastAsia"/>
          <w:color w:val="auto"/>
          <w:sz w:val="28"/>
          <w:szCs w:val="28"/>
          <w:lang w:eastAsia="zh-CN"/>
        </w:rPr>
        <w:t>下载相关材料</w:t>
      </w:r>
      <w:r>
        <w:rPr>
          <w:rFonts w:hint="eastAsia" w:asciiTheme="minorEastAsia" w:hAnsiTheme="minorEastAsia" w:eastAsiaTheme="minorEastAsia" w:cstheme="minorEastAsia"/>
          <w:color w:val="auto"/>
          <w:sz w:val="28"/>
          <w:szCs w:val="28"/>
        </w:rPr>
        <w:t>，</w:t>
      </w:r>
      <w:r>
        <w:rPr>
          <w:rFonts w:hint="eastAsia" w:asciiTheme="minorEastAsia" w:hAnsiTheme="minorEastAsia" w:eastAsiaTheme="minorEastAsia" w:cstheme="minorEastAsia"/>
          <w:color w:val="auto"/>
          <w:sz w:val="28"/>
          <w:szCs w:val="28"/>
          <w:lang w:eastAsia="zh-CN"/>
        </w:rPr>
        <w:t>请仔细阅读文件要求，认真填写相关表格；</w:t>
      </w:r>
    </w:p>
    <w:p>
      <w:pPr>
        <w:keepNext w:val="0"/>
        <w:keepLines w:val="0"/>
        <w:pageBreakBefore w:val="0"/>
        <w:widowControl w:val="0"/>
        <w:kinsoku/>
        <w:wordWrap/>
        <w:overflowPunct/>
        <w:topLinePunct w:val="0"/>
        <w:bidi w:val="0"/>
        <w:snapToGrid w:val="0"/>
        <w:spacing w:line="500" w:lineRule="exact"/>
        <w:ind w:left="0" w:leftChars="0" w:right="0" w:rightChars="0"/>
        <w:jc w:val="both"/>
        <w:textAlignment w:val="auto"/>
        <w:outlineLvl w:val="9"/>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（二）</w:t>
      </w:r>
      <w:r>
        <w:rPr>
          <w:rFonts w:hint="eastAsia" w:asciiTheme="minorEastAsia" w:hAnsiTheme="minorEastAsia" w:eastAsiaTheme="minorEastAsia" w:cstheme="minorEastAsia"/>
          <w:b w:val="0"/>
          <w:bCs/>
          <w:color w:val="auto"/>
          <w:sz w:val="28"/>
          <w:szCs w:val="28"/>
        </w:rPr>
        <w:t>申报材料</w:t>
      </w:r>
      <w:r>
        <w:rPr>
          <w:rFonts w:hint="eastAsia" w:asciiTheme="minorEastAsia" w:hAnsiTheme="minorEastAsia" w:eastAsiaTheme="minorEastAsia" w:cstheme="minorEastAsia"/>
          <w:b w:val="0"/>
          <w:bCs/>
          <w:color w:val="auto"/>
          <w:sz w:val="28"/>
          <w:szCs w:val="28"/>
        </w:rPr>
        <w:br w:type="textWrapping"/>
      </w:r>
      <w:r>
        <w:rPr>
          <w:rFonts w:hint="eastAsia" w:asciiTheme="minorEastAsia" w:hAnsiTheme="minorEastAsia" w:eastAsiaTheme="minorEastAsia" w:cstheme="minorEastAsia"/>
          <w:color w:val="auto"/>
          <w:sz w:val="28"/>
          <w:szCs w:val="28"/>
        </w:rPr>
        <w:t>　1、个人申报材料包括：《申报评审表》、申报成果及其他附属材料</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rPr>
        <w:br w:type="textWrapping"/>
      </w:r>
      <w:r>
        <w:rPr>
          <w:rFonts w:hint="eastAsia" w:asciiTheme="minorEastAsia" w:hAnsiTheme="minorEastAsia" w:eastAsiaTheme="minorEastAsia" w:cstheme="minorEastAsia"/>
          <w:color w:val="auto"/>
          <w:sz w:val="28"/>
          <w:szCs w:val="28"/>
        </w:rPr>
        <w:t>　2、各种材料的装订报送方式</w:t>
      </w:r>
      <w:r>
        <w:rPr>
          <w:rFonts w:hint="eastAsia" w:asciiTheme="minorEastAsia" w:hAnsiTheme="minorEastAsia" w:eastAsiaTheme="minorEastAsia" w:cstheme="minorEastAsia"/>
          <w:color w:val="auto"/>
          <w:sz w:val="28"/>
          <w:szCs w:val="28"/>
        </w:rPr>
        <w:br w:type="textWrapping"/>
      </w:r>
      <w:r>
        <w:rPr>
          <w:rFonts w:hint="eastAsia" w:asciiTheme="minorEastAsia" w:hAnsiTheme="minorEastAsia" w:eastAsiaTheme="minorEastAsia" w:cstheme="minorEastAsia"/>
          <w:color w:val="auto"/>
          <w:sz w:val="28"/>
          <w:szCs w:val="28"/>
        </w:rPr>
        <w:t>　（1）《申报评审表》一式</w:t>
      </w:r>
      <w:r>
        <w:rPr>
          <w:rFonts w:hint="eastAsia" w:asciiTheme="minorEastAsia" w:hAnsiTheme="minorEastAsia" w:eastAsiaTheme="minorEastAsia" w:cstheme="minorEastAsia"/>
          <w:color w:val="auto"/>
          <w:sz w:val="28"/>
          <w:szCs w:val="28"/>
          <w:lang w:val="en-US" w:eastAsia="zh-CN"/>
        </w:rPr>
        <w:t>8</w:t>
      </w:r>
      <w:r>
        <w:rPr>
          <w:rFonts w:hint="eastAsia" w:asciiTheme="minorEastAsia" w:hAnsiTheme="minorEastAsia" w:eastAsiaTheme="minorEastAsia" w:cstheme="minorEastAsia"/>
          <w:color w:val="auto"/>
          <w:sz w:val="28"/>
          <w:szCs w:val="28"/>
        </w:rPr>
        <w:t>份（含原件1份），统一用A4纸打印。</w:t>
      </w:r>
      <w:r>
        <w:rPr>
          <w:rFonts w:hint="eastAsia" w:asciiTheme="minorEastAsia" w:hAnsiTheme="minorEastAsia" w:eastAsiaTheme="minorEastAsia" w:cstheme="minorEastAsia"/>
          <w:color w:val="auto"/>
          <w:sz w:val="28"/>
          <w:szCs w:val="28"/>
        </w:rPr>
        <w:br w:type="textWrapping"/>
      </w:r>
      <w:r>
        <w:rPr>
          <w:rFonts w:hint="eastAsia" w:asciiTheme="minorEastAsia" w:hAnsiTheme="minorEastAsia" w:eastAsiaTheme="minorEastAsia" w:cstheme="minorEastAsia"/>
          <w:color w:val="auto"/>
          <w:sz w:val="28"/>
          <w:szCs w:val="28"/>
          <w:lang w:val="en-US" w:eastAsia="zh-CN"/>
        </w:rPr>
        <w:t xml:space="preserve">  </w:t>
      </w:r>
      <w:r>
        <w:rPr>
          <w:rFonts w:hint="eastAsia" w:asciiTheme="minorEastAsia" w:hAnsiTheme="minorEastAsia" w:eastAsiaTheme="minorEastAsia" w:cstheme="minorEastAsia"/>
          <w:color w:val="auto"/>
          <w:sz w:val="28"/>
          <w:szCs w:val="28"/>
        </w:rPr>
        <w:t>（2）著作类报送成果原件2份，请在封面右上角用不干胶加贴标签，标明申报单位、申报人和所申报的学科</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rPr>
        <w:t>论文类报送成果一式</w:t>
      </w:r>
      <w:r>
        <w:rPr>
          <w:rFonts w:hint="eastAsia" w:asciiTheme="minorEastAsia" w:hAnsiTheme="minorEastAsia" w:eastAsiaTheme="minorEastAsia" w:cstheme="minorEastAsia"/>
          <w:color w:val="auto"/>
          <w:sz w:val="28"/>
          <w:szCs w:val="28"/>
          <w:lang w:val="en-US" w:eastAsia="zh-CN"/>
        </w:rPr>
        <w:t>8</w:t>
      </w:r>
      <w:r>
        <w:rPr>
          <w:rFonts w:hint="eastAsia" w:asciiTheme="minorEastAsia" w:hAnsiTheme="minorEastAsia" w:eastAsiaTheme="minorEastAsia" w:cstheme="minorEastAsia"/>
          <w:color w:val="auto"/>
          <w:sz w:val="28"/>
          <w:szCs w:val="28"/>
        </w:rPr>
        <w:t>份（含原件1份），包含刊物封面、目录和版权页，分别附在《申报评审表》后统一装订在一起</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rPr>
        <w:t>调研报告类报送成果</w:t>
      </w:r>
      <w:r>
        <w:rPr>
          <w:rFonts w:hint="eastAsia" w:asciiTheme="minorEastAsia" w:hAnsiTheme="minorEastAsia" w:eastAsiaTheme="minorEastAsia" w:cstheme="minorEastAsia"/>
          <w:color w:val="auto"/>
          <w:sz w:val="28"/>
          <w:szCs w:val="28"/>
          <w:lang w:val="en-US" w:eastAsia="zh-CN"/>
        </w:rPr>
        <w:t>8</w:t>
      </w:r>
      <w:r>
        <w:rPr>
          <w:rFonts w:hint="eastAsia" w:asciiTheme="minorEastAsia" w:hAnsiTheme="minorEastAsia" w:eastAsiaTheme="minorEastAsia" w:cstheme="minorEastAsia"/>
          <w:color w:val="auto"/>
          <w:sz w:val="28"/>
          <w:szCs w:val="28"/>
        </w:rPr>
        <w:t>份（含原件</w:t>
      </w:r>
      <w:r>
        <w:rPr>
          <w:rFonts w:hint="eastAsia" w:asciiTheme="minorEastAsia" w:hAnsiTheme="minorEastAsia" w:eastAsiaTheme="minorEastAsia" w:cstheme="minorEastAsia"/>
          <w:color w:val="auto"/>
          <w:sz w:val="28"/>
          <w:szCs w:val="28"/>
          <w:lang w:val="en-US" w:eastAsia="zh-CN"/>
        </w:rPr>
        <w:t>1</w:t>
      </w:r>
      <w:r>
        <w:rPr>
          <w:rFonts w:hint="eastAsia" w:asciiTheme="minorEastAsia" w:hAnsiTheme="minorEastAsia" w:eastAsiaTheme="minorEastAsia" w:cstheme="minorEastAsia"/>
          <w:color w:val="auto"/>
          <w:sz w:val="28"/>
          <w:szCs w:val="28"/>
        </w:rPr>
        <w:t>份），在封面右上角用不干胶加贴标签，标明申报单位、申报人。成果需要保密的，请特别注明。采纳证明或领导批件，分别附在《申报评审表》后统一装订。</w:t>
      </w:r>
      <w:r>
        <w:rPr>
          <w:rFonts w:hint="eastAsia" w:asciiTheme="minorEastAsia" w:hAnsiTheme="minorEastAsia" w:eastAsiaTheme="minorEastAsia" w:cstheme="minorEastAsia"/>
          <w:i w:val="0"/>
          <w:iCs w:val="0"/>
          <w:color w:val="auto"/>
          <w:sz w:val="28"/>
          <w:szCs w:val="28"/>
          <w:u w:val="none"/>
        </w:rPr>
        <w:t>所有外文成果必须提供中译本</w:t>
      </w:r>
      <w:r>
        <w:rPr>
          <w:rFonts w:hint="eastAsia" w:asciiTheme="minorEastAsia" w:hAnsiTheme="minorEastAsia" w:eastAsiaTheme="minorEastAsia" w:cstheme="minorEastAsia"/>
          <w:i w:val="0"/>
          <w:iCs w:val="0"/>
          <w:color w:val="auto"/>
          <w:sz w:val="28"/>
          <w:szCs w:val="28"/>
          <w:u w:val="none"/>
          <w:lang w:eastAsia="zh-CN"/>
        </w:rPr>
        <w:t>（其中著作可提供</w:t>
      </w:r>
      <w:r>
        <w:rPr>
          <w:rFonts w:hint="eastAsia" w:asciiTheme="minorEastAsia" w:hAnsiTheme="minorEastAsia" w:eastAsiaTheme="minorEastAsia" w:cstheme="minorEastAsia"/>
          <w:i w:val="0"/>
          <w:iCs w:val="0"/>
          <w:color w:val="auto"/>
          <w:sz w:val="28"/>
          <w:szCs w:val="28"/>
          <w:u w:val="none"/>
          <w:lang w:val="en-US" w:eastAsia="zh-CN"/>
        </w:rPr>
        <w:t>5000字中译简介）</w:t>
      </w:r>
      <w:r>
        <w:rPr>
          <w:rFonts w:hint="eastAsia" w:asciiTheme="minorEastAsia" w:hAnsiTheme="minorEastAsia" w:eastAsiaTheme="minorEastAsia" w:cstheme="minorEastAsia"/>
          <w:i w:val="0"/>
          <w:iCs w:val="0"/>
          <w:color w:val="auto"/>
          <w:sz w:val="28"/>
          <w:szCs w:val="28"/>
          <w:u w:val="none"/>
        </w:rPr>
        <w:t>。</w:t>
      </w:r>
      <w:r>
        <w:rPr>
          <w:rFonts w:hint="eastAsia" w:asciiTheme="minorEastAsia" w:hAnsiTheme="minorEastAsia" w:eastAsiaTheme="minorEastAsia" w:cstheme="minorEastAsia"/>
          <w:i w:val="0"/>
          <w:iCs w:val="0"/>
          <w:color w:val="auto"/>
          <w:sz w:val="28"/>
          <w:szCs w:val="28"/>
          <w:u w:val="none"/>
          <w:lang w:eastAsia="zh-CN"/>
        </w:rPr>
        <w:t>译著请同时提供原著</w:t>
      </w:r>
      <w:r>
        <w:rPr>
          <w:rFonts w:hint="eastAsia" w:asciiTheme="minorEastAsia" w:hAnsiTheme="minorEastAsia" w:eastAsiaTheme="minorEastAsia" w:cstheme="minorEastAsia"/>
          <w:i w:val="0"/>
          <w:iCs w:val="0"/>
          <w:color w:val="auto"/>
          <w:sz w:val="28"/>
          <w:szCs w:val="28"/>
          <w:u w:val="none"/>
          <w:lang w:val="en-US" w:eastAsia="zh-CN"/>
        </w:rPr>
        <w:t>1</w:t>
      </w:r>
      <w:r>
        <w:rPr>
          <w:rFonts w:hint="eastAsia" w:asciiTheme="minorEastAsia" w:hAnsiTheme="minorEastAsia" w:eastAsiaTheme="minorEastAsia" w:cstheme="minorEastAsia"/>
          <w:i w:val="0"/>
          <w:iCs w:val="0"/>
          <w:color w:val="auto"/>
          <w:sz w:val="28"/>
          <w:szCs w:val="28"/>
          <w:u w:val="none"/>
          <w:lang w:eastAsia="zh-CN"/>
        </w:rPr>
        <w:t>份。</w:t>
      </w:r>
      <w:r>
        <w:rPr>
          <w:rFonts w:hint="eastAsia" w:asciiTheme="minorEastAsia" w:hAnsiTheme="minorEastAsia" w:eastAsiaTheme="minorEastAsia" w:cstheme="minorEastAsia"/>
          <w:i w:val="0"/>
          <w:iCs w:val="0"/>
          <w:color w:val="auto"/>
          <w:sz w:val="28"/>
          <w:szCs w:val="28"/>
          <w:u w:val="none"/>
        </w:rPr>
        <w:br w:type="textWrapping"/>
      </w:r>
      <w:r>
        <w:rPr>
          <w:rFonts w:hint="eastAsia" w:asciiTheme="minorEastAsia" w:hAnsiTheme="minorEastAsia" w:eastAsiaTheme="minorEastAsia" w:cstheme="minorEastAsia"/>
          <w:color w:val="auto"/>
          <w:sz w:val="28"/>
          <w:szCs w:val="28"/>
        </w:rPr>
        <w:t>　（3）申报成果的各种附属材料一式</w:t>
      </w:r>
      <w:r>
        <w:rPr>
          <w:rFonts w:hint="eastAsia" w:asciiTheme="minorEastAsia" w:hAnsiTheme="minorEastAsia" w:eastAsiaTheme="minorEastAsia" w:cstheme="minorEastAsia"/>
          <w:color w:val="auto"/>
          <w:sz w:val="28"/>
          <w:szCs w:val="28"/>
          <w:lang w:val="en-US" w:eastAsia="zh-CN"/>
        </w:rPr>
        <w:t>8</w:t>
      </w:r>
      <w:r>
        <w:rPr>
          <w:rFonts w:hint="eastAsia" w:asciiTheme="minorEastAsia" w:hAnsiTheme="minorEastAsia" w:eastAsiaTheme="minorEastAsia" w:cstheme="minorEastAsia"/>
          <w:color w:val="auto"/>
          <w:sz w:val="28"/>
          <w:szCs w:val="28"/>
        </w:rPr>
        <w:t>份（包括获奖证书复印件、书评、成果被转载、引用情况等），统一装订在《申报评审表》后；论文类成果按《申报评审表》、成果、附属材料的顺序装订</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rPr>
        <w:t>调研报告类成果按《申报评审表》、采纳证明或领导批件、附属材料的顺序装订。</w:t>
      </w:r>
      <w:r>
        <w:rPr>
          <w:rFonts w:hint="eastAsia" w:asciiTheme="minorEastAsia" w:hAnsiTheme="minorEastAsia" w:eastAsiaTheme="minorEastAsia" w:cstheme="minorEastAsia"/>
          <w:color w:val="auto"/>
          <w:sz w:val="28"/>
          <w:szCs w:val="28"/>
        </w:rPr>
        <w:br w:type="textWrapping"/>
      </w:r>
      <w:r>
        <w:rPr>
          <w:rFonts w:hint="eastAsia" w:asciiTheme="minorEastAsia" w:hAnsiTheme="minorEastAsia" w:eastAsiaTheme="minorEastAsia" w:cstheme="minorEastAsia"/>
          <w:b w:val="0"/>
          <w:bCs/>
          <w:color w:val="auto"/>
          <w:sz w:val="28"/>
          <w:szCs w:val="28"/>
          <w:lang w:eastAsia="zh-CN"/>
        </w:rPr>
        <w:t>（三）</w:t>
      </w:r>
      <w:r>
        <w:rPr>
          <w:rFonts w:hint="eastAsia" w:asciiTheme="minorEastAsia" w:hAnsiTheme="minorEastAsia" w:eastAsiaTheme="minorEastAsia" w:cstheme="minorEastAsia"/>
          <w:b w:val="0"/>
          <w:bCs/>
          <w:color w:val="auto"/>
          <w:sz w:val="28"/>
          <w:szCs w:val="28"/>
        </w:rPr>
        <w:t>、</w:t>
      </w:r>
      <w:r>
        <w:rPr>
          <w:rFonts w:hint="eastAsia" w:asciiTheme="minorEastAsia" w:hAnsiTheme="minorEastAsia" w:eastAsiaTheme="minorEastAsia" w:cstheme="minorEastAsia"/>
          <w:b w:val="0"/>
          <w:bCs/>
          <w:color w:val="auto"/>
          <w:sz w:val="28"/>
          <w:szCs w:val="28"/>
          <w:lang w:eastAsia="zh-CN"/>
        </w:rPr>
        <w:t>申报</w:t>
      </w:r>
      <w:r>
        <w:rPr>
          <w:rFonts w:hint="eastAsia" w:asciiTheme="minorEastAsia" w:hAnsiTheme="minorEastAsia" w:eastAsiaTheme="minorEastAsia" w:cstheme="minorEastAsia"/>
          <w:b w:val="0"/>
          <w:bCs/>
          <w:color w:val="auto"/>
          <w:sz w:val="28"/>
          <w:szCs w:val="28"/>
        </w:rPr>
        <w:t>时间</w:t>
      </w:r>
      <w:r>
        <w:rPr>
          <w:rFonts w:hint="eastAsia" w:asciiTheme="minorEastAsia" w:hAnsiTheme="minorEastAsia" w:eastAsiaTheme="minorEastAsia" w:cstheme="minorEastAsia"/>
          <w:b w:val="0"/>
          <w:bCs/>
          <w:color w:val="auto"/>
          <w:sz w:val="28"/>
          <w:szCs w:val="28"/>
        </w:rPr>
        <w:br w:type="textWrapping"/>
      </w:r>
      <w:r>
        <w:rPr>
          <w:rFonts w:hint="eastAsia" w:asciiTheme="minorEastAsia" w:hAnsiTheme="minorEastAsia" w:eastAsiaTheme="minorEastAsia" w:cstheme="minorEastAsia"/>
          <w:color w:val="auto"/>
          <w:sz w:val="28"/>
          <w:szCs w:val="28"/>
        </w:rPr>
        <w:t>　　</w:t>
      </w:r>
      <w:r>
        <w:rPr>
          <w:rFonts w:hint="eastAsia" w:asciiTheme="minorEastAsia" w:hAnsiTheme="minorEastAsia" w:eastAsiaTheme="minorEastAsia" w:cstheme="minorEastAsia"/>
          <w:color w:val="auto"/>
          <w:sz w:val="28"/>
          <w:szCs w:val="28"/>
          <w:lang w:eastAsia="zh-CN"/>
        </w:rPr>
        <w:t>请科研秘书于</w:t>
      </w:r>
      <w:r>
        <w:rPr>
          <w:rFonts w:hint="eastAsia" w:asciiTheme="minorEastAsia" w:hAnsiTheme="minorEastAsia" w:eastAsiaTheme="minorEastAsia" w:cstheme="minorEastAsia"/>
          <w:color w:val="auto"/>
          <w:sz w:val="28"/>
          <w:szCs w:val="28"/>
          <w:lang w:val="en-US" w:eastAsia="zh-CN"/>
        </w:rPr>
        <w:t>2018年7月5日前统一将</w:t>
      </w:r>
      <w:r>
        <w:rPr>
          <w:rFonts w:hint="eastAsia" w:asciiTheme="minorEastAsia" w:hAnsiTheme="minorEastAsia" w:eastAsiaTheme="minorEastAsia" w:cstheme="minorEastAsia"/>
          <w:color w:val="auto"/>
          <w:sz w:val="28"/>
          <w:szCs w:val="28"/>
          <w:lang w:eastAsia="zh-CN"/>
        </w:rPr>
        <w:t>申报材料报送社科处，申报评审表及汇总表电子版发到社科处邮箱，</w:t>
      </w:r>
      <w:r>
        <w:rPr>
          <w:rFonts w:hint="eastAsia" w:asciiTheme="minorEastAsia" w:hAnsiTheme="minorEastAsia" w:eastAsiaTheme="minorEastAsia" w:cstheme="minorEastAsia"/>
          <w:color w:val="auto"/>
          <w:sz w:val="28"/>
          <w:szCs w:val="28"/>
        </w:rPr>
        <w:t>逾期不</w:t>
      </w:r>
      <w:r>
        <w:rPr>
          <w:rFonts w:hint="eastAsia" w:asciiTheme="minorEastAsia" w:hAnsiTheme="minorEastAsia" w:eastAsiaTheme="minorEastAsia" w:cstheme="minorEastAsia"/>
          <w:color w:val="auto"/>
          <w:sz w:val="28"/>
          <w:szCs w:val="28"/>
          <w:lang w:eastAsia="zh-CN"/>
        </w:rPr>
        <w:t>予</w:t>
      </w:r>
      <w:r>
        <w:rPr>
          <w:rFonts w:hint="eastAsia" w:asciiTheme="minorEastAsia" w:hAnsiTheme="minorEastAsia" w:eastAsiaTheme="minorEastAsia" w:cstheme="minorEastAsia"/>
          <w:color w:val="auto"/>
          <w:sz w:val="28"/>
          <w:szCs w:val="28"/>
        </w:rPr>
        <w:t>受理。</w:t>
      </w:r>
    </w:p>
    <w:p>
      <w:pPr>
        <w:keepNext w:val="0"/>
        <w:keepLines w:val="0"/>
        <w:pageBreakBefore w:val="0"/>
        <w:kinsoku/>
        <w:wordWrap/>
        <w:overflowPunct/>
        <w:topLinePunct w:val="0"/>
        <w:bidi w:val="0"/>
        <w:snapToGrid w:val="0"/>
        <w:spacing w:line="500" w:lineRule="exact"/>
        <w:ind w:left="0" w:leftChars="0" w:right="0" w:rightChars="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w:t>
      </w:r>
    </w:p>
    <w:p>
      <w:pPr>
        <w:keepNext w:val="0"/>
        <w:keepLines w:val="0"/>
        <w:pageBreakBefore w:val="0"/>
        <w:kinsoku/>
        <w:wordWrap/>
        <w:overflowPunct/>
        <w:topLinePunct w:val="0"/>
        <w:bidi w:val="0"/>
        <w:snapToGrid w:val="0"/>
        <w:spacing w:line="500" w:lineRule="exact"/>
        <w:ind w:left="0" w:leftChars="0" w:right="0" w:rightChars="0" w:firstLine="420" w:firstLineChars="200"/>
        <w:textAlignment w:val="auto"/>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lang w:eastAsia="zh-CN"/>
        </w:rPr>
        <w:t>联系人：林华</w:t>
      </w:r>
    </w:p>
    <w:p>
      <w:pPr>
        <w:keepNext w:val="0"/>
        <w:keepLines w:val="0"/>
        <w:pageBreakBefore w:val="0"/>
        <w:kinsoku/>
        <w:wordWrap/>
        <w:overflowPunct/>
        <w:topLinePunct w:val="0"/>
        <w:bidi w:val="0"/>
        <w:snapToGrid w:val="0"/>
        <w:spacing w:line="500" w:lineRule="exact"/>
        <w:ind w:left="0" w:leftChars="0" w:right="0" w:rightChars="0" w:firstLine="420" w:firstLineChars="20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电话：85287432</w:t>
      </w:r>
    </w:p>
    <w:p>
      <w:pPr>
        <w:keepNext w:val="0"/>
        <w:keepLines w:val="0"/>
        <w:pageBreakBefore w:val="0"/>
        <w:kinsoku/>
        <w:wordWrap/>
        <w:overflowPunct/>
        <w:topLinePunct w:val="0"/>
        <w:bidi w:val="0"/>
        <w:snapToGrid w:val="0"/>
        <w:spacing w:line="500" w:lineRule="exact"/>
        <w:ind w:left="0" w:leftChars="0" w:right="0" w:rightChars="0" w:firstLine="420" w:firstLineChars="20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邮箱：</w:t>
      </w:r>
      <w:r>
        <w:rPr>
          <w:rFonts w:hint="eastAsia" w:asciiTheme="minorEastAsia" w:hAnsiTheme="minorEastAsia" w:eastAsiaTheme="minorEastAsia" w:cstheme="minorEastAsia"/>
          <w:color w:val="auto"/>
          <w:sz w:val="21"/>
          <w:szCs w:val="21"/>
          <w:lang w:val="en-US" w:eastAsia="zh-CN"/>
        </w:rPr>
        <w:fldChar w:fldCharType="begin"/>
      </w:r>
      <w:r>
        <w:rPr>
          <w:rFonts w:hint="eastAsia" w:asciiTheme="minorEastAsia" w:hAnsiTheme="minorEastAsia" w:eastAsiaTheme="minorEastAsia" w:cstheme="minorEastAsia"/>
          <w:color w:val="auto"/>
          <w:sz w:val="21"/>
          <w:szCs w:val="21"/>
          <w:lang w:val="en-US" w:eastAsia="zh-CN"/>
        </w:rPr>
        <w:instrText xml:space="preserve"> HYPERLINK "mailto:skc@scau.edu.cn" </w:instrText>
      </w:r>
      <w:r>
        <w:rPr>
          <w:rFonts w:hint="eastAsia" w:asciiTheme="minorEastAsia" w:hAnsiTheme="minorEastAsia" w:eastAsiaTheme="minorEastAsia" w:cstheme="minorEastAsia"/>
          <w:color w:val="auto"/>
          <w:sz w:val="21"/>
          <w:szCs w:val="21"/>
          <w:lang w:val="en-US" w:eastAsia="zh-CN"/>
        </w:rPr>
        <w:fldChar w:fldCharType="separate"/>
      </w:r>
      <w:r>
        <w:rPr>
          <w:rStyle w:val="6"/>
          <w:rFonts w:hint="eastAsia" w:asciiTheme="minorEastAsia" w:hAnsiTheme="minorEastAsia" w:eastAsiaTheme="minorEastAsia" w:cstheme="minorEastAsia"/>
          <w:sz w:val="21"/>
          <w:szCs w:val="21"/>
          <w:lang w:val="en-US" w:eastAsia="zh-CN"/>
        </w:rPr>
        <w:t>skc@scau.edu.cn</w:t>
      </w:r>
      <w:r>
        <w:rPr>
          <w:rFonts w:hint="eastAsia" w:asciiTheme="minorEastAsia" w:hAnsiTheme="minorEastAsia" w:eastAsiaTheme="minorEastAsia" w:cstheme="minorEastAsia"/>
          <w:color w:val="auto"/>
          <w:sz w:val="21"/>
          <w:szCs w:val="21"/>
          <w:lang w:val="en-US" w:eastAsia="zh-CN"/>
        </w:rPr>
        <w:fldChar w:fldCharType="end"/>
      </w:r>
    </w:p>
    <w:p>
      <w:pPr>
        <w:pStyle w:val="4"/>
        <w:keepNext w:val="0"/>
        <w:keepLines w:val="0"/>
        <w:pageBreakBefore w:val="0"/>
        <w:widowControl/>
        <w:kinsoku/>
        <w:wordWrap/>
        <w:overflowPunct/>
        <w:topLinePunct w:val="0"/>
        <w:bidi w:val="0"/>
        <w:spacing w:before="0" w:beforeAutospacing="0" w:after="0" w:afterAutospacing="0" w:line="500" w:lineRule="exact"/>
        <w:ind w:left="0" w:leftChars="0" w:right="0" w:rightChars="0"/>
        <w:textAlignment w:val="auto"/>
        <w:rPr>
          <w:rFonts w:hint="eastAsia" w:asciiTheme="minorEastAsia" w:hAnsiTheme="minorEastAsia" w:eastAsiaTheme="minorEastAsia" w:cstheme="minorEastAsia"/>
          <w:color w:val="auto"/>
          <w:sz w:val="21"/>
          <w:szCs w:val="21"/>
        </w:rPr>
      </w:pPr>
    </w:p>
    <w:p>
      <w:pPr>
        <w:pStyle w:val="4"/>
        <w:keepNext w:val="0"/>
        <w:keepLines w:val="0"/>
        <w:pageBreakBefore w:val="0"/>
        <w:widowControl/>
        <w:kinsoku/>
        <w:wordWrap/>
        <w:overflowPunct/>
        <w:topLinePunct w:val="0"/>
        <w:bidi w:val="0"/>
        <w:spacing w:before="0" w:beforeAutospacing="0" w:after="0" w:afterAutospacing="0" w:line="500" w:lineRule="exact"/>
        <w:ind w:left="0" w:leftChars="0" w:right="0" w:rightChars="0"/>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附件：</w:t>
      </w:r>
      <w:bookmarkStart w:id="0" w:name="_GoBack"/>
      <w:bookmarkEnd w:id="0"/>
    </w:p>
    <w:p>
      <w:pPr>
        <w:pStyle w:val="4"/>
        <w:keepNext w:val="0"/>
        <w:keepLines w:val="0"/>
        <w:pageBreakBefore w:val="0"/>
        <w:widowControl/>
        <w:kinsoku/>
        <w:wordWrap/>
        <w:overflowPunct/>
        <w:topLinePunct w:val="0"/>
        <w:bidi w:val="0"/>
        <w:spacing w:before="0" w:beforeAutospacing="0" w:after="0" w:afterAutospacing="0" w:line="500" w:lineRule="exact"/>
        <w:ind w:left="0" w:leftChars="0" w:right="0" w:rightChars="0"/>
        <w:textAlignment w:val="auto"/>
        <w:rPr>
          <w:rFonts w:hint="eastAsia" w:asciiTheme="minorEastAsia" w:hAnsiTheme="minorEastAsia" w:eastAsiaTheme="minorEastAsia" w:cstheme="minorEastAsia"/>
          <w:color w:val="0000FF"/>
          <w:sz w:val="21"/>
          <w:szCs w:val="21"/>
        </w:rPr>
      </w:pPr>
      <w:r>
        <w:rPr>
          <w:rFonts w:hint="eastAsia" w:asciiTheme="minorEastAsia" w:hAnsiTheme="minorEastAsia" w:eastAsiaTheme="minorEastAsia" w:cstheme="minorEastAsia"/>
          <w:color w:val="auto"/>
          <w:sz w:val="21"/>
          <w:szCs w:val="21"/>
        </w:rPr>
        <w:t>　　</w:t>
      </w:r>
      <w:r>
        <w:rPr>
          <w:rFonts w:hint="eastAsia" w:asciiTheme="minorEastAsia" w:hAnsiTheme="minorEastAsia" w:eastAsiaTheme="minorEastAsia" w:cstheme="minorEastAsia"/>
          <w:color w:val="auto"/>
          <w:sz w:val="21"/>
          <w:szCs w:val="21"/>
          <w:u w:val="none"/>
        </w:rPr>
        <w:fldChar w:fldCharType="begin"/>
      </w:r>
      <w:r>
        <w:rPr>
          <w:rFonts w:hint="eastAsia" w:asciiTheme="minorEastAsia" w:hAnsiTheme="minorEastAsia" w:eastAsiaTheme="minorEastAsia" w:cstheme="minorEastAsia"/>
          <w:color w:val="auto"/>
          <w:sz w:val="21"/>
          <w:szCs w:val="21"/>
          <w:u w:val="none"/>
        </w:rPr>
        <w:instrText xml:space="preserve"> HYPERLINK "http://www.gdpplgopss.gov.cn/xzzq/cgj/201407180002.doc" </w:instrText>
      </w:r>
      <w:r>
        <w:rPr>
          <w:rFonts w:hint="eastAsia" w:asciiTheme="minorEastAsia" w:hAnsiTheme="minorEastAsia" w:eastAsiaTheme="minorEastAsia" w:cstheme="minorEastAsia"/>
          <w:color w:val="auto"/>
          <w:sz w:val="21"/>
          <w:szCs w:val="21"/>
          <w:u w:val="none"/>
        </w:rPr>
        <w:fldChar w:fldCharType="separate"/>
      </w:r>
      <w:r>
        <w:rPr>
          <w:rStyle w:val="6"/>
          <w:rFonts w:hint="eastAsia" w:asciiTheme="minorEastAsia" w:hAnsiTheme="minorEastAsia" w:eastAsiaTheme="minorEastAsia" w:cstheme="minorEastAsia"/>
          <w:color w:val="auto"/>
          <w:sz w:val="21"/>
          <w:szCs w:val="21"/>
          <w:u w:val="none"/>
        </w:rPr>
        <w:t>1、广东省哲学社会科学优秀成果奖申报评审表</w:t>
      </w:r>
      <w:r>
        <w:rPr>
          <w:rStyle w:val="6"/>
          <w:rFonts w:hint="eastAsia" w:asciiTheme="minorEastAsia" w:hAnsiTheme="minorEastAsia" w:eastAsiaTheme="minorEastAsia" w:cstheme="minorEastAsia"/>
          <w:color w:val="auto"/>
          <w:sz w:val="21"/>
          <w:szCs w:val="21"/>
          <w:u w:val="none"/>
        </w:rPr>
        <w:br w:type="textWrapping"/>
      </w:r>
      <w:r>
        <w:rPr>
          <w:rFonts w:hint="eastAsia" w:asciiTheme="minorEastAsia" w:hAnsiTheme="minorEastAsia" w:eastAsiaTheme="minorEastAsia" w:cstheme="minorEastAsia"/>
          <w:color w:val="auto"/>
          <w:sz w:val="21"/>
          <w:szCs w:val="21"/>
          <w:u w:val="none"/>
        </w:rPr>
        <w:fldChar w:fldCharType="end"/>
      </w:r>
      <w:r>
        <w:rPr>
          <w:rFonts w:hint="eastAsia" w:asciiTheme="minorEastAsia" w:hAnsiTheme="minorEastAsia" w:eastAsiaTheme="minorEastAsia" w:cstheme="minorEastAsia"/>
          <w:color w:val="auto"/>
          <w:sz w:val="21"/>
          <w:szCs w:val="21"/>
          <w:u w:val="none"/>
        </w:rPr>
        <w:t>　　</w:t>
      </w:r>
      <w:r>
        <w:rPr>
          <w:rFonts w:hint="eastAsia" w:asciiTheme="minorEastAsia" w:hAnsiTheme="minorEastAsia" w:eastAsiaTheme="minorEastAsia" w:cstheme="minorEastAsia"/>
          <w:color w:val="auto"/>
          <w:sz w:val="21"/>
          <w:szCs w:val="21"/>
          <w:u w:val="none"/>
        </w:rPr>
        <w:fldChar w:fldCharType="begin"/>
      </w:r>
      <w:r>
        <w:rPr>
          <w:rFonts w:hint="eastAsia" w:asciiTheme="minorEastAsia" w:hAnsiTheme="minorEastAsia" w:eastAsiaTheme="minorEastAsia" w:cstheme="minorEastAsia"/>
          <w:color w:val="auto"/>
          <w:sz w:val="21"/>
          <w:szCs w:val="21"/>
          <w:u w:val="none"/>
        </w:rPr>
        <w:instrText xml:space="preserve"> HYPERLINK "http://www.gdpplgopss.gov.cn/xzzq/cgj/201407180001.xls" </w:instrText>
      </w:r>
      <w:r>
        <w:rPr>
          <w:rFonts w:hint="eastAsia" w:asciiTheme="minorEastAsia" w:hAnsiTheme="minorEastAsia" w:eastAsiaTheme="minorEastAsia" w:cstheme="minorEastAsia"/>
          <w:color w:val="auto"/>
          <w:sz w:val="21"/>
          <w:szCs w:val="21"/>
          <w:u w:val="none"/>
        </w:rPr>
        <w:fldChar w:fldCharType="separate"/>
      </w:r>
      <w:r>
        <w:rPr>
          <w:rStyle w:val="6"/>
          <w:rFonts w:hint="eastAsia" w:asciiTheme="minorEastAsia" w:hAnsiTheme="minorEastAsia" w:eastAsiaTheme="minorEastAsia" w:cstheme="minorEastAsia"/>
          <w:color w:val="auto"/>
          <w:sz w:val="21"/>
          <w:szCs w:val="21"/>
          <w:u w:val="none"/>
        </w:rPr>
        <w:t>2 、申报</w:t>
      </w:r>
      <w:r>
        <w:rPr>
          <w:rStyle w:val="6"/>
          <w:rFonts w:hint="eastAsia" w:asciiTheme="minorEastAsia" w:hAnsiTheme="minorEastAsia" w:eastAsiaTheme="minorEastAsia" w:cstheme="minorEastAsia"/>
          <w:color w:val="auto"/>
          <w:sz w:val="21"/>
          <w:szCs w:val="21"/>
          <w:u w:val="none"/>
          <w:lang w:eastAsia="zh-CN"/>
        </w:rPr>
        <w:t>汇总</w:t>
      </w:r>
      <w:r>
        <w:rPr>
          <w:rStyle w:val="6"/>
          <w:rFonts w:hint="eastAsia" w:asciiTheme="minorEastAsia" w:hAnsiTheme="minorEastAsia" w:eastAsiaTheme="minorEastAsia" w:cstheme="minorEastAsia"/>
          <w:color w:val="auto"/>
          <w:sz w:val="21"/>
          <w:szCs w:val="21"/>
          <w:u w:val="none"/>
        </w:rPr>
        <w:t>表</w:t>
      </w:r>
      <w:r>
        <w:rPr>
          <w:rFonts w:hint="eastAsia" w:asciiTheme="minorEastAsia" w:hAnsiTheme="minorEastAsia" w:eastAsiaTheme="minorEastAsia" w:cstheme="minorEastAsia"/>
          <w:color w:val="auto"/>
          <w:sz w:val="21"/>
          <w:szCs w:val="21"/>
          <w:u w:val="none"/>
        </w:rPr>
        <w:fldChar w:fldCharType="end"/>
      </w:r>
    </w:p>
    <w:p>
      <w:pPr>
        <w:pStyle w:val="4"/>
        <w:keepNext w:val="0"/>
        <w:keepLines w:val="0"/>
        <w:pageBreakBefore w:val="0"/>
        <w:widowControl/>
        <w:kinsoku/>
        <w:wordWrap/>
        <w:overflowPunct/>
        <w:topLinePunct w:val="0"/>
        <w:bidi w:val="0"/>
        <w:spacing w:before="0" w:beforeAutospacing="0" w:after="0" w:afterAutospacing="0" w:line="500" w:lineRule="exact"/>
        <w:ind w:left="0" w:leftChars="0" w:right="0" w:rightChars="0"/>
        <w:jc w:val="right"/>
        <w:textAlignment w:val="auto"/>
        <w:rPr>
          <w:rFonts w:hint="eastAsia" w:ascii="仿宋_GB2312" w:hAnsi="仿宋_GB2312" w:eastAsia="仿宋_GB2312" w:cs="仿宋_GB2312"/>
          <w:color w:val="0000FF"/>
          <w:sz w:val="32"/>
          <w:szCs w:val="32"/>
        </w:rPr>
      </w:pPr>
    </w:p>
    <w:p>
      <w:pPr>
        <w:pStyle w:val="4"/>
        <w:keepNext w:val="0"/>
        <w:keepLines w:val="0"/>
        <w:pageBreakBefore w:val="0"/>
        <w:widowControl/>
        <w:kinsoku/>
        <w:wordWrap/>
        <w:overflowPunct/>
        <w:topLinePunct w:val="0"/>
        <w:bidi w:val="0"/>
        <w:spacing w:before="0" w:beforeAutospacing="0" w:after="0" w:afterAutospacing="0" w:line="500" w:lineRule="exact"/>
        <w:ind w:left="0" w:leftChars="0" w:right="0" w:rightChars="0"/>
        <w:jc w:val="right"/>
        <w:textAlignment w:val="auto"/>
        <w:rPr>
          <w:rFonts w:hint="eastAsia" w:ascii="仿宋_GB2312" w:hAnsi="仿宋_GB2312" w:eastAsia="仿宋_GB2312" w:cs="仿宋_GB2312"/>
          <w:color w:val="000000"/>
          <w:sz w:val="32"/>
          <w:szCs w:val="32"/>
        </w:rPr>
      </w:pPr>
    </w:p>
    <w:p>
      <w:pPr>
        <w:pStyle w:val="4"/>
        <w:keepNext w:val="0"/>
        <w:keepLines w:val="0"/>
        <w:pageBreakBefore w:val="0"/>
        <w:widowControl/>
        <w:kinsoku/>
        <w:wordWrap/>
        <w:overflowPunct/>
        <w:topLinePunct w:val="0"/>
        <w:bidi w:val="0"/>
        <w:spacing w:before="0" w:beforeAutospacing="0" w:after="0" w:afterAutospacing="0" w:line="500" w:lineRule="exact"/>
        <w:ind w:left="0" w:leftChars="0" w:right="0" w:rightChars="0"/>
        <w:jc w:val="right"/>
        <w:textAlignment w:val="auto"/>
        <w:rPr>
          <w:rFonts w:hint="eastAsia" w:ascii="仿宋_GB2312" w:hAnsi="仿宋_GB2312" w:eastAsia="仿宋_GB2312" w:cs="仿宋_GB2312"/>
          <w:color w:val="000000"/>
          <w:sz w:val="32"/>
          <w:szCs w:val="32"/>
        </w:rPr>
      </w:pPr>
    </w:p>
    <w:p>
      <w:pPr>
        <w:pStyle w:val="4"/>
        <w:keepNext w:val="0"/>
        <w:keepLines w:val="0"/>
        <w:pageBreakBefore w:val="0"/>
        <w:widowControl/>
        <w:kinsoku/>
        <w:wordWrap/>
        <w:overflowPunct/>
        <w:topLinePunct w:val="0"/>
        <w:bidi w:val="0"/>
        <w:spacing w:before="0" w:beforeAutospacing="0" w:after="0" w:afterAutospacing="0" w:line="500" w:lineRule="exact"/>
        <w:ind w:left="0" w:leftChars="0" w:right="0" w:rightChars="0"/>
        <w:jc w:val="right"/>
        <w:textAlignment w:val="auto"/>
        <w:rPr>
          <w:rFonts w:hint="eastAsia" w:ascii="仿宋_GB2312" w:hAnsi="仿宋_GB2312" w:eastAsia="仿宋_GB2312" w:cs="仿宋_GB2312"/>
          <w:color w:val="000000"/>
          <w:sz w:val="32"/>
          <w:szCs w:val="32"/>
        </w:rPr>
      </w:pPr>
    </w:p>
    <w:p>
      <w:pPr>
        <w:pStyle w:val="4"/>
        <w:keepNext w:val="0"/>
        <w:keepLines w:val="0"/>
        <w:pageBreakBefore w:val="0"/>
        <w:widowControl/>
        <w:kinsoku/>
        <w:wordWrap/>
        <w:overflowPunct/>
        <w:topLinePunct w:val="0"/>
        <w:bidi w:val="0"/>
        <w:spacing w:before="0" w:beforeAutospacing="0" w:after="0" w:afterAutospacing="0" w:line="500" w:lineRule="exact"/>
        <w:ind w:left="0" w:leftChars="0" w:right="0" w:rightChars="0"/>
        <w:jc w:val="center"/>
        <w:textAlignment w:val="auto"/>
        <w:rPr>
          <w:rFonts w:hint="eastAsia" w:asciiTheme="minorEastAsia" w:hAnsiTheme="minorEastAsia" w:eastAsiaTheme="minorEastAsia" w:cstheme="minorEastAsia"/>
          <w:i w:val="0"/>
          <w:iCs w:val="0"/>
          <w:color w:val="auto"/>
          <w:kern w:val="2"/>
          <w:sz w:val="28"/>
          <w:szCs w:val="28"/>
          <w:u w:val="none"/>
          <w:lang w:val="en-US" w:eastAsia="zh-CN"/>
        </w:rPr>
      </w:pPr>
      <w:r>
        <w:rPr>
          <w:rFonts w:hint="eastAsia" w:asciiTheme="minorEastAsia" w:hAnsiTheme="minorEastAsia" w:eastAsiaTheme="minorEastAsia" w:cstheme="minorEastAsia"/>
          <w:i w:val="0"/>
          <w:iCs w:val="0"/>
          <w:color w:val="auto"/>
          <w:kern w:val="2"/>
          <w:sz w:val="28"/>
          <w:szCs w:val="28"/>
          <w:u w:val="none"/>
          <w:lang w:val="en-US" w:eastAsia="zh-CN"/>
        </w:rPr>
        <w:t xml:space="preserve">                                    社科处</w:t>
      </w:r>
    </w:p>
    <w:p>
      <w:pPr>
        <w:pStyle w:val="4"/>
        <w:keepNext w:val="0"/>
        <w:keepLines w:val="0"/>
        <w:pageBreakBefore w:val="0"/>
        <w:widowControl/>
        <w:kinsoku/>
        <w:wordWrap/>
        <w:overflowPunct/>
        <w:topLinePunct w:val="0"/>
        <w:bidi w:val="0"/>
        <w:spacing w:before="0" w:beforeAutospacing="0" w:after="0" w:afterAutospacing="0" w:line="500" w:lineRule="exact"/>
        <w:ind w:left="0" w:leftChars="0" w:right="0" w:rightChars="0"/>
        <w:jc w:val="center"/>
        <w:textAlignment w:val="auto"/>
        <w:rPr>
          <w:rFonts w:hint="eastAsia" w:asciiTheme="minorEastAsia" w:hAnsiTheme="minorEastAsia" w:eastAsiaTheme="minorEastAsia" w:cstheme="minorEastAsia"/>
          <w:i w:val="0"/>
          <w:iCs w:val="0"/>
          <w:color w:val="auto"/>
          <w:kern w:val="2"/>
          <w:sz w:val="28"/>
          <w:szCs w:val="28"/>
          <w:u w:val="none"/>
          <w:lang w:val="en-US" w:eastAsia="zh-CN"/>
        </w:rPr>
      </w:pPr>
      <w:r>
        <w:rPr>
          <w:rFonts w:hint="eastAsia" w:asciiTheme="minorEastAsia" w:hAnsiTheme="minorEastAsia" w:eastAsiaTheme="minorEastAsia" w:cstheme="minorEastAsia"/>
          <w:i w:val="0"/>
          <w:iCs w:val="0"/>
          <w:color w:val="auto"/>
          <w:kern w:val="2"/>
          <w:sz w:val="28"/>
          <w:szCs w:val="28"/>
          <w:u w:val="none"/>
          <w:lang w:val="en-US" w:eastAsia="zh-CN"/>
        </w:rPr>
        <w:t xml:space="preserve">                                      2018年5月30日</w:t>
      </w:r>
    </w:p>
    <w:p>
      <w:pPr>
        <w:keepNext w:val="0"/>
        <w:keepLines w:val="0"/>
        <w:pageBreakBefore w:val="0"/>
        <w:kinsoku/>
        <w:wordWrap/>
        <w:overflowPunct/>
        <w:topLinePunct w:val="0"/>
        <w:bidi w:val="0"/>
        <w:spacing w:line="500" w:lineRule="exact"/>
        <w:ind w:left="0" w:leftChars="0" w:right="0" w:rightChars="0"/>
        <w:textAlignment w:val="auto"/>
        <w:rPr>
          <w:color w:val="000000"/>
        </w:rPr>
      </w:pPr>
    </w:p>
    <w:p>
      <w:pPr>
        <w:keepNext w:val="0"/>
        <w:keepLines w:val="0"/>
        <w:pageBreakBefore w:val="0"/>
        <w:kinsoku/>
        <w:wordWrap/>
        <w:overflowPunct/>
        <w:topLinePunct w:val="0"/>
        <w:bidi w:val="0"/>
        <w:spacing w:line="500" w:lineRule="exact"/>
        <w:ind w:left="0" w:leftChars="0" w:right="0" w:rightChars="0"/>
        <w:textAlignment w:val="auto"/>
        <w:rPr>
          <w:rFonts w:hint="eastAsia" w:ascii="仿宋_GB2312" w:hAnsi="仿宋_GB2312" w:eastAsia="仿宋_GB2312" w:cs="仿宋_GB2312"/>
          <w:color w:val="000000"/>
          <w:sz w:val="32"/>
          <w:szCs w:val="32"/>
        </w:rPr>
      </w:pPr>
    </w:p>
    <w:p/>
    <w:sectPr>
      <w:headerReference r:id="rId3" w:type="default"/>
      <w:footerReference r:id="rId4" w:type="default"/>
      <w:pgSz w:w="11906" w:h="16838"/>
      <w:pgMar w:top="1402" w:right="1701"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简体">
    <w:altName w:val="黑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Calibri Light">
    <w:panose1 w:val="020F0302020204030204"/>
    <w:charset w:val="00"/>
    <w:family w:val="auto"/>
    <w:pitch w:val="default"/>
    <w:sig w:usb0="A00002EF" w:usb1="4000207B" w:usb2="00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6</w:t>
                          </w:r>
                          <w:r>
                            <w:rPr>
                              <w:rFonts w:hint="eastAsia"/>
                              <w:sz w:val="18"/>
                            </w:rPr>
                            <w:fldChar w:fldCharType="end"/>
                          </w: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Cz&#10;zNqstwEAAFQDAAAOAAAAAAAAAAEAIAAAAB4BAABkcnMvZTJvRG9jLnhtbFBLBQYAAAAABgAGAFkB&#10;AABHBQ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6</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1D3987"/>
    <w:rsid w:val="2E1E56F6"/>
    <w:rsid w:val="2ED37736"/>
    <w:rsid w:val="5E15415D"/>
    <w:rsid w:val="62880DCF"/>
    <w:rsid w:val="660870F7"/>
    <w:rsid w:val="771D39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kern w:val="2"/>
      <w:sz w:val="21"/>
      <w:szCs w:val="22"/>
      <w:lang w:val="en-US" w:eastAsia="zh-CN"/>
    </w:rPr>
  </w:style>
  <w:style w:type="character" w:default="1" w:styleId="5">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4">
    <w:name w:val="Normal (Web)"/>
    <w:basedOn w:val="1"/>
    <w:uiPriority w:val="0"/>
    <w:pPr>
      <w:spacing w:before="100" w:beforeAutospacing="1" w:after="100" w:afterAutospacing="1"/>
      <w:ind w:left="0" w:right="0"/>
      <w:jc w:val="left"/>
    </w:pPr>
    <w:rPr>
      <w:kern w:val="0"/>
      <w:sz w:val="24"/>
      <w:lang w:val="en-US" w:eastAsia="zh-CN" w:bidi="ar-SA"/>
    </w:rPr>
  </w:style>
  <w:style w:type="character" w:styleId="6">
    <w:name w:val="Hyperlink"/>
    <w:basedOn w:val="5"/>
    <w:uiPriority w:val="0"/>
    <w:rPr>
      <w:rFonts w:hint="eastAsia" w:ascii="宋体" w:hAnsi="宋体" w:eastAsia="宋体" w:cs="宋体"/>
      <w:color w:val="333333"/>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323232"/>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2018-05-28T07:56:00Z</dcterms:created>
  <dc:creator>水如烟</dc:creator>
  <cp:lastModifiedBy>水如烟</cp:lastModifiedBy>
  <dcterms:modified xsi:type="dcterms:W3CDTF">2018-05-28T08:19:49Z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