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795A0F">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0" w:firstLineChars="0"/>
        <w:jc w:val="both"/>
        <w:textAlignment w:val="auto"/>
        <w:outlineLvl w:val="9"/>
        <w:rPr>
          <w:rFonts w:hint="default" w:ascii="黑体" w:hAnsi="黑体" w:eastAsia="黑体" w:cs="黑体"/>
          <w:color w:val="auto"/>
          <w:kern w:val="0"/>
          <w:sz w:val="32"/>
          <w:szCs w:val="32"/>
          <w:highlight w:val="none"/>
          <w:lang w:val="en-US" w:eastAsia="zh-CN"/>
        </w:rPr>
      </w:pPr>
      <w:r>
        <w:rPr>
          <w:rFonts w:hint="eastAsia" w:ascii="黑体" w:hAnsi="黑体" w:eastAsia="黑体" w:cs="黑体"/>
          <w:color w:val="auto"/>
          <w:kern w:val="0"/>
          <w:sz w:val="32"/>
          <w:szCs w:val="32"/>
          <w:highlight w:val="none"/>
          <w:lang w:val="en-US" w:eastAsia="zh-CN"/>
        </w:rPr>
        <w:t>附件1</w:t>
      </w:r>
    </w:p>
    <w:p w14:paraId="0D8CE3C1">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left="0" w:leftChars="0" w:right="0" w:rightChars="0" w:firstLine="640" w:firstLineChars="200"/>
        <w:jc w:val="both"/>
        <w:textAlignment w:val="auto"/>
        <w:outlineLvl w:val="9"/>
        <w:rPr>
          <w:rFonts w:hint="eastAsia" w:ascii="黑体" w:hAnsi="黑体" w:eastAsia="黑体" w:cs="黑体"/>
          <w:color w:val="auto"/>
          <w:kern w:val="0"/>
          <w:sz w:val="32"/>
          <w:szCs w:val="32"/>
          <w:highlight w:val="none"/>
          <w:lang w:val="en-US" w:eastAsia="zh-CN"/>
        </w:rPr>
      </w:pPr>
    </w:p>
    <w:p w14:paraId="5B87F4B2">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color w:val="auto"/>
          <w:kern w:val="0"/>
          <w:sz w:val="44"/>
          <w:szCs w:val="44"/>
          <w:highlight w:val="none"/>
        </w:rPr>
      </w:pPr>
      <w:r>
        <w:rPr>
          <w:rFonts w:hint="eastAsia" w:ascii="方正小标宋简体" w:hAnsi="方正小标宋简体" w:eastAsia="方正小标宋简体" w:cs="方正小标宋简体"/>
          <w:color w:val="auto"/>
          <w:kern w:val="0"/>
          <w:sz w:val="44"/>
          <w:szCs w:val="44"/>
          <w:highlight w:val="none"/>
          <w:lang w:val="en-US" w:eastAsia="zh-CN"/>
        </w:rPr>
        <w:t>2027年</w:t>
      </w:r>
      <w:r>
        <w:rPr>
          <w:rFonts w:hint="eastAsia" w:ascii="方正小标宋简体" w:hAnsi="方正小标宋简体" w:eastAsia="方正小标宋简体" w:cs="方正小标宋简体"/>
          <w:color w:val="auto"/>
          <w:kern w:val="0"/>
          <w:sz w:val="44"/>
          <w:szCs w:val="44"/>
          <w:highlight w:val="none"/>
        </w:rPr>
        <w:t>省级种业振兴行动</w:t>
      </w:r>
      <w:r>
        <w:rPr>
          <w:rFonts w:hint="eastAsia" w:ascii="方正小标宋简体" w:hAnsi="方正小标宋简体" w:eastAsia="方正小标宋简体" w:cs="方正小标宋简体"/>
          <w:color w:val="auto"/>
          <w:kern w:val="0"/>
          <w:sz w:val="44"/>
          <w:szCs w:val="44"/>
          <w:highlight w:val="none"/>
          <w:lang w:val="en-US" w:eastAsia="zh-CN"/>
        </w:rPr>
        <w:t>专项资金</w:t>
      </w:r>
      <w:r>
        <w:rPr>
          <w:rFonts w:hint="eastAsia" w:ascii="方正小标宋简体" w:hAnsi="方正小标宋简体" w:eastAsia="方正小标宋简体" w:cs="方正小标宋简体"/>
          <w:color w:val="auto"/>
          <w:kern w:val="0"/>
          <w:sz w:val="44"/>
          <w:szCs w:val="44"/>
          <w:highlight w:val="none"/>
        </w:rPr>
        <w:t>项目</w:t>
      </w:r>
    </w:p>
    <w:p w14:paraId="7D5FD208">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color w:val="auto"/>
          <w:kern w:val="0"/>
          <w:sz w:val="44"/>
          <w:szCs w:val="44"/>
          <w:highlight w:val="none"/>
          <w:lang w:val="en-US" w:eastAsia="zh-CN"/>
        </w:rPr>
      </w:pPr>
      <w:r>
        <w:rPr>
          <w:rFonts w:hint="eastAsia" w:ascii="方正小标宋简体" w:hAnsi="方正小标宋简体" w:eastAsia="方正小标宋简体" w:cs="方正小标宋简体"/>
          <w:color w:val="auto"/>
          <w:kern w:val="0"/>
          <w:sz w:val="44"/>
          <w:szCs w:val="44"/>
          <w:highlight w:val="none"/>
          <w:lang w:val="en-US" w:eastAsia="zh-CN"/>
        </w:rPr>
        <w:t>入库申报指南</w:t>
      </w:r>
    </w:p>
    <w:p w14:paraId="2D4E1E3C">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p>
    <w:p w14:paraId="096DA86E">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left="0" w:leftChars="0" w:right="0" w:rightChars="0" w:firstLine="640" w:firstLineChars="200"/>
        <w:jc w:val="both"/>
        <w:textAlignment w:val="auto"/>
        <w:outlineLvl w:val="9"/>
        <w:rPr>
          <w:rFonts w:hint="eastAsia" w:ascii="黑体" w:hAnsi="黑体" w:eastAsia="黑体" w:cs="黑体"/>
          <w:color w:val="auto"/>
          <w:kern w:val="0"/>
          <w:sz w:val="32"/>
          <w:szCs w:val="32"/>
          <w:highlight w:val="none"/>
          <w:lang w:val="en-US" w:eastAsia="zh-CN"/>
        </w:rPr>
      </w:pPr>
      <w:r>
        <w:rPr>
          <w:rFonts w:hint="eastAsia" w:ascii="黑体" w:hAnsi="黑体" w:eastAsia="黑体" w:cs="黑体"/>
          <w:color w:val="auto"/>
          <w:kern w:val="0"/>
          <w:sz w:val="32"/>
          <w:szCs w:val="32"/>
          <w:highlight w:val="none"/>
          <w:lang w:val="en-US" w:eastAsia="zh-CN"/>
        </w:rPr>
        <w:t>一、资源保护类项目</w:t>
      </w:r>
    </w:p>
    <w:p w14:paraId="17BCF327">
      <w:pPr>
        <w:keepNext w:val="0"/>
        <w:keepLines w:val="0"/>
        <w:pageBreakBefore w:val="0"/>
        <w:widowControl w:val="0"/>
        <w:kinsoku/>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default"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1</w:t>
      </w:r>
      <w:r>
        <w:rPr>
          <w:rFonts w:hint="eastAsia" w:ascii="仿宋_GB2312" w:hAnsi="仿宋_GB2312" w:eastAsia="仿宋_GB2312" w:cs="仿宋_GB2312"/>
          <w:b/>
          <w:bCs/>
          <w:caps w:val="0"/>
          <w:color w:val="auto"/>
          <w:spacing w:val="0"/>
          <w:kern w:val="0"/>
          <w:sz w:val="32"/>
          <w:szCs w:val="32"/>
          <w:highlight w:val="none"/>
          <w:lang w:val="en-US" w:eastAsia="zh-CN"/>
        </w:rPr>
        <w:t>.项目名称：广东省农作物种质资源库能力提升</w:t>
      </w:r>
    </w:p>
    <w:p w14:paraId="762FA069">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（1）建设内容</w:t>
      </w:r>
    </w:p>
    <w:p w14:paraId="647F98A0">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改造提升广东省农作物种质资源库，建设种质资源超低温库、种子活力恢复与繁殖体系，构建种质资源繁殖更新以及“表型+基因+环境”管理的“智能运筹”模式，提升种质资源库智能化管理水平。</w:t>
      </w:r>
    </w:p>
    <w:p w14:paraId="7402AFB3">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（2）绩效目标</w:t>
      </w:r>
    </w:p>
    <w:p w14:paraId="2F56A163">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新建容量达1万份以上的超低温库1个，形成配套的种子活力恢复与繁殖体系1个，确保种子安全保存；构建种质资源“表型+基因+环境”数据智能化管理与深度挖掘系统1套，完成5000份以上核心种质资源精准鉴定数据的数字化建档，建成省内种质资源总库和分库体系协同创新与共享机制；建成高通量种子表型数据自动化采集系统1套。</w:t>
      </w:r>
    </w:p>
    <w:p w14:paraId="00D1EA61">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（3）申报主体与条件</w:t>
      </w:r>
    </w:p>
    <w:p w14:paraId="71168347">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①申报主体应为承担省级农作物种质资源综合保存任务的事业单位。</w:t>
      </w:r>
    </w:p>
    <w:p w14:paraId="0054D72D">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②申报主体拥有种质资源保存、评价的技术队伍。</w:t>
      </w:r>
    </w:p>
    <w:p w14:paraId="22FD75CE">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③申</w:t>
      </w:r>
      <w:r>
        <w:rPr>
          <w:rFonts w:hint="eastAsia" w:ascii="仿宋_GB2312" w:hAnsi="仿宋_GB2312" w:eastAsia="仿宋_GB2312" w:cs="仿宋_GB2312"/>
          <w:b w:val="0"/>
          <w:bCs w:val="0"/>
          <w:caps w:val="0"/>
          <w:color w:val="auto"/>
          <w:spacing w:val="-9"/>
          <w:kern w:val="0"/>
          <w:sz w:val="32"/>
          <w:szCs w:val="32"/>
          <w:highlight w:val="none"/>
          <w:lang w:val="en-US" w:eastAsia="zh-CN"/>
        </w:rPr>
        <w:t>报主体具有较完善的项目和财务管理制度，信用记录良好。</w:t>
      </w:r>
    </w:p>
    <w:p w14:paraId="32F37BDB">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（4）实施周期和资金额度</w:t>
      </w:r>
    </w:p>
    <w:p w14:paraId="0C6C44E3">
      <w:pPr>
        <w:adjustRightInd w:val="0"/>
        <w:snapToGrid w:val="0"/>
        <w:spacing w:beforeLines="0" w:afterLines="0" w:line="590" w:lineRule="exact"/>
        <w:ind w:firstLine="640" w:firstLineChars="200"/>
        <w:rPr>
          <w:rFonts w:hint="eastAsia" w:ascii="仿宋_GB2312" w:hAnsi="仿宋_GB2312" w:eastAsia="仿宋_GB2312" w:cs="仿宋_GB2312"/>
          <w:caps w:val="0"/>
          <w:color w:val="auto"/>
          <w:spacing w:val="0"/>
          <w:kern w:val="0"/>
          <w:sz w:val="32"/>
          <w:szCs w:val="32"/>
          <w:highlight w:val="none"/>
          <w:lang w:val="en-US" w:eastAsia="zh-CN"/>
        </w:rPr>
      </w:pPr>
      <w:r>
        <w:rPr>
          <w:rFonts w:hint="default" w:ascii="仿宋_GB2312" w:hAnsi="仿宋_GB2312" w:eastAsia="仿宋_GB2312" w:cs="仿宋_GB2312"/>
          <w:b w:val="0"/>
          <w:bCs w:val="0"/>
          <w:caps w:val="0"/>
          <w:color w:val="auto"/>
          <w:spacing w:val="0"/>
          <w:kern w:val="0"/>
          <w:sz w:val="32"/>
          <w:szCs w:val="32"/>
          <w:highlight w:val="none"/>
          <w:lang w:val="en-US" w:eastAsia="zh-CN"/>
        </w:rPr>
        <w:t>原则上项目实施周期</w:t>
      </w:r>
      <w:r>
        <w:rPr>
          <w:rFonts w:hint="eastAsia" w:ascii="仿宋_GB2312" w:hAnsi="仿宋_GB2312" w:eastAsia="仿宋_GB2312" w:cs="仿宋_GB2312"/>
          <w:b w:val="0"/>
          <w:bCs w:val="0"/>
          <w:caps w:val="0"/>
          <w:color w:val="auto"/>
          <w:spacing w:val="0"/>
          <w:kern w:val="0"/>
          <w:sz w:val="32"/>
          <w:szCs w:val="32"/>
          <w:highlight w:val="none"/>
          <w:lang w:val="en-US" w:eastAsia="zh-CN"/>
        </w:rPr>
        <w:t>为</w:t>
      </w:r>
      <w:r>
        <w:rPr>
          <w:rFonts w:hint="default" w:ascii="仿宋_GB2312" w:hAnsi="仿宋_GB2312" w:eastAsia="仿宋_GB2312" w:cs="仿宋_GB2312"/>
          <w:b w:val="0"/>
          <w:bCs w:val="0"/>
          <w:caps w:val="0"/>
          <w:color w:val="auto"/>
          <w:spacing w:val="0"/>
          <w:kern w:val="0"/>
          <w:sz w:val="32"/>
          <w:szCs w:val="32"/>
          <w:highlight w:val="none"/>
          <w:lang w:val="en-US" w:eastAsia="zh-CN"/>
        </w:rPr>
        <w:t>2年。</w:t>
      </w:r>
      <w:r>
        <w:rPr>
          <w:rFonts w:hint="eastAsia" w:ascii="仿宋_GB2312" w:hAnsi="仿宋_GB2312" w:eastAsia="仿宋_GB2312" w:cs="仿宋_GB2312"/>
          <w:color w:val="auto"/>
          <w:kern w:val="0"/>
          <w:sz w:val="32"/>
          <w:szCs w:val="32"/>
          <w:lang w:val="en-US" w:eastAsia="zh-CN"/>
        </w:rPr>
        <w:t>项目申报主体根据实际需求自行测算资金额度，</w:t>
      </w:r>
      <w:r>
        <w:rPr>
          <w:rFonts w:hint="eastAsia" w:ascii="仿宋_GB2312" w:hAnsi="仿宋_GB2312" w:eastAsia="仿宋_GB2312" w:cs="仿宋_GB2312"/>
          <w:b w:val="0"/>
          <w:bCs w:val="0"/>
          <w:caps w:val="0"/>
          <w:color w:val="auto"/>
          <w:spacing w:val="0"/>
          <w:kern w:val="0"/>
          <w:sz w:val="32"/>
          <w:szCs w:val="32"/>
          <w:highlight w:val="none"/>
          <w:lang w:val="en-US" w:eastAsia="zh-CN"/>
        </w:rPr>
        <w:t>项目申请</w:t>
      </w:r>
      <w:r>
        <w:rPr>
          <w:rFonts w:hint="default" w:ascii="仿宋_GB2312" w:hAnsi="仿宋_GB2312" w:eastAsia="仿宋_GB2312" w:cs="仿宋_GB2312"/>
          <w:b w:val="0"/>
          <w:bCs w:val="0"/>
          <w:caps w:val="0"/>
          <w:color w:val="auto"/>
          <w:spacing w:val="0"/>
          <w:kern w:val="0"/>
          <w:sz w:val="32"/>
          <w:szCs w:val="32"/>
          <w:highlight w:val="none"/>
          <w:lang w:val="en-US" w:eastAsia="zh-CN"/>
        </w:rPr>
        <w:t>支持资金额度不超过</w:t>
      </w:r>
      <w:r>
        <w:rPr>
          <w:rFonts w:hint="eastAsia" w:ascii="仿宋_GB2312" w:hAnsi="仿宋_GB2312" w:eastAsia="仿宋_GB2312" w:cs="仿宋_GB2312"/>
          <w:b w:val="0"/>
          <w:bCs w:val="0"/>
          <w:caps w:val="0"/>
          <w:color w:val="auto"/>
          <w:spacing w:val="0"/>
          <w:kern w:val="0"/>
          <w:sz w:val="32"/>
          <w:szCs w:val="32"/>
          <w:highlight w:val="none"/>
          <w:lang w:val="en-US" w:eastAsia="zh-CN"/>
        </w:rPr>
        <w:t>4</w:t>
      </w:r>
      <w:r>
        <w:rPr>
          <w:rFonts w:hint="default" w:ascii="仿宋_GB2312" w:hAnsi="仿宋_GB2312" w:eastAsia="仿宋_GB2312" w:cs="仿宋_GB2312"/>
          <w:b w:val="0"/>
          <w:bCs w:val="0"/>
          <w:caps w:val="0"/>
          <w:color w:val="auto"/>
          <w:spacing w:val="0"/>
          <w:kern w:val="0"/>
          <w:sz w:val="32"/>
          <w:szCs w:val="32"/>
          <w:highlight w:val="none"/>
          <w:lang w:val="en-US" w:eastAsia="zh-CN"/>
        </w:rPr>
        <w:t>00万元</w:t>
      </w:r>
      <w:r>
        <w:rPr>
          <w:rFonts w:hint="eastAsia"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lang w:val="en-US" w:eastAsia="zh-CN"/>
        </w:rPr>
        <w:t>实行一次性拨付</w:t>
      </w:r>
      <w:r>
        <w:rPr>
          <w:rFonts w:hint="default"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val="en-US" w:eastAsia="zh-CN"/>
        </w:rPr>
        <w:t>申报主体须在申报书中提供资金测算过程及测算依据。最终资金补助金额以我单位测算核实和绩效评估结果为准。项目经费预算是否科学、合理将作为重要评审依据。</w:t>
      </w:r>
    </w:p>
    <w:p w14:paraId="06DD8901">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left="0" w:leftChars="0" w:right="0" w:rightChars="0" w:firstLine="640" w:firstLineChars="200"/>
        <w:jc w:val="both"/>
        <w:textAlignment w:val="auto"/>
        <w:outlineLvl w:val="9"/>
        <w:rPr>
          <w:rFonts w:hint="eastAsia" w:ascii="黑体" w:hAnsi="黑体" w:eastAsia="黑体" w:cs="黑体"/>
          <w:color w:val="auto"/>
          <w:kern w:val="0"/>
          <w:sz w:val="32"/>
          <w:szCs w:val="32"/>
          <w:highlight w:val="none"/>
          <w:lang w:val="en-US" w:eastAsia="zh-CN"/>
        </w:rPr>
      </w:pPr>
      <w:r>
        <w:rPr>
          <w:rFonts w:hint="eastAsia" w:ascii="黑体" w:hAnsi="黑体" w:eastAsia="黑体" w:cs="黑体"/>
          <w:color w:val="auto"/>
          <w:kern w:val="0"/>
          <w:sz w:val="32"/>
          <w:szCs w:val="32"/>
          <w:highlight w:val="none"/>
          <w:lang w:val="en-US" w:eastAsia="zh-CN"/>
        </w:rPr>
        <w:t>二、品种培育类项目</w:t>
      </w:r>
    </w:p>
    <w:p w14:paraId="0D27DF11">
      <w:pPr>
        <w:keepNext w:val="0"/>
        <w:keepLines w:val="0"/>
        <w:pageBreakBefore w:val="0"/>
        <w:widowControl w:val="0"/>
        <w:kinsoku/>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1.项目名称：水稻耐高温种质资源挖掘与育种应用攻关</w:t>
      </w:r>
    </w:p>
    <w:p w14:paraId="20D69599">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（1）建设内容</w:t>
      </w:r>
    </w:p>
    <w:p w14:paraId="280265F6">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对300份以上水稻近缘种及国际种质资源进行耐高温评价，筛选耐高温种质资源，挖掘具有育种应用价值的新型耐高温功能基因。阐明水稻耐高温信号转导及分子调控网络。基于我省主栽优质杂交稻亲本全基因组数据，精准定位水稻优异耐高温等位基因的分布特征与群体遗传结构。创制兼具强耐高温性与优良农艺性状的新种质。开展骨干亲本杂交优势组配与多世代选育，加速推进耐高温优质稻新品种培育与产业化应用。</w:t>
      </w:r>
    </w:p>
    <w:p w14:paraId="0AD07CAC">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（2）绩效目标</w:t>
      </w:r>
    </w:p>
    <w:p w14:paraId="1283C871">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outlineLvl w:val="9"/>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筛选、鉴定耐高温种质资源10份以上，挖掘全新耐高温分子调控模块1-2个，明确我省主栽优质稻骨干品种耐高温分子模块等位变异分布情况；创制米质达部标优质等级、抽穗期耐热性≤5级的集强耐高温与优质食味特性于一体的新种质3份以上，育成的新种质直接成为或作为亲本配组获得耐高温苗头品种（组合）1个以上。</w:t>
      </w:r>
    </w:p>
    <w:p w14:paraId="2D66AB6E">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（3）申报主体与条件</w:t>
      </w:r>
    </w:p>
    <w:p w14:paraId="00C8120A">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①事业单位牵头，科研机构和企业（或科研机构和企业、农业技术推广部门等）组建产学研创新联合体申报。</w:t>
      </w:r>
    </w:p>
    <w:p w14:paraId="59D06DB6">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②申</w:t>
      </w:r>
      <w:r>
        <w:rPr>
          <w:rFonts w:hint="eastAsia" w:ascii="仿宋_GB2312" w:hAnsi="仿宋_GB2312" w:eastAsia="仿宋_GB2312" w:cs="仿宋_GB2312"/>
          <w:b w:val="0"/>
          <w:bCs w:val="0"/>
          <w:caps w:val="0"/>
          <w:color w:val="auto"/>
          <w:spacing w:val="-9"/>
          <w:kern w:val="0"/>
          <w:sz w:val="32"/>
          <w:szCs w:val="32"/>
          <w:highlight w:val="none"/>
          <w:lang w:val="en-US" w:eastAsia="zh-CN"/>
        </w:rPr>
        <w:t>报主体育种科研水平在相应领域具有优良基础或领先地位。</w:t>
      </w:r>
    </w:p>
    <w:p w14:paraId="665020E9">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③申</w:t>
      </w:r>
      <w:r>
        <w:rPr>
          <w:rFonts w:hint="eastAsia" w:ascii="仿宋_GB2312" w:hAnsi="仿宋_GB2312" w:eastAsia="仿宋_GB2312" w:cs="仿宋_GB2312"/>
          <w:b w:val="0"/>
          <w:bCs w:val="0"/>
          <w:caps w:val="0"/>
          <w:color w:val="auto"/>
          <w:spacing w:val="-9"/>
          <w:kern w:val="0"/>
          <w:sz w:val="32"/>
          <w:szCs w:val="32"/>
          <w:highlight w:val="none"/>
          <w:lang w:val="en-US" w:eastAsia="zh-CN"/>
        </w:rPr>
        <w:t>报主体具有较完善的项目和财务管理制度，信用记录良好。</w:t>
      </w:r>
    </w:p>
    <w:p w14:paraId="5EB28303">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④企业配套资金不低于其所获得的项目财政资金的50%</w:t>
      </w:r>
      <w:r>
        <w:rPr>
          <w:rFonts w:hint="eastAsia" w:ascii="仿宋_GB2312" w:hAnsi="仿宋_GB2312" w:eastAsia="仿宋_GB2312" w:cs="仿宋_GB2312"/>
          <w:b w:val="0"/>
          <w:bCs w:val="0"/>
          <w:caps w:val="0"/>
          <w:color w:val="auto"/>
          <w:spacing w:val="-9"/>
          <w:kern w:val="0"/>
          <w:sz w:val="32"/>
          <w:szCs w:val="32"/>
          <w:highlight w:val="none"/>
          <w:lang w:val="en-US" w:eastAsia="zh-CN"/>
        </w:rPr>
        <w:t>。</w:t>
      </w:r>
    </w:p>
    <w:p w14:paraId="47B89064">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（4）实施周期和资金额度</w:t>
      </w:r>
    </w:p>
    <w:p w14:paraId="6B5042CB">
      <w:pPr>
        <w:adjustRightInd w:val="0"/>
        <w:snapToGrid w:val="0"/>
        <w:spacing w:beforeLines="0" w:afterLines="0" w:line="590" w:lineRule="exact"/>
        <w:ind w:firstLine="640" w:firstLineChars="200"/>
        <w:rPr>
          <w:rFonts w:hint="eastAsia" w:ascii="仿宋_GB2312" w:hAnsi="仿宋_GB2312" w:eastAsia="仿宋_GB2312" w:cs="仿宋_GB2312"/>
          <w:caps w:val="0"/>
          <w:color w:val="auto"/>
          <w:spacing w:val="0"/>
          <w:kern w:val="0"/>
          <w:sz w:val="32"/>
          <w:szCs w:val="32"/>
          <w:highlight w:val="none"/>
          <w:lang w:val="en-US" w:eastAsia="zh-CN"/>
        </w:rPr>
      </w:pPr>
      <w:r>
        <w:rPr>
          <w:rFonts w:hint="default" w:ascii="仿宋_GB2312" w:hAnsi="仿宋_GB2312" w:eastAsia="仿宋_GB2312" w:cs="仿宋_GB2312"/>
          <w:b w:val="0"/>
          <w:bCs w:val="0"/>
          <w:caps w:val="0"/>
          <w:color w:val="auto"/>
          <w:spacing w:val="0"/>
          <w:kern w:val="0"/>
          <w:sz w:val="32"/>
          <w:szCs w:val="32"/>
          <w:highlight w:val="none"/>
          <w:lang w:val="en-US" w:eastAsia="zh-CN"/>
        </w:rPr>
        <w:t>原则上项目实施周期</w:t>
      </w:r>
      <w:r>
        <w:rPr>
          <w:rFonts w:hint="eastAsia" w:ascii="仿宋_GB2312" w:hAnsi="仿宋_GB2312" w:eastAsia="仿宋_GB2312" w:cs="仿宋_GB2312"/>
          <w:b w:val="0"/>
          <w:bCs w:val="0"/>
          <w:caps w:val="0"/>
          <w:color w:val="auto"/>
          <w:spacing w:val="0"/>
          <w:kern w:val="0"/>
          <w:sz w:val="32"/>
          <w:szCs w:val="32"/>
          <w:highlight w:val="none"/>
          <w:lang w:val="en-US" w:eastAsia="zh-CN"/>
        </w:rPr>
        <w:t>为</w:t>
      </w:r>
      <w:r>
        <w:rPr>
          <w:rFonts w:hint="default" w:ascii="仿宋_GB2312" w:hAnsi="仿宋_GB2312" w:eastAsia="仿宋_GB2312" w:cs="仿宋_GB2312"/>
          <w:b w:val="0"/>
          <w:bCs w:val="0"/>
          <w:caps w:val="0"/>
          <w:color w:val="auto"/>
          <w:spacing w:val="0"/>
          <w:kern w:val="0"/>
          <w:sz w:val="32"/>
          <w:szCs w:val="32"/>
          <w:highlight w:val="none"/>
          <w:lang w:val="en-US" w:eastAsia="zh-CN"/>
        </w:rPr>
        <w:t>2年。</w:t>
      </w:r>
      <w:r>
        <w:rPr>
          <w:rFonts w:hint="eastAsia" w:ascii="仿宋_GB2312" w:hAnsi="仿宋_GB2312" w:eastAsia="仿宋_GB2312" w:cs="仿宋_GB2312"/>
          <w:color w:val="auto"/>
          <w:kern w:val="0"/>
          <w:sz w:val="32"/>
          <w:szCs w:val="32"/>
          <w:lang w:val="en-US" w:eastAsia="zh-CN"/>
        </w:rPr>
        <w:t>项目申报主体根据实际需求自行测算资金额度，</w:t>
      </w:r>
      <w:r>
        <w:rPr>
          <w:rFonts w:hint="eastAsia" w:ascii="仿宋_GB2312" w:hAnsi="仿宋_GB2312" w:eastAsia="仿宋_GB2312" w:cs="仿宋_GB2312"/>
          <w:b w:val="0"/>
          <w:bCs w:val="0"/>
          <w:caps w:val="0"/>
          <w:color w:val="auto"/>
          <w:spacing w:val="0"/>
          <w:kern w:val="0"/>
          <w:sz w:val="32"/>
          <w:szCs w:val="32"/>
          <w:highlight w:val="none"/>
          <w:lang w:val="en-US" w:eastAsia="zh-CN"/>
        </w:rPr>
        <w:t>项目申请</w:t>
      </w:r>
      <w:r>
        <w:rPr>
          <w:rFonts w:hint="default" w:ascii="仿宋_GB2312" w:hAnsi="仿宋_GB2312" w:eastAsia="仿宋_GB2312" w:cs="仿宋_GB2312"/>
          <w:b w:val="0"/>
          <w:bCs w:val="0"/>
          <w:caps w:val="0"/>
          <w:color w:val="auto"/>
          <w:spacing w:val="0"/>
          <w:kern w:val="0"/>
          <w:sz w:val="32"/>
          <w:szCs w:val="32"/>
          <w:highlight w:val="none"/>
          <w:lang w:val="en-US" w:eastAsia="zh-CN"/>
        </w:rPr>
        <w:t>支持资金额度不超过</w:t>
      </w:r>
      <w:r>
        <w:rPr>
          <w:rFonts w:hint="eastAsia" w:ascii="仿宋_GB2312" w:hAnsi="仿宋_GB2312" w:eastAsia="仿宋_GB2312" w:cs="仿宋_GB2312"/>
          <w:b w:val="0"/>
          <w:bCs w:val="0"/>
          <w:caps w:val="0"/>
          <w:color w:val="auto"/>
          <w:spacing w:val="0"/>
          <w:kern w:val="0"/>
          <w:sz w:val="32"/>
          <w:szCs w:val="32"/>
          <w:highlight w:val="none"/>
          <w:lang w:val="en-US" w:eastAsia="zh-CN"/>
        </w:rPr>
        <w:t>25</w:t>
      </w:r>
      <w:r>
        <w:rPr>
          <w:rFonts w:hint="default" w:ascii="仿宋_GB2312" w:hAnsi="仿宋_GB2312" w:eastAsia="仿宋_GB2312" w:cs="仿宋_GB2312"/>
          <w:b w:val="0"/>
          <w:bCs w:val="0"/>
          <w:caps w:val="0"/>
          <w:color w:val="auto"/>
          <w:spacing w:val="0"/>
          <w:kern w:val="0"/>
          <w:sz w:val="32"/>
          <w:szCs w:val="32"/>
          <w:highlight w:val="none"/>
          <w:lang w:val="en-US" w:eastAsia="zh-CN"/>
        </w:rPr>
        <w:t>0万元</w:t>
      </w:r>
      <w:r>
        <w:rPr>
          <w:rFonts w:hint="eastAsia"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lang w:val="en-US" w:eastAsia="zh-CN"/>
        </w:rPr>
        <w:t>实行一次性拨付</w:t>
      </w:r>
      <w:r>
        <w:rPr>
          <w:rFonts w:hint="default"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val="en-US" w:eastAsia="zh-CN"/>
        </w:rPr>
        <w:t>申报主体须在申报书中提供资金测算过程及测算依据。最终资金补助金额以我单位测算核实和绩效评估结果为准。项目经费预算是否科学、合理将作为重要评审依据。</w:t>
      </w:r>
    </w:p>
    <w:p w14:paraId="56831E97">
      <w:pPr>
        <w:keepNext w:val="0"/>
        <w:keepLines w:val="0"/>
        <w:pageBreakBefore w:val="0"/>
        <w:widowControl w:val="0"/>
        <w:kinsoku/>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default"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2.项目名称：优质稻智慧育种应用攻关</w:t>
      </w:r>
    </w:p>
    <w:p w14:paraId="51485F95">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（1）建设内容</w:t>
      </w:r>
    </w:p>
    <w:p w14:paraId="5130460E">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构建融合育种专家经验及优质稻多组学育种数据的中枢数据底座，研发适配我省生态区的高通量表型组技术，在智能化育种基地开展涵盖品质、抗性等重要性状智慧育种测试应用实践；开发基于深度学习的优质稻关键性状预测、杂交组配优化评估算法模型；构建融合智慧育种全流程的智能体，形成可复制、可推广的优质稻智慧育种技术解决方案。</w:t>
      </w:r>
    </w:p>
    <w:p w14:paraId="67EACAF6">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（2）绩效目标</w:t>
      </w:r>
    </w:p>
    <w:p w14:paraId="2558EE44">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outlineLvl w:val="9"/>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收集并标准化解析2000个以上杂交组合的基因、表型、环境数据，建成优质稻智慧育种数据库1个；打造优质稻智慧育种测试应用实践2个以上；研发优质稻品质与抗逆性状预测、杂交组配优化等核心算法模型2个以上，研发优质稻智慧育种智能体1个，在种业企业开展1个繁殖世代以上的应用验证与模型迭代；育成基于智能评估结果优质稻新品系1个以上。</w:t>
      </w:r>
    </w:p>
    <w:p w14:paraId="1F7C2BED">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（3）申报主体与条件</w:t>
      </w:r>
    </w:p>
    <w:p w14:paraId="4BFE7978">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①企事业单位均可牵头，科研机构和企业（或科研机构和企业、农业技术推广部门等）组建产学研创新联合体申报。</w:t>
      </w:r>
    </w:p>
    <w:p w14:paraId="704AB658">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②申</w:t>
      </w:r>
      <w:r>
        <w:rPr>
          <w:rFonts w:hint="eastAsia" w:ascii="仿宋_GB2312" w:hAnsi="仿宋_GB2312" w:eastAsia="仿宋_GB2312" w:cs="仿宋_GB2312"/>
          <w:b w:val="0"/>
          <w:bCs w:val="0"/>
          <w:caps w:val="0"/>
          <w:color w:val="auto"/>
          <w:spacing w:val="-9"/>
          <w:kern w:val="0"/>
          <w:sz w:val="32"/>
          <w:szCs w:val="32"/>
          <w:highlight w:val="none"/>
          <w:lang w:val="en-US" w:eastAsia="zh-CN"/>
        </w:rPr>
        <w:t>报主体育种科研水平在相应领域具有优良基础或领先地位。</w:t>
      </w:r>
    </w:p>
    <w:p w14:paraId="007CA102">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③申</w:t>
      </w:r>
      <w:r>
        <w:rPr>
          <w:rFonts w:hint="eastAsia" w:ascii="仿宋_GB2312" w:hAnsi="仿宋_GB2312" w:eastAsia="仿宋_GB2312" w:cs="仿宋_GB2312"/>
          <w:b w:val="0"/>
          <w:bCs w:val="0"/>
          <w:caps w:val="0"/>
          <w:color w:val="auto"/>
          <w:spacing w:val="-9"/>
          <w:kern w:val="0"/>
          <w:sz w:val="32"/>
          <w:szCs w:val="32"/>
          <w:highlight w:val="none"/>
          <w:lang w:val="en-US" w:eastAsia="zh-CN"/>
        </w:rPr>
        <w:t>报主体具有较完善的项目和财务管理制度，信用记录良好。</w:t>
      </w:r>
    </w:p>
    <w:p w14:paraId="62315DC4">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④企业获得的财政资金须占项目总财政资金50%以上，企业配套资金不低于项目总财政资金的50%。</w:t>
      </w:r>
    </w:p>
    <w:p w14:paraId="5D7D7E5C">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（4）实施周期和资金额度</w:t>
      </w:r>
    </w:p>
    <w:p w14:paraId="04836F09">
      <w:pPr>
        <w:adjustRightInd w:val="0"/>
        <w:snapToGrid w:val="0"/>
        <w:spacing w:beforeLines="0" w:afterLines="0" w:line="590" w:lineRule="exact"/>
        <w:ind w:firstLine="640" w:firstLineChars="200"/>
        <w:rPr>
          <w:rFonts w:hint="eastAsia" w:ascii="仿宋_GB2312" w:hAnsi="仿宋_GB2312" w:eastAsia="仿宋_GB2312" w:cs="仿宋_GB2312"/>
          <w:caps w:val="0"/>
          <w:color w:val="auto"/>
          <w:spacing w:val="0"/>
          <w:kern w:val="0"/>
          <w:sz w:val="32"/>
          <w:szCs w:val="32"/>
          <w:highlight w:val="none"/>
          <w:lang w:val="en-US" w:eastAsia="zh-CN"/>
        </w:rPr>
      </w:pPr>
      <w:r>
        <w:rPr>
          <w:rFonts w:hint="default" w:ascii="仿宋_GB2312" w:hAnsi="仿宋_GB2312" w:eastAsia="仿宋_GB2312" w:cs="仿宋_GB2312"/>
          <w:b w:val="0"/>
          <w:bCs w:val="0"/>
          <w:caps w:val="0"/>
          <w:color w:val="auto"/>
          <w:spacing w:val="0"/>
          <w:kern w:val="0"/>
          <w:sz w:val="32"/>
          <w:szCs w:val="32"/>
          <w:highlight w:val="none"/>
          <w:lang w:val="en-US" w:eastAsia="zh-CN"/>
        </w:rPr>
        <w:t>原则上项目实施周期</w:t>
      </w:r>
      <w:r>
        <w:rPr>
          <w:rFonts w:hint="eastAsia" w:ascii="仿宋_GB2312" w:hAnsi="仿宋_GB2312" w:eastAsia="仿宋_GB2312" w:cs="仿宋_GB2312"/>
          <w:b w:val="0"/>
          <w:bCs w:val="0"/>
          <w:caps w:val="0"/>
          <w:color w:val="auto"/>
          <w:spacing w:val="0"/>
          <w:kern w:val="0"/>
          <w:sz w:val="32"/>
          <w:szCs w:val="32"/>
          <w:highlight w:val="none"/>
          <w:lang w:val="en-US" w:eastAsia="zh-CN"/>
        </w:rPr>
        <w:t>为</w:t>
      </w:r>
      <w:r>
        <w:rPr>
          <w:rFonts w:hint="default" w:ascii="仿宋_GB2312" w:hAnsi="仿宋_GB2312" w:eastAsia="仿宋_GB2312" w:cs="仿宋_GB2312"/>
          <w:b w:val="0"/>
          <w:bCs w:val="0"/>
          <w:caps w:val="0"/>
          <w:color w:val="auto"/>
          <w:spacing w:val="0"/>
          <w:kern w:val="0"/>
          <w:sz w:val="32"/>
          <w:szCs w:val="32"/>
          <w:highlight w:val="none"/>
          <w:lang w:val="en-US" w:eastAsia="zh-CN"/>
        </w:rPr>
        <w:t>2年。</w:t>
      </w:r>
      <w:r>
        <w:rPr>
          <w:rFonts w:hint="eastAsia" w:ascii="仿宋_GB2312" w:hAnsi="仿宋_GB2312" w:eastAsia="仿宋_GB2312" w:cs="仿宋_GB2312"/>
          <w:color w:val="auto"/>
          <w:kern w:val="0"/>
          <w:sz w:val="32"/>
          <w:szCs w:val="32"/>
          <w:lang w:val="en-US" w:eastAsia="zh-CN"/>
        </w:rPr>
        <w:t>项目申报主体根据实际需求自行测算资金额度，</w:t>
      </w:r>
      <w:r>
        <w:rPr>
          <w:rFonts w:hint="eastAsia" w:ascii="仿宋_GB2312" w:hAnsi="仿宋_GB2312" w:eastAsia="仿宋_GB2312" w:cs="仿宋_GB2312"/>
          <w:b w:val="0"/>
          <w:bCs w:val="0"/>
          <w:caps w:val="0"/>
          <w:color w:val="auto"/>
          <w:spacing w:val="0"/>
          <w:kern w:val="0"/>
          <w:sz w:val="32"/>
          <w:szCs w:val="32"/>
          <w:highlight w:val="none"/>
          <w:lang w:val="en-US" w:eastAsia="zh-CN"/>
        </w:rPr>
        <w:t>项目申请</w:t>
      </w:r>
      <w:r>
        <w:rPr>
          <w:rFonts w:hint="default" w:ascii="仿宋_GB2312" w:hAnsi="仿宋_GB2312" w:eastAsia="仿宋_GB2312" w:cs="仿宋_GB2312"/>
          <w:b w:val="0"/>
          <w:bCs w:val="0"/>
          <w:caps w:val="0"/>
          <w:color w:val="auto"/>
          <w:spacing w:val="0"/>
          <w:kern w:val="0"/>
          <w:sz w:val="32"/>
          <w:szCs w:val="32"/>
          <w:highlight w:val="none"/>
          <w:lang w:val="en-US" w:eastAsia="zh-CN"/>
        </w:rPr>
        <w:t>支持资金额度不超过</w:t>
      </w:r>
      <w:r>
        <w:rPr>
          <w:rFonts w:hint="eastAsia" w:ascii="仿宋_GB2312" w:hAnsi="仿宋_GB2312" w:eastAsia="仿宋_GB2312" w:cs="仿宋_GB2312"/>
          <w:b w:val="0"/>
          <w:bCs w:val="0"/>
          <w:caps w:val="0"/>
          <w:color w:val="auto"/>
          <w:spacing w:val="0"/>
          <w:kern w:val="0"/>
          <w:sz w:val="32"/>
          <w:szCs w:val="32"/>
          <w:highlight w:val="none"/>
          <w:lang w:val="en-US" w:eastAsia="zh-CN"/>
        </w:rPr>
        <w:t>45</w:t>
      </w:r>
      <w:r>
        <w:rPr>
          <w:rFonts w:hint="default" w:ascii="仿宋_GB2312" w:hAnsi="仿宋_GB2312" w:eastAsia="仿宋_GB2312" w:cs="仿宋_GB2312"/>
          <w:b w:val="0"/>
          <w:bCs w:val="0"/>
          <w:caps w:val="0"/>
          <w:color w:val="auto"/>
          <w:spacing w:val="0"/>
          <w:kern w:val="0"/>
          <w:sz w:val="32"/>
          <w:szCs w:val="32"/>
          <w:highlight w:val="none"/>
          <w:lang w:val="en-US" w:eastAsia="zh-CN"/>
        </w:rPr>
        <w:t>0万元</w:t>
      </w:r>
      <w:r>
        <w:rPr>
          <w:rFonts w:hint="eastAsia"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lang w:val="en-US" w:eastAsia="zh-CN"/>
        </w:rPr>
        <w:t>实行一次性拨付</w:t>
      </w:r>
      <w:r>
        <w:rPr>
          <w:rFonts w:hint="default"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val="en-US" w:eastAsia="zh-CN"/>
        </w:rPr>
        <w:t>申报主体须在申报书中提供资金测算过程及测算依据。最终资金补助金额以我单位测算核实和绩效评估结果为准。项目经费预算是否科学、合理将作为重要评审依据。</w:t>
      </w:r>
    </w:p>
    <w:p w14:paraId="551C9861">
      <w:pPr>
        <w:keepNext w:val="0"/>
        <w:keepLines w:val="0"/>
        <w:pageBreakBefore w:val="0"/>
        <w:widowControl w:val="0"/>
        <w:kinsoku/>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default" w:ascii="仿宋_GB2312" w:hAnsi="仿宋_GB2312" w:eastAsia="仿宋_GB2312" w:cs="仿宋_GB2312"/>
          <w:b/>
          <w:bCs/>
          <w:caps w:val="0"/>
          <w:color w:val="auto"/>
          <w:spacing w:val="0"/>
          <w:kern w:val="0"/>
          <w:sz w:val="32"/>
          <w:szCs w:val="32"/>
          <w:highlight w:val="yellow"/>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3.项目名称：优质抗逆马铃薯育种联合攻关</w:t>
      </w:r>
    </w:p>
    <w:p w14:paraId="5383FCBA">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（1）建设内容</w:t>
      </w:r>
    </w:p>
    <w:p w14:paraId="203FA024">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开展马铃薯种质资源精准鉴定；通过分子标记辅助选择、基因编辑和倍性操作等现代育种技术，结合传统杂交育种手段，创制兼具优质、抗病抗逆的新种质；针对粤东、粤西和珠三角等不同生态区域的生产和市场需求，开展优质抗逆等性状马铃薯新品种选育。形成抗病抗逆和水肥高效运筹相结合的绿色栽培技术体系。</w:t>
      </w:r>
      <w:r>
        <w:rPr>
          <w:rFonts w:hint="eastAsia" w:ascii="仿宋_GB2312" w:hAnsi="仿宋_GB2312" w:eastAsia="仿宋_GB2312" w:cs="仿宋_GB2312"/>
          <w:color w:val="auto"/>
          <w:kern w:val="0"/>
          <w:sz w:val="32"/>
          <w:szCs w:val="32"/>
          <w:highlight w:val="none"/>
          <w:lang w:val="en-US" w:eastAsia="zh-CN"/>
        </w:rPr>
        <w:t>开展新品种示范推广</w:t>
      </w:r>
      <w:r>
        <w:rPr>
          <w:rFonts w:hint="eastAsia" w:ascii="仿宋_GB2312" w:hAnsi="仿宋_GB2312" w:eastAsia="仿宋_GB2312" w:cs="仿宋_GB2312"/>
          <w:b w:val="0"/>
          <w:bCs w:val="0"/>
          <w:caps w:val="0"/>
          <w:color w:val="auto"/>
          <w:spacing w:val="0"/>
          <w:kern w:val="0"/>
          <w:sz w:val="32"/>
          <w:szCs w:val="32"/>
          <w:highlight w:val="none"/>
          <w:lang w:val="en-US" w:eastAsia="zh-CN"/>
        </w:rPr>
        <w:t>。</w:t>
      </w:r>
    </w:p>
    <w:p w14:paraId="6A73B654">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（2）绩效目标</w:t>
      </w:r>
    </w:p>
    <w:p w14:paraId="3D6A0FDE">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筛选100份以上核心种质资源开展表型和基因型精准鉴定，鉴定数据报省农业农村厅备案；发掘和创制优质抗逆马铃薯新种质10份以上，筛选出丰产稳产新种质资源3份以上，育成优质抗逆马铃薯新品种1个以上；形成抗病抗逆和水肥高效运筹相结合的绿色栽培技术体系1套；新品种在广东马铃薯主产区示范推广200亩以上。</w:t>
      </w:r>
    </w:p>
    <w:p w14:paraId="056718B0">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（3）申报主体与条件</w:t>
      </w:r>
    </w:p>
    <w:p w14:paraId="20A3845E">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①企事业单位均可牵头，科研机构和企业（或科研机构和企业、农业技术推广部门等）组建产学研创新联合体申报。</w:t>
      </w:r>
    </w:p>
    <w:p w14:paraId="3CD09A77">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②申</w:t>
      </w:r>
      <w:r>
        <w:rPr>
          <w:rFonts w:hint="eastAsia" w:ascii="仿宋_GB2312" w:hAnsi="仿宋_GB2312" w:eastAsia="仿宋_GB2312" w:cs="仿宋_GB2312"/>
          <w:b w:val="0"/>
          <w:bCs w:val="0"/>
          <w:caps w:val="0"/>
          <w:color w:val="auto"/>
          <w:spacing w:val="-9"/>
          <w:kern w:val="0"/>
          <w:sz w:val="32"/>
          <w:szCs w:val="32"/>
          <w:highlight w:val="none"/>
          <w:lang w:val="en-US" w:eastAsia="zh-CN"/>
        </w:rPr>
        <w:t>报主体育种科研水平在相应领域具有优良基础或领先地位。</w:t>
      </w:r>
    </w:p>
    <w:p w14:paraId="13680FA6">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③申</w:t>
      </w:r>
      <w:r>
        <w:rPr>
          <w:rFonts w:hint="eastAsia" w:ascii="仿宋_GB2312" w:hAnsi="仿宋_GB2312" w:eastAsia="仿宋_GB2312" w:cs="仿宋_GB2312"/>
          <w:b w:val="0"/>
          <w:bCs w:val="0"/>
          <w:caps w:val="0"/>
          <w:color w:val="auto"/>
          <w:spacing w:val="-9"/>
          <w:kern w:val="0"/>
          <w:sz w:val="32"/>
          <w:szCs w:val="32"/>
          <w:highlight w:val="none"/>
          <w:lang w:val="en-US" w:eastAsia="zh-CN"/>
        </w:rPr>
        <w:t>报主体具有较完善的项目和财务管理制度，信用记录良好。</w:t>
      </w:r>
    </w:p>
    <w:p w14:paraId="006A5012">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④企业获得的财政资金须占项目总财政资金50%以上，企业配套资金不低于项目总财政资金的50%。</w:t>
      </w:r>
    </w:p>
    <w:p w14:paraId="627B2950">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（4）实施周期和资金额度</w:t>
      </w:r>
    </w:p>
    <w:p w14:paraId="09DDF8A4">
      <w:pPr>
        <w:adjustRightInd w:val="0"/>
        <w:snapToGrid w:val="0"/>
        <w:spacing w:beforeLines="0" w:afterLines="0" w:line="590" w:lineRule="exact"/>
        <w:ind w:firstLine="640" w:firstLineChars="200"/>
        <w:rPr>
          <w:rFonts w:hint="eastAsia" w:ascii="仿宋_GB2312" w:hAnsi="仿宋_GB2312" w:eastAsia="仿宋_GB2312" w:cs="仿宋_GB2312"/>
          <w:color w:val="auto"/>
          <w:kern w:val="0"/>
          <w:sz w:val="32"/>
          <w:szCs w:val="32"/>
          <w:highlight w:val="none"/>
          <w:lang w:val="en-US" w:eastAsia="zh-CN"/>
        </w:rPr>
      </w:pPr>
      <w:r>
        <w:rPr>
          <w:rFonts w:hint="default" w:ascii="仿宋_GB2312" w:hAnsi="仿宋_GB2312" w:eastAsia="仿宋_GB2312" w:cs="仿宋_GB2312"/>
          <w:b w:val="0"/>
          <w:bCs w:val="0"/>
          <w:caps w:val="0"/>
          <w:color w:val="auto"/>
          <w:spacing w:val="0"/>
          <w:kern w:val="0"/>
          <w:sz w:val="32"/>
          <w:szCs w:val="32"/>
          <w:highlight w:val="none"/>
          <w:lang w:val="en-US" w:eastAsia="zh-CN"/>
        </w:rPr>
        <w:t>原则上项目实施周期</w:t>
      </w:r>
      <w:r>
        <w:rPr>
          <w:rFonts w:hint="eastAsia" w:ascii="仿宋_GB2312" w:hAnsi="仿宋_GB2312" w:eastAsia="仿宋_GB2312" w:cs="仿宋_GB2312"/>
          <w:b w:val="0"/>
          <w:bCs w:val="0"/>
          <w:caps w:val="0"/>
          <w:color w:val="auto"/>
          <w:spacing w:val="0"/>
          <w:kern w:val="0"/>
          <w:sz w:val="32"/>
          <w:szCs w:val="32"/>
          <w:highlight w:val="none"/>
          <w:lang w:val="en-US" w:eastAsia="zh-CN"/>
        </w:rPr>
        <w:t>为</w:t>
      </w:r>
      <w:r>
        <w:rPr>
          <w:rFonts w:hint="default" w:ascii="仿宋_GB2312" w:hAnsi="仿宋_GB2312" w:eastAsia="仿宋_GB2312" w:cs="仿宋_GB2312"/>
          <w:b w:val="0"/>
          <w:bCs w:val="0"/>
          <w:caps w:val="0"/>
          <w:color w:val="auto"/>
          <w:spacing w:val="0"/>
          <w:kern w:val="0"/>
          <w:sz w:val="32"/>
          <w:szCs w:val="32"/>
          <w:highlight w:val="none"/>
          <w:lang w:val="en-US" w:eastAsia="zh-CN"/>
        </w:rPr>
        <w:t>2年。</w:t>
      </w:r>
      <w:r>
        <w:rPr>
          <w:rFonts w:hint="eastAsia" w:ascii="仿宋_GB2312" w:hAnsi="仿宋_GB2312" w:eastAsia="仿宋_GB2312" w:cs="仿宋_GB2312"/>
          <w:color w:val="auto"/>
          <w:kern w:val="0"/>
          <w:sz w:val="32"/>
          <w:szCs w:val="32"/>
          <w:lang w:val="en-US" w:eastAsia="zh-CN"/>
        </w:rPr>
        <w:t>项目申报主体根据实际需求自行测算资金额度，</w:t>
      </w:r>
      <w:r>
        <w:rPr>
          <w:rFonts w:hint="eastAsia" w:ascii="仿宋_GB2312" w:hAnsi="仿宋_GB2312" w:eastAsia="仿宋_GB2312" w:cs="仿宋_GB2312"/>
          <w:b w:val="0"/>
          <w:bCs w:val="0"/>
          <w:caps w:val="0"/>
          <w:color w:val="auto"/>
          <w:spacing w:val="0"/>
          <w:kern w:val="0"/>
          <w:sz w:val="32"/>
          <w:szCs w:val="32"/>
          <w:highlight w:val="none"/>
          <w:lang w:val="en-US" w:eastAsia="zh-CN"/>
        </w:rPr>
        <w:t>项目申请</w:t>
      </w:r>
      <w:r>
        <w:rPr>
          <w:rFonts w:hint="default" w:ascii="仿宋_GB2312" w:hAnsi="仿宋_GB2312" w:eastAsia="仿宋_GB2312" w:cs="仿宋_GB2312"/>
          <w:b w:val="0"/>
          <w:bCs w:val="0"/>
          <w:caps w:val="0"/>
          <w:color w:val="auto"/>
          <w:spacing w:val="0"/>
          <w:kern w:val="0"/>
          <w:sz w:val="32"/>
          <w:szCs w:val="32"/>
          <w:highlight w:val="none"/>
          <w:lang w:val="en-US" w:eastAsia="zh-CN"/>
        </w:rPr>
        <w:t>支持资金额度不超过</w:t>
      </w:r>
      <w:r>
        <w:rPr>
          <w:rFonts w:hint="eastAsia" w:ascii="仿宋_GB2312" w:hAnsi="仿宋_GB2312" w:eastAsia="仿宋_GB2312" w:cs="仿宋_GB2312"/>
          <w:b w:val="0"/>
          <w:bCs w:val="0"/>
          <w:caps w:val="0"/>
          <w:color w:val="auto"/>
          <w:spacing w:val="0"/>
          <w:kern w:val="0"/>
          <w:sz w:val="32"/>
          <w:szCs w:val="32"/>
          <w:highlight w:val="none"/>
          <w:lang w:val="en-US" w:eastAsia="zh-CN"/>
        </w:rPr>
        <w:t>2</w:t>
      </w:r>
      <w:r>
        <w:rPr>
          <w:rFonts w:hint="default" w:ascii="仿宋_GB2312" w:hAnsi="仿宋_GB2312" w:eastAsia="仿宋_GB2312" w:cs="仿宋_GB2312"/>
          <w:b w:val="0"/>
          <w:bCs w:val="0"/>
          <w:caps w:val="0"/>
          <w:color w:val="auto"/>
          <w:spacing w:val="0"/>
          <w:kern w:val="0"/>
          <w:sz w:val="32"/>
          <w:szCs w:val="32"/>
          <w:highlight w:val="none"/>
          <w:lang w:val="en-US" w:eastAsia="zh-CN"/>
        </w:rPr>
        <w:t>00万元</w:t>
      </w:r>
      <w:r>
        <w:rPr>
          <w:rFonts w:hint="eastAsia"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lang w:val="en-US" w:eastAsia="zh-CN"/>
        </w:rPr>
        <w:t>实行一次性拨付</w:t>
      </w:r>
      <w:r>
        <w:rPr>
          <w:rFonts w:hint="default"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val="en-US" w:eastAsia="zh-CN"/>
        </w:rPr>
        <w:t>申报主体须在申报书中提供资金测算过程及测算依据。最终资金补助金额以我单位测算核实和绩效评估结果为准。项目经费预算是否科学、合理将作为重要评审依据。</w:t>
      </w:r>
    </w:p>
    <w:p w14:paraId="12F4E9FE">
      <w:pPr>
        <w:keepNext w:val="0"/>
        <w:keepLines w:val="0"/>
        <w:pageBreakBefore w:val="0"/>
        <w:widowControl w:val="0"/>
        <w:kinsoku/>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default" w:ascii="仿宋_GB2312" w:hAnsi="仿宋_GB2312" w:eastAsia="仿宋_GB2312" w:cs="仿宋_GB2312"/>
          <w:b/>
          <w:bCs/>
          <w:caps w:val="0"/>
          <w:color w:val="auto"/>
          <w:spacing w:val="0"/>
          <w:kern w:val="0"/>
          <w:sz w:val="32"/>
          <w:szCs w:val="32"/>
          <w:highlight w:val="yellow"/>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4.项目名称：高油、高油酸花生育种联合攻关</w:t>
      </w:r>
    </w:p>
    <w:p w14:paraId="1984FD34">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（1）建设内容</w:t>
      </w:r>
    </w:p>
    <w:p w14:paraId="69F7C067">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开展花生种质资源精准鉴定；通过分子标记辅助选择、基因编辑等现代育种技术，结合传统杂交育种手段，创制稳产且具有高油、高油酸性状的育种中间材料和优异新品系。选育稳产且具有高油、高油酸性状的花生新品种。研发花生良种繁育技术、绿色高质高效栽培技术。</w:t>
      </w:r>
      <w:r>
        <w:rPr>
          <w:rFonts w:hint="eastAsia" w:ascii="仿宋_GB2312" w:hAnsi="仿宋_GB2312" w:eastAsia="仿宋_GB2312" w:cs="仿宋_GB2312"/>
          <w:color w:val="auto"/>
          <w:kern w:val="0"/>
          <w:sz w:val="32"/>
          <w:szCs w:val="32"/>
          <w:highlight w:val="none"/>
          <w:lang w:val="en-US" w:eastAsia="zh-CN"/>
        </w:rPr>
        <w:t>开展新品种示范推广</w:t>
      </w:r>
      <w:r>
        <w:rPr>
          <w:rFonts w:hint="eastAsia" w:ascii="仿宋_GB2312" w:hAnsi="仿宋_GB2312" w:eastAsia="仿宋_GB2312" w:cs="仿宋_GB2312"/>
          <w:b w:val="0"/>
          <w:bCs w:val="0"/>
          <w:caps w:val="0"/>
          <w:color w:val="auto"/>
          <w:spacing w:val="0"/>
          <w:kern w:val="0"/>
          <w:sz w:val="32"/>
          <w:szCs w:val="32"/>
          <w:highlight w:val="none"/>
          <w:lang w:val="en-US" w:eastAsia="zh-CN"/>
        </w:rPr>
        <w:t>。</w:t>
      </w:r>
    </w:p>
    <w:p w14:paraId="71E8CB8C">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（2）绩效目标</w:t>
      </w:r>
    </w:p>
    <w:p w14:paraId="51393CC2">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筛选100份以上核心种质资源开展表型和基因型精准鉴定，鉴定数据报省农业农村厅备案；开发高油、高油酸育种分子标记2个以上，创制高油花生材料4份以上、高油酸花生材料4份以上；育成稳产且具有高油、高油酸性状的花生新品种1个以上；研发高油、高油酸花生新品种良种繁育技术1套，绿色高产高效栽培技术1套；新品种在省内花生主产区累计</w:t>
      </w:r>
      <w:r>
        <w:rPr>
          <w:rFonts w:hint="eastAsia" w:ascii="仿宋_GB2312" w:hAnsi="仿宋_GB2312" w:eastAsia="仿宋_GB2312" w:cs="仿宋_GB2312"/>
          <w:color w:val="auto"/>
          <w:kern w:val="0"/>
          <w:sz w:val="32"/>
          <w:szCs w:val="32"/>
          <w:highlight w:val="none"/>
          <w:lang w:val="en-US" w:eastAsia="zh-CN"/>
        </w:rPr>
        <w:t>示范推广</w:t>
      </w:r>
      <w:r>
        <w:rPr>
          <w:rFonts w:hint="eastAsia" w:ascii="仿宋_GB2312" w:hAnsi="仿宋_GB2312" w:eastAsia="仿宋_GB2312" w:cs="仿宋_GB2312"/>
          <w:b w:val="0"/>
          <w:bCs w:val="0"/>
          <w:caps w:val="0"/>
          <w:color w:val="auto"/>
          <w:spacing w:val="0"/>
          <w:kern w:val="0"/>
          <w:sz w:val="32"/>
          <w:szCs w:val="32"/>
          <w:highlight w:val="none"/>
          <w:lang w:val="en-US" w:eastAsia="zh-CN"/>
        </w:rPr>
        <w:t>1000亩以上。</w:t>
      </w:r>
    </w:p>
    <w:p w14:paraId="1B8919A1">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（3）申报主体与条件</w:t>
      </w:r>
    </w:p>
    <w:p w14:paraId="05458279">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①企事业单位均可牵头，科研机构和企业（或科研机构和企业、农业技术推广部门等）组建产学研创新联合体申报。</w:t>
      </w:r>
    </w:p>
    <w:p w14:paraId="286D0C84">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②申</w:t>
      </w:r>
      <w:r>
        <w:rPr>
          <w:rFonts w:hint="eastAsia" w:ascii="仿宋_GB2312" w:hAnsi="仿宋_GB2312" w:eastAsia="仿宋_GB2312" w:cs="仿宋_GB2312"/>
          <w:b w:val="0"/>
          <w:bCs w:val="0"/>
          <w:caps w:val="0"/>
          <w:color w:val="auto"/>
          <w:spacing w:val="-9"/>
          <w:kern w:val="0"/>
          <w:sz w:val="32"/>
          <w:szCs w:val="32"/>
          <w:highlight w:val="none"/>
          <w:lang w:val="en-US" w:eastAsia="zh-CN"/>
        </w:rPr>
        <w:t>报主体育种科研水平在相应领域具有优良基础或领先地位。</w:t>
      </w:r>
    </w:p>
    <w:p w14:paraId="1D9F55E1">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③申报</w:t>
      </w:r>
      <w:r>
        <w:rPr>
          <w:rFonts w:hint="eastAsia" w:ascii="仿宋_GB2312" w:hAnsi="仿宋_GB2312" w:eastAsia="仿宋_GB2312" w:cs="仿宋_GB2312"/>
          <w:b w:val="0"/>
          <w:bCs w:val="0"/>
          <w:caps w:val="0"/>
          <w:color w:val="auto"/>
          <w:spacing w:val="-9"/>
          <w:kern w:val="0"/>
          <w:sz w:val="32"/>
          <w:szCs w:val="32"/>
          <w:highlight w:val="none"/>
          <w:lang w:val="en-US" w:eastAsia="zh-CN"/>
        </w:rPr>
        <w:t>主体具有较完善的项目和财务管理制度，信用记录良</w:t>
      </w:r>
      <w:r>
        <w:rPr>
          <w:rFonts w:hint="eastAsia" w:ascii="仿宋_GB2312" w:hAnsi="仿宋_GB2312" w:eastAsia="仿宋_GB2312" w:cs="仿宋_GB2312"/>
          <w:b w:val="0"/>
          <w:bCs w:val="0"/>
          <w:caps w:val="0"/>
          <w:color w:val="auto"/>
          <w:spacing w:val="0"/>
          <w:kern w:val="0"/>
          <w:sz w:val="32"/>
          <w:szCs w:val="32"/>
          <w:highlight w:val="none"/>
          <w:lang w:val="en-US" w:eastAsia="zh-CN"/>
        </w:rPr>
        <w:t>好。</w:t>
      </w:r>
    </w:p>
    <w:p w14:paraId="6EE20709">
      <w:pPr>
        <w:adjustRightInd w:val="0"/>
        <w:snapToGrid w:val="0"/>
        <w:spacing w:beforeLines="0" w:afterLines="0" w:line="590" w:lineRule="exact"/>
        <w:ind w:firstLine="640" w:firstLineChars="200"/>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④企业获得的财政资金须占项目总财政资金50%以上，企业配套资金不低于项目总财政资金的50%。</w:t>
      </w:r>
    </w:p>
    <w:p w14:paraId="03641B87">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（4）实施周期和资金额度</w:t>
      </w:r>
    </w:p>
    <w:p w14:paraId="623E7520">
      <w:pPr>
        <w:adjustRightInd w:val="0"/>
        <w:snapToGrid w:val="0"/>
        <w:spacing w:beforeLines="0" w:afterLines="0" w:line="590" w:lineRule="exact"/>
        <w:ind w:firstLine="640" w:firstLineChars="200"/>
        <w:rPr>
          <w:rFonts w:hint="eastAsia" w:ascii="仿宋_GB2312" w:hAnsi="仿宋_GB2312" w:eastAsia="仿宋_GB2312" w:cs="仿宋_GB2312"/>
          <w:color w:val="auto"/>
          <w:kern w:val="0"/>
          <w:sz w:val="32"/>
          <w:szCs w:val="32"/>
          <w:highlight w:val="none"/>
          <w:lang w:val="en-US" w:eastAsia="zh-CN"/>
        </w:rPr>
      </w:pPr>
      <w:r>
        <w:rPr>
          <w:rFonts w:hint="default" w:ascii="仿宋_GB2312" w:hAnsi="仿宋_GB2312" w:eastAsia="仿宋_GB2312" w:cs="仿宋_GB2312"/>
          <w:b w:val="0"/>
          <w:bCs w:val="0"/>
          <w:caps w:val="0"/>
          <w:color w:val="auto"/>
          <w:spacing w:val="0"/>
          <w:kern w:val="0"/>
          <w:sz w:val="32"/>
          <w:szCs w:val="32"/>
          <w:highlight w:val="none"/>
          <w:lang w:val="en-US" w:eastAsia="zh-CN"/>
        </w:rPr>
        <w:t>原则上项目实施周期</w:t>
      </w:r>
      <w:r>
        <w:rPr>
          <w:rFonts w:hint="eastAsia" w:ascii="仿宋_GB2312" w:hAnsi="仿宋_GB2312" w:eastAsia="仿宋_GB2312" w:cs="仿宋_GB2312"/>
          <w:b w:val="0"/>
          <w:bCs w:val="0"/>
          <w:caps w:val="0"/>
          <w:color w:val="auto"/>
          <w:spacing w:val="0"/>
          <w:kern w:val="0"/>
          <w:sz w:val="32"/>
          <w:szCs w:val="32"/>
          <w:highlight w:val="none"/>
          <w:lang w:val="en-US" w:eastAsia="zh-CN"/>
        </w:rPr>
        <w:t>为</w:t>
      </w:r>
      <w:r>
        <w:rPr>
          <w:rFonts w:hint="default" w:ascii="仿宋_GB2312" w:hAnsi="仿宋_GB2312" w:eastAsia="仿宋_GB2312" w:cs="仿宋_GB2312"/>
          <w:b w:val="0"/>
          <w:bCs w:val="0"/>
          <w:caps w:val="0"/>
          <w:color w:val="auto"/>
          <w:spacing w:val="0"/>
          <w:kern w:val="0"/>
          <w:sz w:val="32"/>
          <w:szCs w:val="32"/>
          <w:highlight w:val="none"/>
          <w:lang w:val="en-US" w:eastAsia="zh-CN"/>
        </w:rPr>
        <w:t>2年。</w:t>
      </w:r>
      <w:r>
        <w:rPr>
          <w:rFonts w:hint="eastAsia" w:ascii="仿宋_GB2312" w:hAnsi="仿宋_GB2312" w:eastAsia="仿宋_GB2312" w:cs="仿宋_GB2312"/>
          <w:color w:val="auto"/>
          <w:kern w:val="0"/>
          <w:sz w:val="32"/>
          <w:szCs w:val="32"/>
          <w:lang w:val="en-US" w:eastAsia="zh-CN"/>
        </w:rPr>
        <w:t>项目申报主体根据实际需求自行测算资金额度，</w:t>
      </w:r>
      <w:r>
        <w:rPr>
          <w:rFonts w:hint="eastAsia" w:ascii="仿宋_GB2312" w:hAnsi="仿宋_GB2312" w:eastAsia="仿宋_GB2312" w:cs="仿宋_GB2312"/>
          <w:b w:val="0"/>
          <w:bCs w:val="0"/>
          <w:caps w:val="0"/>
          <w:color w:val="auto"/>
          <w:spacing w:val="0"/>
          <w:kern w:val="0"/>
          <w:sz w:val="32"/>
          <w:szCs w:val="32"/>
          <w:highlight w:val="none"/>
          <w:lang w:val="en-US" w:eastAsia="zh-CN"/>
        </w:rPr>
        <w:t>项目申请</w:t>
      </w:r>
      <w:r>
        <w:rPr>
          <w:rFonts w:hint="default" w:ascii="仿宋_GB2312" w:hAnsi="仿宋_GB2312" w:eastAsia="仿宋_GB2312" w:cs="仿宋_GB2312"/>
          <w:b w:val="0"/>
          <w:bCs w:val="0"/>
          <w:caps w:val="0"/>
          <w:color w:val="auto"/>
          <w:spacing w:val="0"/>
          <w:kern w:val="0"/>
          <w:sz w:val="32"/>
          <w:szCs w:val="32"/>
          <w:highlight w:val="none"/>
          <w:lang w:val="en-US" w:eastAsia="zh-CN"/>
        </w:rPr>
        <w:t>支持资金额度不超过</w:t>
      </w:r>
      <w:r>
        <w:rPr>
          <w:rFonts w:hint="eastAsia" w:ascii="仿宋_GB2312" w:hAnsi="仿宋_GB2312" w:eastAsia="仿宋_GB2312" w:cs="仿宋_GB2312"/>
          <w:b w:val="0"/>
          <w:bCs w:val="0"/>
          <w:caps w:val="0"/>
          <w:color w:val="auto"/>
          <w:spacing w:val="0"/>
          <w:kern w:val="0"/>
          <w:sz w:val="32"/>
          <w:szCs w:val="32"/>
          <w:highlight w:val="none"/>
          <w:lang w:val="en-US" w:eastAsia="zh-CN"/>
        </w:rPr>
        <w:t>2</w:t>
      </w:r>
      <w:r>
        <w:rPr>
          <w:rFonts w:hint="default" w:ascii="仿宋_GB2312" w:hAnsi="仿宋_GB2312" w:eastAsia="仿宋_GB2312" w:cs="仿宋_GB2312"/>
          <w:b w:val="0"/>
          <w:bCs w:val="0"/>
          <w:caps w:val="0"/>
          <w:color w:val="auto"/>
          <w:spacing w:val="0"/>
          <w:kern w:val="0"/>
          <w:sz w:val="32"/>
          <w:szCs w:val="32"/>
          <w:highlight w:val="none"/>
          <w:lang w:val="en-US" w:eastAsia="zh-CN"/>
        </w:rPr>
        <w:t>00万元</w:t>
      </w:r>
      <w:r>
        <w:rPr>
          <w:rFonts w:hint="eastAsia"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lang w:val="en-US" w:eastAsia="zh-CN"/>
        </w:rPr>
        <w:t>实行一次性拨付</w:t>
      </w:r>
      <w:r>
        <w:rPr>
          <w:rFonts w:hint="default"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val="en-US" w:eastAsia="zh-CN"/>
        </w:rPr>
        <w:t>申报主体须在申报书中提供资金测算过程及测算依据。最终资金补助金额以我单位测算核实和绩效评估结果为准。项目经费预算是否科学、合理将作为重要评审依据。</w:t>
      </w:r>
    </w:p>
    <w:p w14:paraId="7CF853E5">
      <w:pPr>
        <w:keepNext w:val="0"/>
        <w:keepLines w:val="0"/>
        <w:pageBreakBefore w:val="0"/>
        <w:widowControl w:val="0"/>
        <w:kinsoku/>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default"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5.项目名称：早熟优质荔枝育种联合攻关</w:t>
      </w:r>
    </w:p>
    <w:p w14:paraId="4F330A31">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（1）建设内容</w:t>
      </w:r>
    </w:p>
    <w:p w14:paraId="643B3D05">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筛选早熟、优质等目标性状的优异种质；通过分子标记辅助选择育种技术，结合常规杂交育种手段，创制兼具早熟、优质等目标性状的育种中间材料；针对粤东、粤西、珠三角等不同生态区域的生产与市场需求，开展兼具早熟、优质等目标性状的荔枝新品种选育。</w:t>
      </w:r>
      <w:r>
        <w:rPr>
          <w:rFonts w:hint="default" w:ascii="仿宋_GB2312" w:hAnsi="仿宋_GB2312" w:eastAsia="仿宋_GB2312" w:cs="仿宋_GB2312"/>
          <w:b w:val="0"/>
          <w:bCs w:val="0"/>
          <w:caps w:val="0"/>
          <w:color w:val="auto"/>
          <w:spacing w:val="0"/>
          <w:kern w:val="0"/>
          <w:sz w:val="32"/>
          <w:szCs w:val="32"/>
          <w:highlight w:val="none"/>
          <w:lang w:val="en-US" w:eastAsia="zh-CN"/>
        </w:rPr>
        <w:t>开展新品种示范推广</w:t>
      </w:r>
      <w:r>
        <w:rPr>
          <w:rFonts w:hint="eastAsia" w:ascii="仿宋_GB2312" w:hAnsi="仿宋_GB2312" w:eastAsia="仿宋_GB2312" w:cs="仿宋_GB2312"/>
          <w:b w:val="0"/>
          <w:bCs w:val="0"/>
          <w:caps w:val="0"/>
          <w:color w:val="auto"/>
          <w:spacing w:val="0"/>
          <w:kern w:val="0"/>
          <w:sz w:val="32"/>
          <w:szCs w:val="32"/>
          <w:highlight w:val="none"/>
          <w:lang w:val="en-US" w:eastAsia="zh-CN"/>
        </w:rPr>
        <w:t>。</w:t>
      </w:r>
    </w:p>
    <w:p w14:paraId="5E6C4ECB">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（2）绩效目标</w:t>
      </w:r>
    </w:p>
    <w:p w14:paraId="48308741">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发掘和创制优异荔枝新种质资源20份以上，筛选出具备早熟、品质优良等特异性状的新种质5份以上，育成兼具早熟优质等性状的新品种（系）1-2个，育成的品种对照同熟期在保持产量的基础上，品质明显提升；形成高效分子育种技术体系1套；新品种（系）在广东荔枝主产区示范推广50亩以上。</w:t>
      </w:r>
    </w:p>
    <w:p w14:paraId="38E76E62">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（3）申报主体与条件</w:t>
      </w:r>
    </w:p>
    <w:p w14:paraId="65EA643F">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①企事业单位均可牵头，科研机构和企业（或科研机构和企业、农业技术推广部门等）组建产学研创新联合体申报。</w:t>
      </w:r>
    </w:p>
    <w:p w14:paraId="401C0C87">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②申</w:t>
      </w:r>
      <w:r>
        <w:rPr>
          <w:rFonts w:hint="eastAsia" w:ascii="仿宋_GB2312" w:hAnsi="仿宋_GB2312" w:eastAsia="仿宋_GB2312" w:cs="仿宋_GB2312"/>
          <w:b w:val="0"/>
          <w:bCs w:val="0"/>
          <w:caps w:val="0"/>
          <w:color w:val="auto"/>
          <w:spacing w:val="-9"/>
          <w:kern w:val="0"/>
          <w:sz w:val="32"/>
          <w:szCs w:val="32"/>
          <w:highlight w:val="none"/>
          <w:lang w:val="en-US" w:eastAsia="zh-CN"/>
        </w:rPr>
        <w:t>报主体育种科研水平在相应领域具有优良基础或领先地位。</w:t>
      </w:r>
    </w:p>
    <w:p w14:paraId="646E7E84">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③申报</w:t>
      </w:r>
      <w:r>
        <w:rPr>
          <w:rFonts w:hint="eastAsia" w:ascii="仿宋_GB2312" w:hAnsi="仿宋_GB2312" w:eastAsia="仿宋_GB2312" w:cs="仿宋_GB2312"/>
          <w:b w:val="0"/>
          <w:bCs w:val="0"/>
          <w:caps w:val="0"/>
          <w:color w:val="auto"/>
          <w:spacing w:val="-9"/>
          <w:kern w:val="0"/>
          <w:sz w:val="32"/>
          <w:szCs w:val="32"/>
          <w:highlight w:val="none"/>
          <w:lang w:val="en-US" w:eastAsia="zh-CN"/>
        </w:rPr>
        <w:t>主体具有较完善的项目和财务管理制度，信用记录良好。</w:t>
      </w:r>
    </w:p>
    <w:p w14:paraId="6DBA32E4">
      <w:pPr>
        <w:adjustRightInd w:val="0"/>
        <w:snapToGrid w:val="0"/>
        <w:spacing w:beforeLines="0" w:afterLines="0" w:line="590" w:lineRule="exact"/>
        <w:ind w:firstLine="640" w:firstLineChars="200"/>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④企业获得的财政资金须占项目总财政资金40%以上，企业配套资金不低于其所获得的项目财政资金的50%。</w:t>
      </w:r>
    </w:p>
    <w:p w14:paraId="52BD5B7B">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（4）实施周期和资金额度</w:t>
      </w:r>
    </w:p>
    <w:p w14:paraId="638B1B81">
      <w:pPr>
        <w:adjustRightInd w:val="0"/>
        <w:snapToGrid w:val="0"/>
        <w:spacing w:beforeLines="0" w:afterLines="0" w:line="590" w:lineRule="exact"/>
        <w:ind w:firstLine="640" w:firstLineChars="200"/>
        <w:rPr>
          <w:rFonts w:hint="eastAsia" w:ascii="仿宋_GB2312" w:hAnsi="仿宋_GB2312" w:eastAsia="仿宋_GB2312" w:cs="仿宋_GB2312"/>
          <w:color w:val="auto"/>
          <w:kern w:val="0"/>
          <w:sz w:val="32"/>
          <w:szCs w:val="32"/>
          <w:highlight w:val="none"/>
          <w:lang w:val="en-US" w:eastAsia="zh-CN"/>
        </w:rPr>
      </w:pPr>
      <w:r>
        <w:rPr>
          <w:rFonts w:hint="default" w:ascii="仿宋_GB2312" w:hAnsi="仿宋_GB2312" w:eastAsia="仿宋_GB2312" w:cs="仿宋_GB2312"/>
          <w:b w:val="0"/>
          <w:bCs w:val="0"/>
          <w:caps w:val="0"/>
          <w:color w:val="auto"/>
          <w:spacing w:val="0"/>
          <w:kern w:val="0"/>
          <w:sz w:val="32"/>
          <w:szCs w:val="32"/>
          <w:highlight w:val="none"/>
          <w:lang w:val="en-US" w:eastAsia="zh-CN"/>
        </w:rPr>
        <w:t>原则上项目实施周期</w:t>
      </w:r>
      <w:r>
        <w:rPr>
          <w:rFonts w:hint="eastAsia" w:ascii="仿宋_GB2312" w:hAnsi="仿宋_GB2312" w:eastAsia="仿宋_GB2312" w:cs="仿宋_GB2312"/>
          <w:b w:val="0"/>
          <w:bCs w:val="0"/>
          <w:caps w:val="0"/>
          <w:color w:val="auto"/>
          <w:spacing w:val="0"/>
          <w:kern w:val="0"/>
          <w:sz w:val="32"/>
          <w:szCs w:val="32"/>
          <w:highlight w:val="none"/>
          <w:lang w:val="en-US" w:eastAsia="zh-CN"/>
        </w:rPr>
        <w:t>为</w:t>
      </w:r>
      <w:r>
        <w:rPr>
          <w:rFonts w:hint="default" w:ascii="仿宋_GB2312" w:hAnsi="仿宋_GB2312" w:eastAsia="仿宋_GB2312" w:cs="仿宋_GB2312"/>
          <w:b w:val="0"/>
          <w:bCs w:val="0"/>
          <w:caps w:val="0"/>
          <w:color w:val="auto"/>
          <w:spacing w:val="0"/>
          <w:kern w:val="0"/>
          <w:sz w:val="32"/>
          <w:szCs w:val="32"/>
          <w:highlight w:val="none"/>
          <w:lang w:val="en-US" w:eastAsia="zh-CN"/>
        </w:rPr>
        <w:t>2年。</w:t>
      </w:r>
      <w:r>
        <w:rPr>
          <w:rFonts w:hint="eastAsia" w:ascii="仿宋_GB2312" w:hAnsi="仿宋_GB2312" w:eastAsia="仿宋_GB2312" w:cs="仿宋_GB2312"/>
          <w:color w:val="auto"/>
          <w:kern w:val="0"/>
          <w:sz w:val="32"/>
          <w:szCs w:val="32"/>
          <w:lang w:val="en-US" w:eastAsia="zh-CN"/>
        </w:rPr>
        <w:t>项目申报主体根据实际需求自行测算资金额度，</w:t>
      </w:r>
      <w:r>
        <w:rPr>
          <w:rFonts w:hint="eastAsia" w:ascii="仿宋_GB2312" w:hAnsi="仿宋_GB2312" w:eastAsia="仿宋_GB2312" w:cs="仿宋_GB2312"/>
          <w:b w:val="0"/>
          <w:bCs w:val="0"/>
          <w:caps w:val="0"/>
          <w:color w:val="auto"/>
          <w:spacing w:val="0"/>
          <w:kern w:val="0"/>
          <w:sz w:val="32"/>
          <w:szCs w:val="32"/>
          <w:highlight w:val="none"/>
          <w:lang w:val="en-US" w:eastAsia="zh-CN"/>
        </w:rPr>
        <w:t>项目申请</w:t>
      </w:r>
      <w:r>
        <w:rPr>
          <w:rFonts w:hint="default" w:ascii="仿宋_GB2312" w:hAnsi="仿宋_GB2312" w:eastAsia="仿宋_GB2312" w:cs="仿宋_GB2312"/>
          <w:b w:val="0"/>
          <w:bCs w:val="0"/>
          <w:caps w:val="0"/>
          <w:color w:val="auto"/>
          <w:spacing w:val="0"/>
          <w:kern w:val="0"/>
          <w:sz w:val="32"/>
          <w:szCs w:val="32"/>
          <w:highlight w:val="none"/>
          <w:lang w:val="en-US" w:eastAsia="zh-CN"/>
        </w:rPr>
        <w:t>支持资金额度不超过</w:t>
      </w:r>
      <w:r>
        <w:rPr>
          <w:rFonts w:hint="eastAsia" w:ascii="仿宋_GB2312" w:hAnsi="仿宋_GB2312" w:eastAsia="仿宋_GB2312" w:cs="仿宋_GB2312"/>
          <w:b w:val="0"/>
          <w:bCs w:val="0"/>
          <w:caps w:val="0"/>
          <w:color w:val="auto"/>
          <w:spacing w:val="0"/>
          <w:kern w:val="0"/>
          <w:sz w:val="32"/>
          <w:szCs w:val="32"/>
          <w:highlight w:val="none"/>
          <w:lang w:val="en-US" w:eastAsia="zh-CN"/>
        </w:rPr>
        <w:t>2</w:t>
      </w:r>
      <w:r>
        <w:rPr>
          <w:rFonts w:hint="default" w:ascii="仿宋_GB2312" w:hAnsi="仿宋_GB2312" w:eastAsia="仿宋_GB2312" w:cs="仿宋_GB2312"/>
          <w:b w:val="0"/>
          <w:bCs w:val="0"/>
          <w:caps w:val="0"/>
          <w:color w:val="auto"/>
          <w:spacing w:val="0"/>
          <w:kern w:val="0"/>
          <w:sz w:val="32"/>
          <w:szCs w:val="32"/>
          <w:highlight w:val="none"/>
          <w:lang w:val="en-US" w:eastAsia="zh-CN"/>
        </w:rPr>
        <w:t>00万元</w:t>
      </w:r>
      <w:r>
        <w:rPr>
          <w:rFonts w:hint="eastAsia"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lang w:val="en-US" w:eastAsia="zh-CN"/>
        </w:rPr>
        <w:t>实行一次性拨付</w:t>
      </w:r>
      <w:r>
        <w:rPr>
          <w:rFonts w:hint="default"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val="en-US" w:eastAsia="zh-CN"/>
        </w:rPr>
        <w:t>申报主体须在申报书中提供资金测算过程及测算依据。最终资金补助金额以我单位测算核实和绩效评估结果为准。项目经费预算是否科学、合理将作为重要评审依据。</w:t>
      </w:r>
    </w:p>
    <w:p w14:paraId="023A28A1">
      <w:pPr>
        <w:keepNext w:val="0"/>
        <w:keepLines w:val="0"/>
        <w:pageBreakBefore w:val="0"/>
        <w:widowControl w:val="0"/>
        <w:kinsoku/>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default"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6.项目名称：优质、特异熟期的柚类育种联合攻关</w:t>
      </w:r>
    </w:p>
    <w:p w14:paraId="50801DD2">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（1）建设内容</w:t>
      </w:r>
    </w:p>
    <w:p w14:paraId="50C28054">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yellow"/>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系统收集、鉴定柚类种质资源，筛选优异种质材料。挖掘调控柚类果实品质、成熟期或抗性等关键性状的功能基因。育成综合品质优良新品种（系），研发配套高效栽培技术。</w:t>
      </w:r>
      <w:r>
        <w:rPr>
          <w:rFonts w:hint="default" w:ascii="仿宋_GB2312" w:hAnsi="仿宋_GB2312" w:eastAsia="仿宋_GB2312" w:cs="仿宋_GB2312"/>
          <w:b w:val="0"/>
          <w:bCs w:val="0"/>
          <w:caps w:val="0"/>
          <w:color w:val="auto"/>
          <w:spacing w:val="0"/>
          <w:kern w:val="0"/>
          <w:sz w:val="32"/>
          <w:szCs w:val="32"/>
          <w:highlight w:val="none"/>
          <w:lang w:val="en-US" w:eastAsia="zh-CN"/>
        </w:rPr>
        <w:t>开展新品种示范推广</w:t>
      </w:r>
      <w:r>
        <w:rPr>
          <w:rFonts w:hint="eastAsia" w:ascii="仿宋_GB2312" w:hAnsi="仿宋_GB2312" w:eastAsia="仿宋_GB2312" w:cs="仿宋_GB2312"/>
          <w:b w:val="0"/>
          <w:bCs w:val="0"/>
          <w:caps w:val="0"/>
          <w:color w:val="auto"/>
          <w:spacing w:val="0"/>
          <w:kern w:val="0"/>
          <w:sz w:val="32"/>
          <w:szCs w:val="32"/>
          <w:highlight w:val="none"/>
          <w:lang w:val="en-US" w:eastAsia="zh-CN"/>
        </w:rPr>
        <w:t>。</w:t>
      </w:r>
    </w:p>
    <w:p w14:paraId="36BB14A9">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（2）绩效目标</w:t>
      </w:r>
    </w:p>
    <w:p w14:paraId="25DDB1A3">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筛选60份以上核心种质资源开展表型和基因型精准鉴定，鉴定数据报省农业农村厅备案；挖掘调控柚类果实品质、成熟期及抗性等性状的功能基因3个以上；创制优异柚类新种质10份以上，育成品质优良、熟期特异的新品种（系）1个以上，综合品质与目前主栽品种相当，早熟或晚熟15天以上，研发配套高效栽培技术1套；新品种（系）在广东柚子主产区示范推广200亩以上。</w:t>
      </w:r>
    </w:p>
    <w:p w14:paraId="1C2CDFC4">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（3）申报主体与条件</w:t>
      </w:r>
    </w:p>
    <w:p w14:paraId="1E86EF60">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①企事业单位均可牵头，科研机构和企业（或科研机构和企业、农业技术推广部门等）组建产学研创新联合体申报。</w:t>
      </w:r>
    </w:p>
    <w:p w14:paraId="7B6E697D">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②申</w:t>
      </w:r>
      <w:r>
        <w:rPr>
          <w:rFonts w:hint="eastAsia" w:ascii="仿宋_GB2312" w:hAnsi="仿宋_GB2312" w:eastAsia="仿宋_GB2312" w:cs="仿宋_GB2312"/>
          <w:b w:val="0"/>
          <w:bCs w:val="0"/>
          <w:caps w:val="0"/>
          <w:color w:val="auto"/>
          <w:spacing w:val="-9"/>
          <w:kern w:val="0"/>
          <w:sz w:val="32"/>
          <w:szCs w:val="32"/>
          <w:highlight w:val="none"/>
          <w:lang w:val="en-US" w:eastAsia="zh-CN"/>
        </w:rPr>
        <w:t>报主体育种科研水平在相应领域具有优良基础或领先地位。</w:t>
      </w:r>
    </w:p>
    <w:p w14:paraId="4C868629">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③申</w:t>
      </w:r>
      <w:r>
        <w:rPr>
          <w:rFonts w:hint="eastAsia" w:ascii="仿宋_GB2312" w:hAnsi="仿宋_GB2312" w:eastAsia="仿宋_GB2312" w:cs="仿宋_GB2312"/>
          <w:b w:val="0"/>
          <w:bCs w:val="0"/>
          <w:caps w:val="0"/>
          <w:color w:val="auto"/>
          <w:spacing w:val="-9"/>
          <w:kern w:val="0"/>
          <w:sz w:val="32"/>
          <w:szCs w:val="32"/>
          <w:highlight w:val="none"/>
          <w:lang w:val="en-US" w:eastAsia="zh-CN"/>
        </w:rPr>
        <w:t>报主体具有较完善的项目和财务管理制度，信用记录良好。</w:t>
      </w:r>
    </w:p>
    <w:p w14:paraId="192E5D1D">
      <w:pPr>
        <w:adjustRightInd w:val="0"/>
        <w:snapToGrid w:val="0"/>
        <w:spacing w:beforeLines="0" w:afterLines="0" w:line="590" w:lineRule="exact"/>
        <w:ind w:firstLine="640" w:firstLineChars="200"/>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④企业获得的财政资金须占项目总财政资金50%以上，企业配套资金不低于项目总财政资金的50%。</w:t>
      </w:r>
    </w:p>
    <w:p w14:paraId="6DCC40DF">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（4）实施周期和资金额度</w:t>
      </w:r>
    </w:p>
    <w:p w14:paraId="6E5DF60D">
      <w:pPr>
        <w:adjustRightInd w:val="0"/>
        <w:snapToGrid w:val="0"/>
        <w:spacing w:beforeLines="0" w:afterLines="0" w:line="590" w:lineRule="exact"/>
        <w:ind w:firstLine="640" w:firstLineChars="200"/>
        <w:rPr>
          <w:rFonts w:hint="eastAsia" w:ascii="仿宋_GB2312" w:hAnsi="仿宋_GB2312" w:eastAsia="仿宋_GB2312" w:cs="仿宋_GB2312"/>
          <w:color w:val="auto"/>
          <w:kern w:val="0"/>
          <w:sz w:val="32"/>
          <w:szCs w:val="32"/>
          <w:highlight w:val="none"/>
          <w:lang w:val="en-US" w:eastAsia="zh-CN"/>
        </w:rPr>
      </w:pPr>
      <w:r>
        <w:rPr>
          <w:rFonts w:hint="default" w:ascii="仿宋_GB2312" w:hAnsi="仿宋_GB2312" w:eastAsia="仿宋_GB2312" w:cs="仿宋_GB2312"/>
          <w:b w:val="0"/>
          <w:bCs w:val="0"/>
          <w:caps w:val="0"/>
          <w:color w:val="auto"/>
          <w:spacing w:val="0"/>
          <w:kern w:val="0"/>
          <w:sz w:val="32"/>
          <w:szCs w:val="32"/>
          <w:highlight w:val="none"/>
          <w:lang w:val="en-US" w:eastAsia="zh-CN"/>
        </w:rPr>
        <w:t>原则上项目实施周期</w:t>
      </w:r>
      <w:r>
        <w:rPr>
          <w:rFonts w:hint="eastAsia" w:ascii="仿宋_GB2312" w:hAnsi="仿宋_GB2312" w:eastAsia="仿宋_GB2312" w:cs="仿宋_GB2312"/>
          <w:b w:val="0"/>
          <w:bCs w:val="0"/>
          <w:caps w:val="0"/>
          <w:color w:val="auto"/>
          <w:spacing w:val="0"/>
          <w:kern w:val="0"/>
          <w:sz w:val="32"/>
          <w:szCs w:val="32"/>
          <w:highlight w:val="none"/>
          <w:lang w:val="en-US" w:eastAsia="zh-CN"/>
        </w:rPr>
        <w:t>为</w:t>
      </w:r>
      <w:r>
        <w:rPr>
          <w:rFonts w:hint="default" w:ascii="仿宋_GB2312" w:hAnsi="仿宋_GB2312" w:eastAsia="仿宋_GB2312" w:cs="仿宋_GB2312"/>
          <w:b w:val="0"/>
          <w:bCs w:val="0"/>
          <w:caps w:val="0"/>
          <w:color w:val="auto"/>
          <w:spacing w:val="0"/>
          <w:kern w:val="0"/>
          <w:sz w:val="32"/>
          <w:szCs w:val="32"/>
          <w:highlight w:val="none"/>
          <w:lang w:val="en-US" w:eastAsia="zh-CN"/>
        </w:rPr>
        <w:t>2年。</w:t>
      </w:r>
      <w:r>
        <w:rPr>
          <w:rFonts w:hint="eastAsia" w:ascii="仿宋_GB2312" w:hAnsi="仿宋_GB2312" w:eastAsia="仿宋_GB2312" w:cs="仿宋_GB2312"/>
          <w:color w:val="auto"/>
          <w:kern w:val="0"/>
          <w:sz w:val="32"/>
          <w:szCs w:val="32"/>
          <w:lang w:val="en-US" w:eastAsia="zh-CN"/>
        </w:rPr>
        <w:t>项目申报主体根据实际需求自行测算资金额度，</w:t>
      </w:r>
      <w:r>
        <w:rPr>
          <w:rFonts w:hint="eastAsia" w:ascii="仿宋_GB2312" w:hAnsi="仿宋_GB2312" w:eastAsia="仿宋_GB2312" w:cs="仿宋_GB2312"/>
          <w:b w:val="0"/>
          <w:bCs w:val="0"/>
          <w:caps w:val="0"/>
          <w:color w:val="auto"/>
          <w:spacing w:val="0"/>
          <w:kern w:val="0"/>
          <w:sz w:val="32"/>
          <w:szCs w:val="32"/>
          <w:highlight w:val="none"/>
          <w:lang w:val="en-US" w:eastAsia="zh-CN"/>
        </w:rPr>
        <w:t>项目申请</w:t>
      </w:r>
      <w:r>
        <w:rPr>
          <w:rFonts w:hint="default" w:ascii="仿宋_GB2312" w:hAnsi="仿宋_GB2312" w:eastAsia="仿宋_GB2312" w:cs="仿宋_GB2312"/>
          <w:b w:val="0"/>
          <w:bCs w:val="0"/>
          <w:caps w:val="0"/>
          <w:color w:val="auto"/>
          <w:spacing w:val="0"/>
          <w:kern w:val="0"/>
          <w:sz w:val="32"/>
          <w:szCs w:val="32"/>
          <w:highlight w:val="none"/>
          <w:lang w:val="en-US" w:eastAsia="zh-CN"/>
        </w:rPr>
        <w:t>支持资金额度不超过</w:t>
      </w:r>
      <w:r>
        <w:rPr>
          <w:rFonts w:hint="eastAsia" w:ascii="仿宋_GB2312" w:hAnsi="仿宋_GB2312" w:eastAsia="仿宋_GB2312" w:cs="仿宋_GB2312"/>
          <w:b w:val="0"/>
          <w:bCs w:val="0"/>
          <w:caps w:val="0"/>
          <w:color w:val="auto"/>
          <w:spacing w:val="0"/>
          <w:kern w:val="0"/>
          <w:sz w:val="32"/>
          <w:szCs w:val="32"/>
          <w:highlight w:val="none"/>
          <w:lang w:val="en-US" w:eastAsia="zh-CN"/>
        </w:rPr>
        <w:t>2</w:t>
      </w:r>
      <w:r>
        <w:rPr>
          <w:rFonts w:hint="default" w:ascii="仿宋_GB2312" w:hAnsi="仿宋_GB2312" w:eastAsia="仿宋_GB2312" w:cs="仿宋_GB2312"/>
          <w:b w:val="0"/>
          <w:bCs w:val="0"/>
          <w:caps w:val="0"/>
          <w:color w:val="auto"/>
          <w:spacing w:val="0"/>
          <w:kern w:val="0"/>
          <w:sz w:val="32"/>
          <w:szCs w:val="32"/>
          <w:highlight w:val="none"/>
          <w:lang w:val="en-US" w:eastAsia="zh-CN"/>
        </w:rPr>
        <w:t>00万元</w:t>
      </w:r>
      <w:r>
        <w:rPr>
          <w:rFonts w:hint="eastAsia"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lang w:val="en-US" w:eastAsia="zh-CN"/>
        </w:rPr>
        <w:t>实行一次性拨付</w:t>
      </w:r>
      <w:r>
        <w:rPr>
          <w:rFonts w:hint="default"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val="en-US" w:eastAsia="zh-CN"/>
        </w:rPr>
        <w:t>申报主体须在申报书中提供资金测算过程及测算依据。最终资金补助金额以我单位测算核实和绩效评估结果为准。项目经费预算是否科学、合理将作为重要评审依据。</w:t>
      </w:r>
    </w:p>
    <w:p w14:paraId="2BBF0CFE">
      <w:pPr>
        <w:keepNext w:val="0"/>
        <w:keepLines w:val="0"/>
        <w:pageBreakBefore w:val="0"/>
        <w:widowControl w:val="0"/>
        <w:kinsoku/>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default"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7.项目名称：矮化、耐贮运龙眼育种联合攻关</w:t>
      </w:r>
    </w:p>
    <w:p w14:paraId="16FF7A7C">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（1）建设内容</w:t>
      </w:r>
    </w:p>
    <w:p w14:paraId="11891928">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yellow"/>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深入挖掘调控龙眼矮化与耐贮运关键基因，系统解析矮化、耐贮运性状调控的遗传基础。结合常规杂交育种等手段，创制兼具优质、矮化、耐贮运等优异性状的龙眼新种质；培育优质、矮化、耐贮运的龙眼新品种（系）；研发适用于矮化树形、省工节本、稳产提质的轻简化栽培技术。</w:t>
      </w:r>
      <w:r>
        <w:rPr>
          <w:rFonts w:hint="default" w:ascii="仿宋_GB2312" w:hAnsi="仿宋_GB2312" w:eastAsia="仿宋_GB2312" w:cs="仿宋_GB2312"/>
          <w:b w:val="0"/>
          <w:bCs w:val="0"/>
          <w:caps w:val="0"/>
          <w:color w:val="auto"/>
          <w:spacing w:val="0"/>
          <w:kern w:val="0"/>
          <w:sz w:val="32"/>
          <w:szCs w:val="32"/>
          <w:highlight w:val="none"/>
          <w:lang w:val="en-US" w:eastAsia="zh-CN"/>
        </w:rPr>
        <w:t>开展新品种示范推广</w:t>
      </w:r>
      <w:r>
        <w:rPr>
          <w:rFonts w:hint="eastAsia" w:ascii="仿宋_GB2312" w:hAnsi="仿宋_GB2312" w:eastAsia="仿宋_GB2312" w:cs="仿宋_GB2312"/>
          <w:b w:val="0"/>
          <w:bCs w:val="0"/>
          <w:caps w:val="0"/>
          <w:color w:val="auto"/>
          <w:spacing w:val="0"/>
          <w:kern w:val="0"/>
          <w:sz w:val="32"/>
          <w:szCs w:val="32"/>
          <w:highlight w:val="none"/>
          <w:lang w:val="en-US" w:eastAsia="zh-CN"/>
        </w:rPr>
        <w:t>。</w:t>
      </w:r>
    </w:p>
    <w:p w14:paraId="562FBE2A">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（2）绩效目标</w:t>
      </w:r>
    </w:p>
    <w:p w14:paraId="20784C38">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0" w:afterLines="0" w:afterAutospacing="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筛选100份以上核心种质资源开展表型和基因型精准鉴定，鉴定数据报省农业农村厅备案；挖掘调控龙眼矮化、耐贮运等性状相关的基因3个以上，开发功能分子标记3个以上；创制和发掘具有矮化、耐贮运等优异性状的龙眼新种质材料10份以上；育成优质、矮化、耐贮运的龙眼新品种（系）1个以上，新品种（系）树体高度比主栽龙眼品种降低40%，冷链低温贮藏条件货架期延长不少于5天；研发适用于矮化树形、省工节本、稳产提质的轻简化栽培技术1套；新品种（系）在广东龙眼主产区示范推广200亩以上。</w:t>
      </w:r>
    </w:p>
    <w:p w14:paraId="18C94BC8">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（3）申报主体与条件</w:t>
      </w:r>
    </w:p>
    <w:p w14:paraId="15CFA283">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①企事业单位均可牵头，科研机构和企业（或科研机构和企业、农业技术推广部门等）组建产学研创新联合体申报。</w:t>
      </w:r>
    </w:p>
    <w:p w14:paraId="2699B492">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②申</w:t>
      </w:r>
      <w:r>
        <w:rPr>
          <w:rFonts w:hint="eastAsia" w:ascii="仿宋_GB2312" w:hAnsi="仿宋_GB2312" w:eastAsia="仿宋_GB2312" w:cs="仿宋_GB2312"/>
          <w:b w:val="0"/>
          <w:bCs w:val="0"/>
          <w:caps w:val="0"/>
          <w:color w:val="auto"/>
          <w:spacing w:val="-9"/>
          <w:kern w:val="0"/>
          <w:sz w:val="32"/>
          <w:szCs w:val="32"/>
          <w:highlight w:val="none"/>
          <w:lang w:val="en-US" w:eastAsia="zh-CN"/>
        </w:rPr>
        <w:t>报主体育种科研水平在相应领域具有优良基础或领先地位。</w:t>
      </w:r>
    </w:p>
    <w:p w14:paraId="3818F18F">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③申</w:t>
      </w:r>
      <w:r>
        <w:rPr>
          <w:rFonts w:hint="eastAsia" w:ascii="仿宋_GB2312" w:hAnsi="仿宋_GB2312" w:eastAsia="仿宋_GB2312" w:cs="仿宋_GB2312"/>
          <w:b w:val="0"/>
          <w:bCs w:val="0"/>
          <w:caps w:val="0"/>
          <w:color w:val="auto"/>
          <w:spacing w:val="-9"/>
          <w:kern w:val="0"/>
          <w:sz w:val="32"/>
          <w:szCs w:val="32"/>
          <w:highlight w:val="none"/>
          <w:lang w:val="en-US" w:eastAsia="zh-CN"/>
        </w:rPr>
        <w:t>报主体具有较完善的项目和财务管理制度，信用记录良好。</w:t>
      </w:r>
    </w:p>
    <w:p w14:paraId="56F42BC7">
      <w:pPr>
        <w:adjustRightInd w:val="0"/>
        <w:snapToGrid w:val="0"/>
        <w:spacing w:beforeLines="0" w:afterLines="0" w:line="590" w:lineRule="exact"/>
        <w:ind w:firstLine="640" w:firstLineChars="200"/>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④企业获得的财政资金须占项目总财政资金40%以上，企业配套资金不低于其所获得的项目财政资金的50%。</w:t>
      </w:r>
    </w:p>
    <w:p w14:paraId="226A99D0">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（4）实施周期和资金额度</w:t>
      </w:r>
    </w:p>
    <w:p w14:paraId="1DCB8FAB">
      <w:pPr>
        <w:adjustRightInd w:val="0"/>
        <w:snapToGrid w:val="0"/>
        <w:spacing w:beforeLines="0" w:afterLines="0" w:line="590" w:lineRule="exact"/>
        <w:ind w:firstLine="640" w:firstLineChars="200"/>
        <w:rPr>
          <w:rFonts w:hint="eastAsia" w:ascii="仿宋_GB2312" w:hAnsi="仿宋_GB2312" w:eastAsia="仿宋_GB2312" w:cs="仿宋_GB2312"/>
          <w:color w:val="auto"/>
          <w:kern w:val="0"/>
          <w:sz w:val="32"/>
          <w:szCs w:val="32"/>
          <w:highlight w:val="none"/>
          <w:lang w:val="en-US" w:eastAsia="zh-CN"/>
        </w:rPr>
      </w:pPr>
      <w:r>
        <w:rPr>
          <w:rFonts w:hint="default" w:ascii="仿宋_GB2312" w:hAnsi="仿宋_GB2312" w:eastAsia="仿宋_GB2312" w:cs="仿宋_GB2312"/>
          <w:b w:val="0"/>
          <w:bCs w:val="0"/>
          <w:caps w:val="0"/>
          <w:color w:val="auto"/>
          <w:spacing w:val="0"/>
          <w:kern w:val="0"/>
          <w:sz w:val="32"/>
          <w:szCs w:val="32"/>
          <w:highlight w:val="none"/>
          <w:lang w:val="en-US" w:eastAsia="zh-CN"/>
        </w:rPr>
        <w:t>原则上项目实施周期</w:t>
      </w:r>
      <w:r>
        <w:rPr>
          <w:rFonts w:hint="eastAsia" w:ascii="仿宋_GB2312" w:hAnsi="仿宋_GB2312" w:eastAsia="仿宋_GB2312" w:cs="仿宋_GB2312"/>
          <w:b w:val="0"/>
          <w:bCs w:val="0"/>
          <w:caps w:val="0"/>
          <w:color w:val="auto"/>
          <w:spacing w:val="0"/>
          <w:kern w:val="0"/>
          <w:sz w:val="32"/>
          <w:szCs w:val="32"/>
          <w:highlight w:val="none"/>
          <w:lang w:val="en-US" w:eastAsia="zh-CN"/>
        </w:rPr>
        <w:t>为</w:t>
      </w:r>
      <w:r>
        <w:rPr>
          <w:rFonts w:hint="default" w:ascii="仿宋_GB2312" w:hAnsi="仿宋_GB2312" w:eastAsia="仿宋_GB2312" w:cs="仿宋_GB2312"/>
          <w:b w:val="0"/>
          <w:bCs w:val="0"/>
          <w:caps w:val="0"/>
          <w:color w:val="auto"/>
          <w:spacing w:val="0"/>
          <w:kern w:val="0"/>
          <w:sz w:val="32"/>
          <w:szCs w:val="32"/>
          <w:highlight w:val="none"/>
          <w:lang w:val="en-US" w:eastAsia="zh-CN"/>
        </w:rPr>
        <w:t>2年。</w:t>
      </w:r>
      <w:r>
        <w:rPr>
          <w:rFonts w:hint="eastAsia" w:ascii="仿宋_GB2312" w:hAnsi="仿宋_GB2312" w:eastAsia="仿宋_GB2312" w:cs="仿宋_GB2312"/>
          <w:color w:val="auto"/>
          <w:kern w:val="0"/>
          <w:sz w:val="32"/>
          <w:szCs w:val="32"/>
          <w:lang w:val="en-US" w:eastAsia="zh-CN"/>
        </w:rPr>
        <w:t>项目申报主体根据实际需求自行测算资金额度，</w:t>
      </w:r>
      <w:r>
        <w:rPr>
          <w:rFonts w:hint="eastAsia" w:ascii="仿宋_GB2312" w:hAnsi="仿宋_GB2312" w:eastAsia="仿宋_GB2312" w:cs="仿宋_GB2312"/>
          <w:b w:val="0"/>
          <w:bCs w:val="0"/>
          <w:caps w:val="0"/>
          <w:color w:val="auto"/>
          <w:spacing w:val="0"/>
          <w:kern w:val="0"/>
          <w:sz w:val="32"/>
          <w:szCs w:val="32"/>
          <w:highlight w:val="none"/>
          <w:lang w:val="en-US" w:eastAsia="zh-CN"/>
        </w:rPr>
        <w:t>项目申请</w:t>
      </w:r>
      <w:r>
        <w:rPr>
          <w:rFonts w:hint="default" w:ascii="仿宋_GB2312" w:hAnsi="仿宋_GB2312" w:eastAsia="仿宋_GB2312" w:cs="仿宋_GB2312"/>
          <w:b w:val="0"/>
          <w:bCs w:val="0"/>
          <w:caps w:val="0"/>
          <w:color w:val="auto"/>
          <w:spacing w:val="0"/>
          <w:kern w:val="0"/>
          <w:sz w:val="32"/>
          <w:szCs w:val="32"/>
          <w:highlight w:val="none"/>
          <w:lang w:val="en-US" w:eastAsia="zh-CN"/>
        </w:rPr>
        <w:t>支持资金额度不超过</w:t>
      </w:r>
      <w:r>
        <w:rPr>
          <w:rFonts w:hint="eastAsia" w:ascii="仿宋_GB2312" w:hAnsi="仿宋_GB2312" w:eastAsia="仿宋_GB2312" w:cs="仿宋_GB2312"/>
          <w:b w:val="0"/>
          <w:bCs w:val="0"/>
          <w:caps w:val="0"/>
          <w:color w:val="auto"/>
          <w:spacing w:val="0"/>
          <w:kern w:val="0"/>
          <w:sz w:val="32"/>
          <w:szCs w:val="32"/>
          <w:highlight w:val="none"/>
          <w:lang w:val="en-US" w:eastAsia="zh-CN"/>
        </w:rPr>
        <w:t>2</w:t>
      </w:r>
      <w:r>
        <w:rPr>
          <w:rFonts w:hint="default" w:ascii="仿宋_GB2312" w:hAnsi="仿宋_GB2312" w:eastAsia="仿宋_GB2312" w:cs="仿宋_GB2312"/>
          <w:b w:val="0"/>
          <w:bCs w:val="0"/>
          <w:caps w:val="0"/>
          <w:color w:val="auto"/>
          <w:spacing w:val="0"/>
          <w:kern w:val="0"/>
          <w:sz w:val="32"/>
          <w:szCs w:val="32"/>
          <w:highlight w:val="none"/>
          <w:lang w:val="en-US" w:eastAsia="zh-CN"/>
        </w:rPr>
        <w:t>00万元</w:t>
      </w:r>
      <w:r>
        <w:rPr>
          <w:rFonts w:hint="eastAsia"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lang w:val="en-US" w:eastAsia="zh-CN"/>
        </w:rPr>
        <w:t>实行一次性拨付</w:t>
      </w:r>
      <w:r>
        <w:rPr>
          <w:rFonts w:hint="default"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val="en-US" w:eastAsia="zh-CN"/>
        </w:rPr>
        <w:t>申报主体须在申报书中提供资金测算过程及测算依据。最终资金补助金额以我单位测算核实和绩效评估结果为准。项目经费预算是否科学、合理将作为重要评审依据。</w:t>
      </w:r>
    </w:p>
    <w:p w14:paraId="099E0C2C">
      <w:pPr>
        <w:keepNext w:val="0"/>
        <w:keepLines w:val="0"/>
        <w:pageBreakBefore w:val="0"/>
        <w:widowControl w:val="0"/>
        <w:kinsoku/>
        <w:overflowPunct/>
        <w:topLinePunct w:val="0"/>
        <w:autoSpaceDE/>
        <w:autoSpaceDN/>
        <w:bidi w:val="0"/>
        <w:adjustRightInd w:val="0"/>
        <w:snapToGrid w:val="0"/>
        <w:spacing w:beforeLines="0" w:afterLines="0" w:line="590" w:lineRule="exact"/>
        <w:ind w:right="0" w:rightChars="0" w:firstLine="643" w:firstLineChars="200"/>
        <w:jc w:val="both"/>
        <w:textAlignment w:val="auto"/>
        <w:outlineLvl w:val="9"/>
        <w:rPr>
          <w:rFonts w:hint="default"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8.项目名称：优异化橘红育种联合攻关</w:t>
      </w:r>
    </w:p>
    <w:p w14:paraId="2991C48B">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（1）建设内容</w:t>
      </w:r>
    </w:p>
    <w:p w14:paraId="1A34715C">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开展化橘红种质资源精准鉴定；挖掘丰产、高药效、抗病关键基因。创制优质丰产、高药效、抗病新种质，选育优良化橘红新品种（系），新品种具有丰产稳产、有效成分含量高、抗病能力强等特征。研发化橘红栽培关键技术。开展新品种（系）示范推广。</w:t>
      </w:r>
    </w:p>
    <w:p w14:paraId="31F35863">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（2）绩效目标</w:t>
      </w:r>
    </w:p>
    <w:p w14:paraId="59B8B9B3">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完成20份以上种质资源的表型和基因型精准鉴定，鉴定数据报省农业农村厅备案；挖掘丰产、高药效或抗病能力强的候选基因3个以上，开发有效分子标记5个以上。创制优异新种质5份以上，育成优良新品种（系）1个；研发配套栽培技术1套；新品种（系）在广东化橘红主产区示范推广200亩以上。</w:t>
      </w:r>
    </w:p>
    <w:p w14:paraId="118DA695">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（3）申报主体与条件</w:t>
      </w:r>
    </w:p>
    <w:p w14:paraId="6F536BBE">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①企事业单位均可牵头，科研机构和企业（或科研机构和企业、农业技术推广部门等）组建产学研创新联合体申报。</w:t>
      </w:r>
    </w:p>
    <w:p w14:paraId="36ADAEB1">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②申</w:t>
      </w:r>
      <w:r>
        <w:rPr>
          <w:rFonts w:hint="eastAsia" w:ascii="仿宋_GB2312" w:hAnsi="仿宋_GB2312" w:eastAsia="仿宋_GB2312" w:cs="仿宋_GB2312"/>
          <w:b w:val="0"/>
          <w:bCs w:val="0"/>
          <w:caps w:val="0"/>
          <w:color w:val="auto"/>
          <w:spacing w:val="-9"/>
          <w:kern w:val="0"/>
          <w:sz w:val="32"/>
          <w:szCs w:val="32"/>
          <w:highlight w:val="none"/>
          <w:lang w:val="en-US" w:eastAsia="zh-CN"/>
        </w:rPr>
        <w:t>报主体育种科研水平在相应领域具有优良基础或领先地位。</w:t>
      </w:r>
    </w:p>
    <w:p w14:paraId="111BA3C7">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③申</w:t>
      </w:r>
      <w:r>
        <w:rPr>
          <w:rFonts w:hint="eastAsia" w:ascii="仿宋_GB2312" w:hAnsi="仿宋_GB2312" w:eastAsia="仿宋_GB2312" w:cs="仿宋_GB2312"/>
          <w:b w:val="0"/>
          <w:bCs w:val="0"/>
          <w:caps w:val="0"/>
          <w:color w:val="auto"/>
          <w:spacing w:val="-9"/>
          <w:kern w:val="0"/>
          <w:sz w:val="32"/>
          <w:szCs w:val="32"/>
          <w:highlight w:val="none"/>
          <w:lang w:val="en-US" w:eastAsia="zh-CN"/>
        </w:rPr>
        <w:t>报主体具有较完善的项目和财务管理制度，信用记录良好。</w:t>
      </w:r>
    </w:p>
    <w:p w14:paraId="40881640">
      <w:pPr>
        <w:adjustRightInd w:val="0"/>
        <w:snapToGrid w:val="0"/>
        <w:spacing w:beforeLines="0" w:afterLines="0" w:line="590" w:lineRule="exact"/>
        <w:ind w:firstLine="640" w:firstLineChars="200"/>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④企业获得的财政资金须占项目总财政资金40%以上，企业配套资金不低于其所获得的项目财政资金的50%。</w:t>
      </w:r>
    </w:p>
    <w:p w14:paraId="7EF35A13">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（4）实施周期和资金额度</w:t>
      </w:r>
    </w:p>
    <w:p w14:paraId="4BEC554E">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left="0" w:leftChars="0" w:right="0" w:rightChars="0" w:firstLine="640" w:firstLineChars="200"/>
        <w:jc w:val="both"/>
        <w:textAlignment w:val="auto"/>
        <w:outlineLvl w:val="9"/>
        <w:rPr>
          <w:rFonts w:hint="eastAsia" w:ascii="仿宋_GB2312" w:hAnsi="仿宋_GB2312" w:eastAsia="仿宋_GB2312" w:cs="仿宋_GB2312"/>
          <w:caps w:val="0"/>
          <w:snapToGrid w:val="0"/>
          <w:color w:val="auto"/>
          <w:spacing w:val="0"/>
          <w:kern w:val="0"/>
          <w:sz w:val="32"/>
          <w:szCs w:val="32"/>
          <w:highlight w:val="none"/>
          <w:lang w:val="en-US" w:eastAsia="zh-CN"/>
        </w:rPr>
      </w:pPr>
      <w:r>
        <w:rPr>
          <w:rFonts w:hint="default" w:ascii="仿宋_GB2312" w:hAnsi="仿宋_GB2312" w:eastAsia="仿宋_GB2312" w:cs="仿宋_GB2312"/>
          <w:b w:val="0"/>
          <w:bCs w:val="0"/>
          <w:caps w:val="0"/>
          <w:color w:val="auto"/>
          <w:spacing w:val="0"/>
          <w:kern w:val="0"/>
          <w:sz w:val="32"/>
          <w:szCs w:val="32"/>
          <w:highlight w:val="none"/>
          <w:lang w:val="en-US" w:eastAsia="zh-CN"/>
        </w:rPr>
        <w:t>原则上项目实施周期</w:t>
      </w:r>
      <w:r>
        <w:rPr>
          <w:rFonts w:hint="eastAsia" w:ascii="仿宋_GB2312" w:hAnsi="仿宋_GB2312" w:eastAsia="仿宋_GB2312" w:cs="仿宋_GB2312"/>
          <w:b w:val="0"/>
          <w:bCs w:val="0"/>
          <w:caps w:val="0"/>
          <w:color w:val="auto"/>
          <w:spacing w:val="0"/>
          <w:kern w:val="0"/>
          <w:sz w:val="32"/>
          <w:szCs w:val="32"/>
          <w:highlight w:val="none"/>
          <w:lang w:val="en-US" w:eastAsia="zh-CN"/>
        </w:rPr>
        <w:t>为</w:t>
      </w:r>
      <w:r>
        <w:rPr>
          <w:rFonts w:hint="default" w:ascii="仿宋_GB2312" w:hAnsi="仿宋_GB2312" w:eastAsia="仿宋_GB2312" w:cs="仿宋_GB2312"/>
          <w:b w:val="0"/>
          <w:bCs w:val="0"/>
          <w:caps w:val="0"/>
          <w:color w:val="auto"/>
          <w:spacing w:val="0"/>
          <w:kern w:val="0"/>
          <w:sz w:val="32"/>
          <w:szCs w:val="32"/>
          <w:highlight w:val="none"/>
          <w:lang w:val="en-US" w:eastAsia="zh-CN"/>
        </w:rPr>
        <w:t>2年。</w:t>
      </w:r>
      <w:r>
        <w:rPr>
          <w:rFonts w:hint="eastAsia" w:ascii="仿宋_GB2312" w:hAnsi="仿宋_GB2312" w:eastAsia="仿宋_GB2312" w:cs="仿宋_GB2312"/>
          <w:color w:val="auto"/>
          <w:kern w:val="0"/>
          <w:sz w:val="32"/>
          <w:szCs w:val="32"/>
          <w:lang w:val="en-US" w:eastAsia="zh-CN"/>
        </w:rPr>
        <w:t>项目申报主体根据实际需求自行测算资金额度，</w:t>
      </w:r>
      <w:r>
        <w:rPr>
          <w:rFonts w:hint="eastAsia" w:ascii="仿宋_GB2312" w:hAnsi="仿宋_GB2312" w:eastAsia="仿宋_GB2312" w:cs="仿宋_GB2312"/>
          <w:b w:val="0"/>
          <w:bCs w:val="0"/>
          <w:caps w:val="0"/>
          <w:color w:val="auto"/>
          <w:spacing w:val="0"/>
          <w:kern w:val="0"/>
          <w:sz w:val="32"/>
          <w:szCs w:val="32"/>
          <w:highlight w:val="none"/>
          <w:lang w:val="en-US" w:eastAsia="zh-CN"/>
        </w:rPr>
        <w:t>项目申请</w:t>
      </w:r>
      <w:r>
        <w:rPr>
          <w:rFonts w:hint="default" w:ascii="仿宋_GB2312" w:hAnsi="仿宋_GB2312" w:eastAsia="仿宋_GB2312" w:cs="仿宋_GB2312"/>
          <w:b w:val="0"/>
          <w:bCs w:val="0"/>
          <w:caps w:val="0"/>
          <w:color w:val="auto"/>
          <w:spacing w:val="0"/>
          <w:kern w:val="0"/>
          <w:sz w:val="32"/>
          <w:szCs w:val="32"/>
          <w:highlight w:val="none"/>
          <w:lang w:val="en-US" w:eastAsia="zh-CN"/>
        </w:rPr>
        <w:t>支持资金额度不超过</w:t>
      </w:r>
      <w:r>
        <w:rPr>
          <w:rFonts w:hint="eastAsia" w:ascii="仿宋_GB2312" w:hAnsi="仿宋_GB2312" w:eastAsia="仿宋_GB2312" w:cs="仿宋_GB2312"/>
          <w:b w:val="0"/>
          <w:bCs w:val="0"/>
          <w:caps w:val="0"/>
          <w:color w:val="auto"/>
          <w:spacing w:val="0"/>
          <w:kern w:val="0"/>
          <w:sz w:val="32"/>
          <w:szCs w:val="32"/>
          <w:highlight w:val="none"/>
          <w:lang w:val="en-US" w:eastAsia="zh-CN"/>
        </w:rPr>
        <w:t>2</w:t>
      </w:r>
      <w:r>
        <w:rPr>
          <w:rFonts w:hint="default" w:ascii="仿宋_GB2312" w:hAnsi="仿宋_GB2312" w:eastAsia="仿宋_GB2312" w:cs="仿宋_GB2312"/>
          <w:b w:val="0"/>
          <w:bCs w:val="0"/>
          <w:caps w:val="0"/>
          <w:color w:val="auto"/>
          <w:spacing w:val="0"/>
          <w:kern w:val="0"/>
          <w:sz w:val="32"/>
          <w:szCs w:val="32"/>
          <w:highlight w:val="none"/>
          <w:lang w:val="en-US" w:eastAsia="zh-CN"/>
        </w:rPr>
        <w:t>00万元</w:t>
      </w:r>
      <w:r>
        <w:rPr>
          <w:rFonts w:hint="eastAsia"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lang w:val="en-US" w:eastAsia="zh-CN"/>
        </w:rPr>
        <w:t>实行一次性拨付</w:t>
      </w:r>
      <w:r>
        <w:rPr>
          <w:rFonts w:hint="default"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val="en-US" w:eastAsia="zh-CN"/>
        </w:rPr>
        <w:t>申报主体须在申报书中提供资金测算过程及测算依据。最终资金补助金额以我单位测算核实和绩效评估结果为准。项目经费预算是否科学、合理将作为重要评审依据。</w:t>
      </w:r>
    </w:p>
    <w:p w14:paraId="49C4D3BC">
      <w:pPr>
        <w:keepNext w:val="0"/>
        <w:keepLines w:val="0"/>
        <w:pageBreakBefore w:val="0"/>
        <w:widowControl w:val="0"/>
        <w:kinsoku/>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default"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9.项目名称：耐热、抗病特色瓜类蔬菜育种联合攻关</w:t>
      </w:r>
    </w:p>
    <w:p w14:paraId="742847A9">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（1）建设内容</w:t>
      </w:r>
    </w:p>
    <w:p w14:paraId="5BF8819F">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围绕广东特色瓜类蔬菜（南瓜、节瓜、黄瓜等），以耐热，抗病毒病，抗疫病等病害为目标，系统收集优异种质资源。挖掘目标性状关键基因；创制优异新种质。选育耐热，抗病毒病，抗疫病等病害的新品种。</w:t>
      </w:r>
      <w:r>
        <w:rPr>
          <w:rFonts w:hint="default" w:ascii="仿宋_GB2312" w:hAnsi="仿宋_GB2312" w:eastAsia="仿宋_GB2312" w:cs="仿宋_GB2312"/>
          <w:b w:val="0"/>
          <w:bCs w:val="0"/>
          <w:caps w:val="0"/>
          <w:color w:val="auto"/>
          <w:spacing w:val="0"/>
          <w:kern w:val="0"/>
          <w:sz w:val="32"/>
          <w:szCs w:val="32"/>
          <w:highlight w:val="none"/>
          <w:lang w:val="en-US" w:eastAsia="zh-CN"/>
        </w:rPr>
        <w:t>开展新品种示范推广</w:t>
      </w:r>
      <w:r>
        <w:rPr>
          <w:rFonts w:hint="eastAsia" w:ascii="仿宋_GB2312" w:hAnsi="仿宋_GB2312" w:eastAsia="仿宋_GB2312" w:cs="仿宋_GB2312"/>
          <w:b w:val="0"/>
          <w:bCs w:val="0"/>
          <w:caps w:val="0"/>
          <w:color w:val="auto"/>
          <w:spacing w:val="0"/>
          <w:kern w:val="0"/>
          <w:sz w:val="32"/>
          <w:szCs w:val="32"/>
          <w:highlight w:val="none"/>
          <w:lang w:val="en-US" w:eastAsia="zh-CN"/>
        </w:rPr>
        <w:t>。</w:t>
      </w:r>
    </w:p>
    <w:p w14:paraId="5FC920FA">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（2）绩效目标</w:t>
      </w:r>
    </w:p>
    <w:p w14:paraId="54E38404">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0" w:afterLines="0" w:afterAutospacing="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收集耐热，抗病毒病，抗疫病等病害的特色瓜类种质资源40份以上，挖掘调控目标性状基因5个以上，创制耐热，抗病毒病，抗疫病等病害的新种质6份以上，育成耐热，抗病毒病，抗疫病等病害的新品种3个以上；新品种示范推广500亩以上。</w:t>
      </w:r>
    </w:p>
    <w:p w14:paraId="5B602B5E">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（3）申报主体与条件</w:t>
      </w:r>
    </w:p>
    <w:p w14:paraId="348892BF">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①企事业单位均可牵头，科研机构和企业（或科研机构和企业、农业技术推广部门等）组建产学研创新联合体申报。</w:t>
      </w:r>
    </w:p>
    <w:p w14:paraId="31F65C84">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②申</w:t>
      </w:r>
      <w:r>
        <w:rPr>
          <w:rFonts w:hint="eastAsia" w:ascii="仿宋_GB2312" w:hAnsi="仿宋_GB2312" w:eastAsia="仿宋_GB2312" w:cs="仿宋_GB2312"/>
          <w:b w:val="0"/>
          <w:bCs w:val="0"/>
          <w:caps w:val="0"/>
          <w:color w:val="auto"/>
          <w:spacing w:val="-9"/>
          <w:kern w:val="0"/>
          <w:sz w:val="32"/>
          <w:szCs w:val="32"/>
          <w:highlight w:val="none"/>
          <w:lang w:val="en-US" w:eastAsia="zh-CN"/>
        </w:rPr>
        <w:t>报主体育种科研水平在相应领域具有优良基础或领先地位。</w:t>
      </w:r>
    </w:p>
    <w:p w14:paraId="7AA32D89">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③申</w:t>
      </w:r>
      <w:r>
        <w:rPr>
          <w:rFonts w:hint="eastAsia" w:ascii="仿宋_GB2312" w:hAnsi="仿宋_GB2312" w:eastAsia="仿宋_GB2312" w:cs="仿宋_GB2312"/>
          <w:b w:val="0"/>
          <w:bCs w:val="0"/>
          <w:caps w:val="0"/>
          <w:color w:val="auto"/>
          <w:spacing w:val="-9"/>
          <w:kern w:val="0"/>
          <w:sz w:val="32"/>
          <w:szCs w:val="32"/>
          <w:highlight w:val="none"/>
          <w:lang w:val="en-US" w:eastAsia="zh-CN"/>
        </w:rPr>
        <w:t>报主体具有较完善的项目和财务管理制度，信用记录良好。</w:t>
      </w:r>
    </w:p>
    <w:p w14:paraId="385D6616">
      <w:pPr>
        <w:adjustRightInd w:val="0"/>
        <w:snapToGrid w:val="0"/>
        <w:spacing w:beforeLines="0" w:afterLines="0" w:line="590" w:lineRule="exact"/>
        <w:ind w:firstLine="640" w:firstLineChars="200"/>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④企业获得的财政资金须占项目总财政资金50%以上，企业配套资金不低于项目总财政资金的50%。</w:t>
      </w:r>
    </w:p>
    <w:p w14:paraId="7D09C675">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（4）实施周期和资金额度</w:t>
      </w:r>
    </w:p>
    <w:p w14:paraId="750359CE">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left="0" w:leftChars="0" w:right="0" w:rightChars="0" w:firstLine="640" w:firstLineChars="200"/>
        <w:jc w:val="both"/>
        <w:textAlignment w:val="auto"/>
        <w:outlineLvl w:val="9"/>
        <w:rPr>
          <w:rFonts w:hint="eastAsia" w:ascii="仿宋_GB2312" w:hAnsi="仿宋_GB2312" w:eastAsia="仿宋_GB2312" w:cs="仿宋_GB2312"/>
          <w:caps w:val="0"/>
          <w:snapToGrid w:val="0"/>
          <w:color w:val="auto"/>
          <w:spacing w:val="0"/>
          <w:kern w:val="0"/>
          <w:sz w:val="32"/>
          <w:szCs w:val="32"/>
          <w:highlight w:val="none"/>
          <w:lang w:val="en-US" w:eastAsia="zh-CN"/>
        </w:rPr>
      </w:pPr>
      <w:r>
        <w:rPr>
          <w:rFonts w:hint="default" w:ascii="仿宋_GB2312" w:hAnsi="仿宋_GB2312" w:eastAsia="仿宋_GB2312" w:cs="仿宋_GB2312"/>
          <w:b w:val="0"/>
          <w:bCs w:val="0"/>
          <w:caps w:val="0"/>
          <w:color w:val="auto"/>
          <w:spacing w:val="0"/>
          <w:kern w:val="0"/>
          <w:sz w:val="32"/>
          <w:szCs w:val="32"/>
          <w:highlight w:val="none"/>
          <w:lang w:val="en-US" w:eastAsia="zh-CN"/>
        </w:rPr>
        <w:t>原则上项目实施周期</w:t>
      </w:r>
      <w:r>
        <w:rPr>
          <w:rFonts w:hint="eastAsia" w:ascii="仿宋_GB2312" w:hAnsi="仿宋_GB2312" w:eastAsia="仿宋_GB2312" w:cs="仿宋_GB2312"/>
          <w:b w:val="0"/>
          <w:bCs w:val="0"/>
          <w:caps w:val="0"/>
          <w:color w:val="auto"/>
          <w:spacing w:val="0"/>
          <w:kern w:val="0"/>
          <w:sz w:val="32"/>
          <w:szCs w:val="32"/>
          <w:highlight w:val="none"/>
          <w:lang w:val="en-US" w:eastAsia="zh-CN"/>
        </w:rPr>
        <w:t>为</w:t>
      </w:r>
      <w:r>
        <w:rPr>
          <w:rFonts w:hint="default" w:ascii="仿宋_GB2312" w:hAnsi="仿宋_GB2312" w:eastAsia="仿宋_GB2312" w:cs="仿宋_GB2312"/>
          <w:b w:val="0"/>
          <w:bCs w:val="0"/>
          <w:caps w:val="0"/>
          <w:color w:val="auto"/>
          <w:spacing w:val="0"/>
          <w:kern w:val="0"/>
          <w:sz w:val="32"/>
          <w:szCs w:val="32"/>
          <w:highlight w:val="none"/>
          <w:lang w:val="en-US" w:eastAsia="zh-CN"/>
        </w:rPr>
        <w:t>2年。</w:t>
      </w:r>
      <w:r>
        <w:rPr>
          <w:rFonts w:hint="eastAsia" w:ascii="仿宋_GB2312" w:hAnsi="仿宋_GB2312" w:eastAsia="仿宋_GB2312" w:cs="仿宋_GB2312"/>
          <w:color w:val="auto"/>
          <w:kern w:val="0"/>
          <w:sz w:val="32"/>
          <w:szCs w:val="32"/>
          <w:lang w:val="en-US" w:eastAsia="zh-CN"/>
        </w:rPr>
        <w:t>项目申报主体根据实际需求自行测算资金额度，</w:t>
      </w:r>
      <w:r>
        <w:rPr>
          <w:rFonts w:hint="eastAsia" w:ascii="仿宋_GB2312" w:hAnsi="仿宋_GB2312" w:eastAsia="仿宋_GB2312" w:cs="仿宋_GB2312"/>
          <w:b w:val="0"/>
          <w:bCs w:val="0"/>
          <w:caps w:val="0"/>
          <w:color w:val="auto"/>
          <w:spacing w:val="0"/>
          <w:kern w:val="0"/>
          <w:sz w:val="32"/>
          <w:szCs w:val="32"/>
          <w:highlight w:val="none"/>
          <w:lang w:val="en-US" w:eastAsia="zh-CN"/>
        </w:rPr>
        <w:t>项目申请</w:t>
      </w:r>
      <w:r>
        <w:rPr>
          <w:rFonts w:hint="default" w:ascii="仿宋_GB2312" w:hAnsi="仿宋_GB2312" w:eastAsia="仿宋_GB2312" w:cs="仿宋_GB2312"/>
          <w:b w:val="0"/>
          <w:bCs w:val="0"/>
          <w:caps w:val="0"/>
          <w:color w:val="auto"/>
          <w:spacing w:val="0"/>
          <w:kern w:val="0"/>
          <w:sz w:val="32"/>
          <w:szCs w:val="32"/>
          <w:highlight w:val="none"/>
          <w:lang w:val="en-US" w:eastAsia="zh-CN"/>
        </w:rPr>
        <w:t>支持资金额度不超过</w:t>
      </w:r>
      <w:r>
        <w:rPr>
          <w:rFonts w:hint="eastAsia" w:ascii="仿宋_GB2312" w:hAnsi="仿宋_GB2312" w:eastAsia="仿宋_GB2312" w:cs="仿宋_GB2312"/>
          <w:b w:val="0"/>
          <w:bCs w:val="0"/>
          <w:caps w:val="0"/>
          <w:color w:val="auto"/>
          <w:spacing w:val="0"/>
          <w:kern w:val="0"/>
          <w:sz w:val="32"/>
          <w:szCs w:val="32"/>
          <w:highlight w:val="none"/>
          <w:lang w:val="en-US" w:eastAsia="zh-CN"/>
        </w:rPr>
        <w:t>2</w:t>
      </w:r>
      <w:r>
        <w:rPr>
          <w:rFonts w:hint="default" w:ascii="仿宋_GB2312" w:hAnsi="仿宋_GB2312" w:eastAsia="仿宋_GB2312" w:cs="仿宋_GB2312"/>
          <w:b w:val="0"/>
          <w:bCs w:val="0"/>
          <w:caps w:val="0"/>
          <w:color w:val="auto"/>
          <w:spacing w:val="0"/>
          <w:kern w:val="0"/>
          <w:sz w:val="32"/>
          <w:szCs w:val="32"/>
          <w:highlight w:val="none"/>
          <w:lang w:val="en-US" w:eastAsia="zh-CN"/>
        </w:rPr>
        <w:t>00万元</w:t>
      </w:r>
      <w:r>
        <w:rPr>
          <w:rFonts w:hint="eastAsia"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lang w:val="en-US" w:eastAsia="zh-CN"/>
        </w:rPr>
        <w:t>实行一次性拨付</w:t>
      </w:r>
      <w:r>
        <w:rPr>
          <w:rFonts w:hint="default"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val="en-US" w:eastAsia="zh-CN"/>
        </w:rPr>
        <w:t>申报主体须在申报书中提供资金测算过程及测算依据。最终资金补助金额以我单位测算核实和绩效评估结果为准。项目经费预算是否科学、合理将作为重要评审依据。</w:t>
      </w:r>
    </w:p>
    <w:p w14:paraId="69BD9254">
      <w:pPr>
        <w:keepNext w:val="0"/>
        <w:keepLines w:val="0"/>
        <w:pageBreakBefore w:val="0"/>
        <w:widowControl w:val="0"/>
        <w:kinsoku/>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default"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10.项目名称：耐热、宜机化叶菜类蔬菜育种联合攻关</w:t>
      </w:r>
    </w:p>
    <w:p w14:paraId="37CCFAB4">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（1）建设内容</w:t>
      </w:r>
    </w:p>
    <w:p w14:paraId="4441F060">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围绕广东特色叶菜类蔬菜（菜心、白菜等），以耐热、宜机化为目标，系统收集优异种质资源，挖掘优异基因。创制优质新种质。选育耐热、宜机化的新品种。</w:t>
      </w:r>
      <w:r>
        <w:rPr>
          <w:rFonts w:hint="default" w:ascii="仿宋_GB2312" w:hAnsi="仿宋_GB2312" w:eastAsia="仿宋_GB2312" w:cs="仿宋_GB2312"/>
          <w:b w:val="0"/>
          <w:bCs w:val="0"/>
          <w:caps w:val="0"/>
          <w:color w:val="auto"/>
          <w:spacing w:val="0"/>
          <w:kern w:val="0"/>
          <w:sz w:val="32"/>
          <w:szCs w:val="32"/>
          <w:highlight w:val="none"/>
          <w:lang w:val="en-US" w:eastAsia="zh-CN"/>
        </w:rPr>
        <w:t>开展新品种示范推广</w:t>
      </w:r>
      <w:r>
        <w:rPr>
          <w:rFonts w:hint="eastAsia" w:ascii="仿宋_GB2312" w:hAnsi="仿宋_GB2312" w:eastAsia="仿宋_GB2312" w:cs="仿宋_GB2312"/>
          <w:b w:val="0"/>
          <w:bCs w:val="0"/>
          <w:caps w:val="0"/>
          <w:color w:val="auto"/>
          <w:spacing w:val="0"/>
          <w:kern w:val="0"/>
          <w:sz w:val="32"/>
          <w:szCs w:val="32"/>
          <w:highlight w:val="none"/>
          <w:lang w:val="en-US" w:eastAsia="zh-CN"/>
        </w:rPr>
        <w:t>。</w:t>
      </w:r>
    </w:p>
    <w:p w14:paraId="495C2413">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（2）绩效目标</w:t>
      </w:r>
    </w:p>
    <w:p w14:paraId="49D6C798">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0" w:afterLines="0" w:afterAutospacing="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收集耐热、宜机化叶菜类蔬菜优异种质资源40份以上，创制耐热、宜机化的叶菜类蔬菜新种质20份以上，挖掘农艺性状育种关键基因6个以上；育成耐热、宜机化叶菜类蔬菜新品种4个以上；制定配套品质提升标准化栽培技术规程2项；新品种示范推广500亩以上。</w:t>
      </w:r>
    </w:p>
    <w:p w14:paraId="72D31297">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（3）申报主体与条件</w:t>
      </w:r>
    </w:p>
    <w:p w14:paraId="0B643968">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①企事业单位均可牵头，科研机构和企业（或科研机构和企业、农业技术推广部门等）组建产学研创新联合体申报。</w:t>
      </w:r>
    </w:p>
    <w:p w14:paraId="516EC88C">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②申</w:t>
      </w:r>
      <w:r>
        <w:rPr>
          <w:rFonts w:hint="eastAsia" w:ascii="仿宋_GB2312" w:hAnsi="仿宋_GB2312" w:eastAsia="仿宋_GB2312" w:cs="仿宋_GB2312"/>
          <w:b w:val="0"/>
          <w:bCs w:val="0"/>
          <w:caps w:val="0"/>
          <w:color w:val="auto"/>
          <w:spacing w:val="-9"/>
          <w:kern w:val="0"/>
          <w:sz w:val="32"/>
          <w:szCs w:val="32"/>
          <w:highlight w:val="none"/>
          <w:lang w:val="en-US" w:eastAsia="zh-CN"/>
        </w:rPr>
        <w:t>报主体育种科研水平在相应领域具有优良基础或领先地位。</w:t>
      </w:r>
    </w:p>
    <w:p w14:paraId="1776F846">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③申</w:t>
      </w:r>
      <w:r>
        <w:rPr>
          <w:rFonts w:hint="eastAsia" w:ascii="仿宋_GB2312" w:hAnsi="仿宋_GB2312" w:eastAsia="仿宋_GB2312" w:cs="仿宋_GB2312"/>
          <w:b w:val="0"/>
          <w:bCs w:val="0"/>
          <w:caps w:val="0"/>
          <w:color w:val="auto"/>
          <w:spacing w:val="-9"/>
          <w:kern w:val="0"/>
          <w:sz w:val="32"/>
          <w:szCs w:val="32"/>
          <w:highlight w:val="none"/>
          <w:lang w:val="en-US" w:eastAsia="zh-CN"/>
        </w:rPr>
        <w:t>报主体具有较完善的项目和财务管理制度，信用记录良好。</w:t>
      </w:r>
    </w:p>
    <w:p w14:paraId="5F18DBE0">
      <w:pPr>
        <w:adjustRightInd w:val="0"/>
        <w:snapToGrid w:val="0"/>
        <w:spacing w:beforeLines="0" w:afterLines="0" w:line="590" w:lineRule="exact"/>
        <w:ind w:firstLine="640" w:firstLineChars="200"/>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④企业获得的财政资金须占项目总财政资金50%以上，企业配套资金不低于项目总财政资金的50%。</w:t>
      </w:r>
    </w:p>
    <w:p w14:paraId="0F773DED">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（4）实施周期和资金额度</w:t>
      </w:r>
    </w:p>
    <w:p w14:paraId="5566F99E">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left="0" w:leftChars="0" w:right="0" w:rightChars="0" w:firstLine="640" w:firstLineChars="200"/>
        <w:jc w:val="both"/>
        <w:textAlignment w:val="auto"/>
        <w:outlineLvl w:val="9"/>
        <w:rPr>
          <w:rFonts w:hint="eastAsia" w:ascii="仿宋_GB2312" w:hAnsi="仿宋_GB2312" w:eastAsia="仿宋_GB2312" w:cs="仿宋_GB2312"/>
          <w:caps w:val="0"/>
          <w:snapToGrid w:val="0"/>
          <w:color w:val="auto"/>
          <w:spacing w:val="0"/>
          <w:kern w:val="0"/>
          <w:sz w:val="32"/>
          <w:szCs w:val="32"/>
          <w:highlight w:val="none"/>
          <w:lang w:val="en-US" w:eastAsia="zh-CN"/>
        </w:rPr>
      </w:pPr>
      <w:r>
        <w:rPr>
          <w:rFonts w:hint="default" w:ascii="仿宋_GB2312" w:hAnsi="仿宋_GB2312" w:eastAsia="仿宋_GB2312" w:cs="仿宋_GB2312"/>
          <w:b w:val="0"/>
          <w:bCs w:val="0"/>
          <w:caps w:val="0"/>
          <w:color w:val="auto"/>
          <w:spacing w:val="0"/>
          <w:kern w:val="0"/>
          <w:sz w:val="32"/>
          <w:szCs w:val="32"/>
          <w:highlight w:val="none"/>
          <w:lang w:val="en-US" w:eastAsia="zh-CN"/>
        </w:rPr>
        <w:t>原则上项目实施周期</w:t>
      </w:r>
      <w:r>
        <w:rPr>
          <w:rFonts w:hint="eastAsia" w:ascii="仿宋_GB2312" w:hAnsi="仿宋_GB2312" w:eastAsia="仿宋_GB2312" w:cs="仿宋_GB2312"/>
          <w:b w:val="0"/>
          <w:bCs w:val="0"/>
          <w:caps w:val="0"/>
          <w:color w:val="auto"/>
          <w:spacing w:val="0"/>
          <w:kern w:val="0"/>
          <w:sz w:val="32"/>
          <w:szCs w:val="32"/>
          <w:highlight w:val="none"/>
          <w:lang w:val="en-US" w:eastAsia="zh-CN"/>
        </w:rPr>
        <w:t>为</w:t>
      </w:r>
      <w:r>
        <w:rPr>
          <w:rFonts w:hint="default" w:ascii="仿宋_GB2312" w:hAnsi="仿宋_GB2312" w:eastAsia="仿宋_GB2312" w:cs="仿宋_GB2312"/>
          <w:b w:val="0"/>
          <w:bCs w:val="0"/>
          <w:caps w:val="0"/>
          <w:color w:val="auto"/>
          <w:spacing w:val="0"/>
          <w:kern w:val="0"/>
          <w:sz w:val="32"/>
          <w:szCs w:val="32"/>
          <w:highlight w:val="none"/>
          <w:lang w:val="en-US" w:eastAsia="zh-CN"/>
        </w:rPr>
        <w:t>2年。</w:t>
      </w:r>
      <w:r>
        <w:rPr>
          <w:rFonts w:hint="eastAsia" w:ascii="仿宋_GB2312" w:hAnsi="仿宋_GB2312" w:eastAsia="仿宋_GB2312" w:cs="仿宋_GB2312"/>
          <w:color w:val="auto"/>
          <w:kern w:val="0"/>
          <w:sz w:val="32"/>
          <w:szCs w:val="32"/>
          <w:lang w:val="en-US" w:eastAsia="zh-CN"/>
        </w:rPr>
        <w:t>项目申报主体根据实际需求自行测算资金额度，</w:t>
      </w:r>
      <w:r>
        <w:rPr>
          <w:rFonts w:hint="eastAsia" w:ascii="仿宋_GB2312" w:hAnsi="仿宋_GB2312" w:eastAsia="仿宋_GB2312" w:cs="仿宋_GB2312"/>
          <w:b w:val="0"/>
          <w:bCs w:val="0"/>
          <w:caps w:val="0"/>
          <w:color w:val="auto"/>
          <w:spacing w:val="0"/>
          <w:kern w:val="0"/>
          <w:sz w:val="32"/>
          <w:szCs w:val="32"/>
          <w:highlight w:val="none"/>
          <w:lang w:val="en-US" w:eastAsia="zh-CN"/>
        </w:rPr>
        <w:t>项目申请</w:t>
      </w:r>
      <w:r>
        <w:rPr>
          <w:rFonts w:hint="default" w:ascii="仿宋_GB2312" w:hAnsi="仿宋_GB2312" w:eastAsia="仿宋_GB2312" w:cs="仿宋_GB2312"/>
          <w:b w:val="0"/>
          <w:bCs w:val="0"/>
          <w:caps w:val="0"/>
          <w:color w:val="auto"/>
          <w:spacing w:val="0"/>
          <w:kern w:val="0"/>
          <w:sz w:val="32"/>
          <w:szCs w:val="32"/>
          <w:highlight w:val="none"/>
          <w:lang w:val="en-US" w:eastAsia="zh-CN"/>
        </w:rPr>
        <w:t>支持资金额度不超过</w:t>
      </w:r>
      <w:r>
        <w:rPr>
          <w:rFonts w:hint="eastAsia" w:ascii="仿宋_GB2312" w:hAnsi="仿宋_GB2312" w:eastAsia="仿宋_GB2312" w:cs="仿宋_GB2312"/>
          <w:b w:val="0"/>
          <w:bCs w:val="0"/>
          <w:caps w:val="0"/>
          <w:color w:val="auto"/>
          <w:spacing w:val="0"/>
          <w:kern w:val="0"/>
          <w:sz w:val="32"/>
          <w:szCs w:val="32"/>
          <w:highlight w:val="none"/>
          <w:lang w:val="en-US" w:eastAsia="zh-CN"/>
        </w:rPr>
        <w:t>2</w:t>
      </w:r>
      <w:r>
        <w:rPr>
          <w:rFonts w:hint="default" w:ascii="仿宋_GB2312" w:hAnsi="仿宋_GB2312" w:eastAsia="仿宋_GB2312" w:cs="仿宋_GB2312"/>
          <w:b w:val="0"/>
          <w:bCs w:val="0"/>
          <w:caps w:val="0"/>
          <w:color w:val="auto"/>
          <w:spacing w:val="0"/>
          <w:kern w:val="0"/>
          <w:sz w:val="32"/>
          <w:szCs w:val="32"/>
          <w:highlight w:val="none"/>
          <w:lang w:val="en-US" w:eastAsia="zh-CN"/>
        </w:rPr>
        <w:t>00万元</w:t>
      </w:r>
      <w:r>
        <w:rPr>
          <w:rFonts w:hint="eastAsia"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lang w:val="en-US" w:eastAsia="zh-CN"/>
        </w:rPr>
        <w:t>实行一次性拨付</w:t>
      </w:r>
      <w:r>
        <w:rPr>
          <w:rFonts w:hint="default"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val="en-US" w:eastAsia="zh-CN"/>
        </w:rPr>
        <w:t>申报主体须在申报书中提供资金测算过程及测算依据。最终资金补助金额以我单位测算核实和绩效评估结果为准。项目经费预算是否科学、合理将作为重要评审依据。</w:t>
      </w:r>
    </w:p>
    <w:p w14:paraId="30CF7576">
      <w:pPr>
        <w:keepNext w:val="0"/>
        <w:keepLines w:val="0"/>
        <w:pageBreakBefore w:val="0"/>
        <w:widowControl w:val="0"/>
        <w:kinsoku/>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default"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11.项目名称：岭南特色姜科花卉育种联合攻关</w:t>
      </w:r>
    </w:p>
    <w:p w14:paraId="5DD28AF9">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（1）建设内容</w:t>
      </w:r>
    </w:p>
    <w:p w14:paraId="788C7DAA">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围绕姜科花卉（姜荷花、舞花姜等），系统收集种质资源，并开展精准鉴定。挖掘控制花色、花型、切花插瓶期、耐储运等目标性状的功能基因。围绕花色、花型、切花插瓶期、耐储运等目标性状，选育适宜华南地区栽培的姜科花卉新品种。制定高效繁育、切花采收、保鲜等技术规程，实现自主品种规模化生产。</w:t>
      </w:r>
      <w:r>
        <w:rPr>
          <w:rFonts w:hint="default" w:ascii="仿宋_GB2312" w:hAnsi="仿宋_GB2312" w:eastAsia="仿宋_GB2312" w:cs="仿宋_GB2312"/>
          <w:b w:val="0"/>
          <w:bCs w:val="0"/>
          <w:caps w:val="0"/>
          <w:color w:val="auto"/>
          <w:spacing w:val="0"/>
          <w:kern w:val="0"/>
          <w:sz w:val="32"/>
          <w:szCs w:val="32"/>
          <w:highlight w:val="none"/>
          <w:lang w:val="en-US" w:eastAsia="zh-CN"/>
        </w:rPr>
        <w:t>开展新品种示范推广</w:t>
      </w:r>
      <w:r>
        <w:rPr>
          <w:rFonts w:hint="eastAsia" w:ascii="仿宋_GB2312" w:hAnsi="仿宋_GB2312" w:eastAsia="仿宋_GB2312" w:cs="仿宋_GB2312"/>
          <w:b w:val="0"/>
          <w:bCs w:val="0"/>
          <w:caps w:val="0"/>
          <w:color w:val="auto"/>
          <w:spacing w:val="0"/>
          <w:kern w:val="0"/>
          <w:sz w:val="32"/>
          <w:szCs w:val="32"/>
          <w:highlight w:val="none"/>
          <w:lang w:val="en-US" w:eastAsia="zh-CN"/>
        </w:rPr>
        <w:t>。</w:t>
      </w:r>
    </w:p>
    <w:p w14:paraId="55542EDA">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（2）绩效目标</w:t>
      </w:r>
    </w:p>
    <w:p w14:paraId="7C0EBE54">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0" w:afterLines="0" w:afterAutospacing="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收集种质资源100份以上，筛选50份以上核心种质资源开展表型和基因型精准鉴定，鉴定数据报省农业农村厅备案；创制优异切花新种质20份以上，挖掘控制花色、花型、切花插瓶期、耐储运等关键性状的功能基因6个以上；育成姜荷花、舞花姜等姜科花卉新品种4个以上；制定种苗（球）高效繁育、切花采收、保鲜等技术规程2项以上；繁育种苗（球）30万株以上，新品种示范推广200亩以上。</w:t>
      </w:r>
    </w:p>
    <w:p w14:paraId="76E283DA">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（3）申报主体与条件</w:t>
      </w:r>
    </w:p>
    <w:p w14:paraId="401B96EC">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①企事业单位均可牵头，科研机构和企业（或科研机构和企业、农业技术推广部门等）组建产学研创新联合体申报。</w:t>
      </w:r>
    </w:p>
    <w:p w14:paraId="534BB327">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②申</w:t>
      </w:r>
      <w:r>
        <w:rPr>
          <w:rFonts w:hint="eastAsia" w:ascii="仿宋_GB2312" w:hAnsi="仿宋_GB2312" w:eastAsia="仿宋_GB2312" w:cs="仿宋_GB2312"/>
          <w:b w:val="0"/>
          <w:bCs w:val="0"/>
          <w:caps w:val="0"/>
          <w:color w:val="auto"/>
          <w:spacing w:val="-9"/>
          <w:kern w:val="0"/>
          <w:sz w:val="32"/>
          <w:szCs w:val="32"/>
          <w:highlight w:val="none"/>
          <w:lang w:val="en-US" w:eastAsia="zh-CN"/>
        </w:rPr>
        <w:t>报主体育种科研水平在相应领域具有优良基础或领先地位。</w:t>
      </w:r>
    </w:p>
    <w:p w14:paraId="2A76564C">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③</w:t>
      </w:r>
      <w:r>
        <w:rPr>
          <w:rFonts w:hint="eastAsia" w:ascii="仿宋_GB2312" w:hAnsi="仿宋_GB2312" w:eastAsia="仿宋_GB2312" w:cs="仿宋_GB2312"/>
          <w:b w:val="0"/>
          <w:bCs w:val="0"/>
          <w:caps w:val="0"/>
          <w:color w:val="auto"/>
          <w:spacing w:val="-9"/>
          <w:kern w:val="0"/>
          <w:sz w:val="32"/>
          <w:szCs w:val="32"/>
          <w:highlight w:val="none"/>
          <w:lang w:val="en-US" w:eastAsia="zh-CN"/>
        </w:rPr>
        <w:t>申报主体具有较完善的项目和财务管理制度，信用记录良好。</w:t>
      </w:r>
    </w:p>
    <w:p w14:paraId="6D7A7C04">
      <w:pPr>
        <w:adjustRightInd w:val="0"/>
        <w:snapToGrid w:val="0"/>
        <w:spacing w:beforeLines="0" w:afterLines="0" w:line="590" w:lineRule="exact"/>
        <w:ind w:firstLine="640" w:firstLineChars="200"/>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④企业获得的财政资金须占项目总财政资金50%以上，企业配套资金不低于项目总财政资金的50%。</w:t>
      </w:r>
    </w:p>
    <w:p w14:paraId="08DCAB0B">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（4）实施周期和资金额度</w:t>
      </w:r>
    </w:p>
    <w:p w14:paraId="47CBB154">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left="0" w:leftChars="0" w:right="0" w:rightChars="0" w:firstLine="640" w:firstLineChars="200"/>
        <w:jc w:val="both"/>
        <w:textAlignment w:val="auto"/>
        <w:outlineLvl w:val="9"/>
        <w:rPr>
          <w:rFonts w:hint="eastAsia" w:ascii="仿宋_GB2312" w:hAnsi="仿宋_GB2312" w:eastAsia="仿宋_GB2312" w:cs="仿宋_GB2312"/>
          <w:caps w:val="0"/>
          <w:snapToGrid w:val="0"/>
          <w:color w:val="auto"/>
          <w:spacing w:val="0"/>
          <w:kern w:val="0"/>
          <w:sz w:val="32"/>
          <w:szCs w:val="32"/>
          <w:highlight w:val="none"/>
          <w:lang w:val="en-US" w:eastAsia="zh-CN"/>
        </w:rPr>
      </w:pPr>
      <w:r>
        <w:rPr>
          <w:rFonts w:hint="default" w:ascii="仿宋_GB2312" w:hAnsi="仿宋_GB2312" w:eastAsia="仿宋_GB2312" w:cs="仿宋_GB2312"/>
          <w:b w:val="0"/>
          <w:bCs w:val="0"/>
          <w:caps w:val="0"/>
          <w:color w:val="auto"/>
          <w:spacing w:val="0"/>
          <w:kern w:val="0"/>
          <w:sz w:val="32"/>
          <w:szCs w:val="32"/>
          <w:highlight w:val="none"/>
          <w:lang w:val="en-US" w:eastAsia="zh-CN"/>
        </w:rPr>
        <w:t>原则上项目实施周期</w:t>
      </w:r>
      <w:r>
        <w:rPr>
          <w:rFonts w:hint="eastAsia" w:ascii="仿宋_GB2312" w:hAnsi="仿宋_GB2312" w:eastAsia="仿宋_GB2312" w:cs="仿宋_GB2312"/>
          <w:b w:val="0"/>
          <w:bCs w:val="0"/>
          <w:caps w:val="0"/>
          <w:color w:val="auto"/>
          <w:spacing w:val="0"/>
          <w:kern w:val="0"/>
          <w:sz w:val="32"/>
          <w:szCs w:val="32"/>
          <w:highlight w:val="none"/>
          <w:lang w:val="en-US" w:eastAsia="zh-CN"/>
        </w:rPr>
        <w:t>为</w:t>
      </w:r>
      <w:r>
        <w:rPr>
          <w:rFonts w:hint="default" w:ascii="仿宋_GB2312" w:hAnsi="仿宋_GB2312" w:eastAsia="仿宋_GB2312" w:cs="仿宋_GB2312"/>
          <w:b w:val="0"/>
          <w:bCs w:val="0"/>
          <w:caps w:val="0"/>
          <w:color w:val="auto"/>
          <w:spacing w:val="0"/>
          <w:kern w:val="0"/>
          <w:sz w:val="32"/>
          <w:szCs w:val="32"/>
          <w:highlight w:val="none"/>
          <w:lang w:val="en-US" w:eastAsia="zh-CN"/>
        </w:rPr>
        <w:t>2年。</w:t>
      </w:r>
      <w:r>
        <w:rPr>
          <w:rFonts w:hint="eastAsia" w:ascii="仿宋_GB2312" w:hAnsi="仿宋_GB2312" w:eastAsia="仿宋_GB2312" w:cs="仿宋_GB2312"/>
          <w:color w:val="auto"/>
          <w:kern w:val="0"/>
          <w:sz w:val="32"/>
          <w:szCs w:val="32"/>
          <w:lang w:val="en-US" w:eastAsia="zh-CN"/>
        </w:rPr>
        <w:t>项目申报主体根据实际需求自行测算资金额度，</w:t>
      </w:r>
      <w:r>
        <w:rPr>
          <w:rFonts w:hint="eastAsia" w:ascii="仿宋_GB2312" w:hAnsi="仿宋_GB2312" w:eastAsia="仿宋_GB2312" w:cs="仿宋_GB2312"/>
          <w:b w:val="0"/>
          <w:bCs w:val="0"/>
          <w:caps w:val="0"/>
          <w:color w:val="auto"/>
          <w:spacing w:val="0"/>
          <w:kern w:val="0"/>
          <w:sz w:val="32"/>
          <w:szCs w:val="32"/>
          <w:highlight w:val="none"/>
          <w:lang w:val="en-US" w:eastAsia="zh-CN"/>
        </w:rPr>
        <w:t>项目申请</w:t>
      </w:r>
      <w:r>
        <w:rPr>
          <w:rFonts w:hint="default" w:ascii="仿宋_GB2312" w:hAnsi="仿宋_GB2312" w:eastAsia="仿宋_GB2312" w:cs="仿宋_GB2312"/>
          <w:b w:val="0"/>
          <w:bCs w:val="0"/>
          <w:caps w:val="0"/>
          <w:color w:val="auto"/>
          <w:spacing w:val="0"/>
          <w:kern w:val="0"/>
          <w:sz w:val="32"/>
          <w:szCs w:val="32"/>
          <w:highlight w:val="none"/>
          <w:lang w:val="en-US" w:eastAsia="zh-CN"/>
        </w:rPr>
        <w:t>支持资金额度不超过</w:t>
      </w:r>
      <w:r>
        <w:rPr>
          <w:rFonts w:hint="eastAsia" w:ascii="仿宋_GB2312" w:hAnsi="仿宋_GB2312" w:eastAsia="仿宋_GB2312" w:cs="仿宋_GB2312"/>
          <w:b w:val="0"/>
          <w:bCs w:val="0"/>
          <w:caps w:val="0"/>
          <w:color w:val="auto"/>
          <w:spacing w:val="0"/>
          <w:kern w:val="0"/>
          <w:sz w:val="32"/>
          <w:szCs w:val="32"/>
          <w:highlight w:val="none"/>
          <w:lang w:val="en-US" w:eastAsia="zh-CN"/>
        </w:rPr>
        <w:t>2</w:t>
      </w:r>
      <w:r>
        <w:rPr>
          <w:rFonts w:hint="default" w:ascii="仿宋_GB2312" w:hAnsi="仿宋_GB2312" w:eastAsia="仿宋_GB2312" w:cs="仿宋_GB2312"/>
          <w:b w:val="0"/>
          <w:bCs w:val="0"/>
          <w:caps w:val="0"/>
          <w:color w:val="auto"/>
          <w:spacing w:val="0"/>
          <w:kern w:val="0"/>
          <w:sz w:val="32"/>
          <w:szCs w:val="32"/>
          <w:highlight w:val="none"/>
          <w:lang w:val="en-US" w:eastAsia="zh-CN"/>
        </w:rPr>
        <w:t>00万元</w:t>
      </w:r>
      <w:r>
        <w:rPr>
          <w:rFonts w:hint="eastAsia"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lang w:val="en-US" w:eastAsia="zh-CN"/>
        </w:rPr>
        <w:t>实行一次性拨付</w:t>
      </w:r>
      <w:r>
        <w:rPr>
          <w:rFonts w:hint="default"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val="en-US" w:eastAsia="zh-CN"/>
        </w:rPr>
        <w:t>申报主体须在申报书中提供资金测算过程及测算依据。最终资金补助金额以我单位测算核实和绩效评估结果为准。项目经费预算是否科学、合理将作为重要评审依据。</w:t>
      </w:r>
    </w:p>
    <w:p w14:paraId="073DB3A1">
      <w:pPr>
        <w:keepNext w:val="0"/>
        <w:keepLines w:val="0"/>
        <w:pageBreakBefore w:val="0"/>
        <w:widowControl w:val="0"/>
        <w:kinsoku/>
        <w:overflowPunct/>
        <w:topLinePunct w:val="0"/>
        <w:autoSpaceDE/>
        <w:autoSpaceDN/>
        <w:bidi w:val="0"/>
        <w:adjustRightInd w:val="0"/>
        <w:snapToGrid w:val="0"/>
        <w:spacing w:beforeLines="0" w:afterLines="0" w:line="590" w:lineRule="exact"/>
        <w:ind w:right="0" w:rightChars="0" w:firstLine="643" w:firstLineChars="200"/>
        <w:jc w:val="both"/>
        <w:textAlignment w:val="auto"/>
        <w:outlineLvl w:val="9"/>
        <w:rPr>
          <w:rFonts w:hint="default"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12.项目名称：广东抗病耐热型矮牵牛育种联合攻关</w:t>
      </w:r>
    </w:p>
    <w:p w14:paraId="795B3C90">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（1）建设内容</w:t>
      </w:r>
    </w:p>
    <w:p w14:paraId="771D9247">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以抗病、耐热、特色花色为目标，系统收集种质资源，并开展精准鉴定，创制聚合多重优异性状的新种质。针对广东高温高湿气候与园林绿化、家庭园艺市场需求，选育抗病、耐热、特色花色丰富的综合性状优异矮牵牛新品种。形成矮牵牛规模化育苗、花期调控、轻简化栽培、病虫害绿色防控等配套生产技术体系，适配设施栽培与露地应用场景。</w:t>
      </w:r>
      <w:r>
        <w:rPr>
          <w:rFonts w:hint="default" w:ascii="仿宋_GB2312" w:hAnsi="仿宋_GB2312" w:eastAsia="仿宋_GB2312" w:cs="仿宋_GB2312"/>
          <w:b w:val="0"/>
          <w:bCs w:val="0"/>
          <w:caps w:val="0"/>
          <w:color w:val="auto"/>
          <w:spacing w:val="0"/>
          <w:kern w:val="0"/>
          <w:sz w:val="32"/>
          <w:szCs w:val="32"/>
          <w:highlight w:val="none"/>
          <w:lang w:val="en-US" w:eastAsia="zh-CN"/>
        </w:rPr>
        <w:t>开展新品种示范推广</w:t>
      </w:r>
      <w:r>
        <w:rPr>
          <w:rFonts w:hint="eastAsia" w:ascii="仿宋_GB2312" w:hAnsi="仿宋_GB2312" w:eastAsia="仿宋_GB2312" w:cs="仿宋_GB2312"/>
          <w:b w:val="0"/>
          <w:bCs w:val="0"/>
          <w:caps w:val="0"/>
          <w:color w:val="auto"/>
          <w:spacing w:val="0"/>
          <w:kern w:val="0"/>
          <w:sz w:val="32"/>
          <w:szCs w:val="32"/>
          <w:highlight w:val="none"/>
          <w:lang w:val="en-US" w:eastAsia="zh-CN"/>
        </w:rPr>
        <w:t>。</w:t>
      </w:r>
    </w:p>
    <w:p w14:paraId="7467ED80">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（2）绩效目标</w:t>
      </w:r>
    </w:p>
    <w:p w14:paraId="692D09D0">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收集种质资源100份以上，筛选50份以上核心种质资源开展表型和基因型精准鉴定，鉴定数据报省农业农村厅备案；创制新种质5份以上，育成新品种2个以上，育成品种经鉴定具备抗病、耐热、特色花色等优异性状，形成矮牵牛种子生产、规模化育苗、轻简化栽培、病虫害绿色防控等配套生产技术体系1套以上；新品种示范推广30亩以上，生产新品种种子400万粒、种苗200万株、盆花50万盆以上。</w:t>
      </w:r>
    </w:p>
    <w:p w14:paraId="5B35877B">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（3）申报主体与条件</w:t>
      </w:r>
    </w:p>
    <w:p w14:paraId="1B73C9D5">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①企事业单位均可牵头，科研机构和企业（或科研机构和企业、农业技术推广部门等）组建产学研创新联合体申报。</w:t>
      </w:r>
    </w:p>
    <w:p w14:paraId="4BF9091A">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②申</w:t>
      </w:r>
      <w:r>
        <w:rPr>
          <w:rFonts w:hint="eastAsia" w:ascii="仿宋_GB2312" w:hAnsi="仿宋_GB2312" w:eastAsia="仿宋_GB2312" w:cs="仿宋_GB2312"/>
          <w:b w:val="0"/>
          <w:bCs w:val="0"/>
          <w:caps w:val="0"/>
          <w:color w:val="auto"/>
          <w:spacing w:val="-9"/>
          <w:kern w:val="0"/>
          <w:sz w:val="32"/>
          <w:szCs w:val="32"/>
          <w:highlight w:val="none"/>
          <w:lang w:val="en-US" w:eastAsia="zh-CN"/>
        </w:rPr>
        <w:t>报主体育种科研水平在相应领域具有优良基础或领先地位。</w:t>
      </w:r>
    </w:p>
    <w:p w14:paraId="38359A1A">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③申</w:t>
      </w:r>
      <w:r>
        <w:rPr>
          <w:rFonts w:hint="eastAsia" w:ascii="仿宋_GB2312" w:hAnsi="仿宋_GB2312" w:eastAsia="仿宋_GB2312" w:cs="仿宋_GB2312"/>
          <w:b w:val="0"/>
          <w:bCs w:val="0"/>
          <w:caps w:val="0"/>
          <w:color w:val="auto"/>
          <w:spacing w:val="-9"/>
          <w:kern w:val="0"/>
          <w:sz w:val="32"/>
          <w:szCs w:val="32"/>
          <w:highlight w:val="none"/>
          <w:lang w:val="en-US" w:eastAsia="zh-CN"/>
        </w:rPr>
        <w:t>报主体具有较完善的项目和财务管理制度，信用记录良好。</w:t>
      </w:r>
    </w:p>
    <w:p w14:paraId="0675D902">
      <w:pPr>
        <w:adjustRightInd w:val="0"/>
        <w:snapToGrid w:val="0"/>
        <w:spacing w:beforeLines="0" w:afterLines="0" w:line="590" w:lineRule="exact"/>
        <w:ind w:firstLine="640" w:firstLineChars="200"/>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④企业获得的财政资金须占项目总财政资金50%以上，企业配套资金不低于项目总财政资金的50%。</w:t>
      </w:r>
    </w:p>
    <w:p w14:paraId="38ECA021">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（4）实施周期和资金额度</w:t>
      </w:r>
    </w:p>
    <w:p w14:paraId="39060CAE">
      <w:pPr>
        <w:adjustRightInd w:val="0"/>
        <w:snapToGrid w:val="0"/>
        <w:spacing w:beforeLines="0" w:afterLines="0" w:line="590" w:lineRule="exact"/>
        <w:ind w:firstLine="640" w:firstLineChars="200"/>
        <w:rPr>
          <w:rFonts w:hint="eastAsia" w:ascii="仿宋_GB2312" w:hAnsi="仿宋_GB2312" w:eastAsia="仿宋_GB2312" w:cs="仿宋_GB2312"/>
          <w:color w:val="auto"/>
          <w:kern w:val="0"/>
          <w:sz w:val="32"/>
          <w:szCs w:val="32"/>
          <w:highlight w:val="none"/>
          <w:lang w:val="en-US" w:eastAsia="zh-CN"/>
        </w:rPr>
      </w:pPr>
      <w:r>
        <w:rPr>
          <w:rFonts w:hint="default" w:ascii="仿宋_GB2312" w:hAnsi="仿宋_GB2312" w:eastAsia="仿宋_GB2312" w:cs="仿宋_GB2312"/>
          <w:b w:val="0"/>
          <w:bCs w:val="0"/>
          <w:caps w:val="0"/>
          <w:color w:val="auto"/>
          <w:spacing w:val="0"/>
          <w:kern w:val="0"/>
          <w:sz w:val="32"/>
          <w:szCs w:val="32"/>
          <w:highlight w:val="none"/>
          <w:lang w:val="en-US" w:eastAsia="zh-CN"/>
        </w:rPr>
        <w:t>原则上项目实施周期</w:t>
      </w:r>
      <w:r>
        <w:rPr>
          <w:rFonts w:hint="eastAsia" w:ascii="仿宋_GB2312" w:hAnsi="仿宋_GB2312" w:eastAsia="仿宋_GB2312" w:cs="仿宋_GB2312"/>
          <w:b w:val="0"/>
          <w:bCs w:val="0"/>
          <w:caps w:val="0"/>
          <w:color w:val="auto"/>
          <w:spacing w:val="0"/>
          <w:kern w:val="0"/>
          <w:sz w:val="32"/>
          <w:szCs w:val="32"/>
          <w:highlight w:val="none"/>
          <w:lang w:val="en-US" w:eastAsia="zh-CN"/>
        </w:rPr>
        <w:t>为</w:t>
      </w:r>
      <w:r>
        <w:rPr>
          <w:rFonts w:hint="default" w:ascii="仿宋_GB2312" w:hAnsi="仿宋_GB2312" w:eastAsia="仿宋_GB2312" w:cs="仿宋_GB2312"/>
          <w:b w:val="0"/>
          <w:bCs w:val="0"/>
          <w:caps w:val="0"/>
          <w:color w:val="auto"/>
          <w:spacing w:val="0"/>
          <w:kern w:val="0"/>
          <w:sz w:val="32"/>
          <w:szCs w:val="32"/>
          <w:highlight w:val="none"/>
          <w:lang w:val="en-US" w:eastAsia="zh-CN"/>
        </w:rPr>
        <w:t>2年。</w:t>
      </w:r>
      <w:r>
        <w:rPr>
          <w:rFonts w:hint="eastAsia" w:ascii="仿宋_GB2312" w:hAnsi="仿宋_GB2312" w:eastAsia="仿宋_GB2312" w:cs="仿宋_GB2312"/>
          <w:color w:val="auto"/>
          <w:kern w:val="0"/>
          <w:sz w:val="32"/>
          <w:szCs w:val="32"/>
          <w:lang w:val="en-US" w:eastAsia="zh-CN"/>
        </w:rPr>
        <w:t>项目申报主体根据实际需求自行测算资金额度，</w:t>
      </w:r>
      <w:r>
        <w:rPr>
          <w:rFonts w:hint="eastAsia" w:ascii="仿宋_GB2312" w:hAnsi="仿宋_GB2312" w:eastAsia="仿宋_GB2312" w:cs="仿宋_GB2312"/>
          <w:b w:val="0"/>
          <w:bCs w:val="0"/>
          <w:caps w:val="0"/>
          <w:color w:val="auto"/>
          <w:spacing w:val="0"/>
          <w:kern w:val="0"/>
          <w:sz w:val="32"/>
          <w:szCs w:val="32"/>
          <w:highlight w:val="none"/>
          <w:lang w:val="en-US" w:eastAsia="zh-CN"/>
        </w:rPr>
        <w:t>项目申请</w:t>
      </w:r>
      <w:r>
        <w:rPr>
          <w:rFonts w:hint="default" w:ascii="仿宋_GB2312" w:hAnsi="仿宋_GB2312" w:eastAsia="仿宋_GB2312" w:cs="仿宋_GB2312"/>
          <w:b w:val="0"/>
          <w:bCs w:val="0"/>
          <w:caps w:val="0"/>
          <w:color w:val="auto"/>
          <w:spacing w:val="0"/>
          <w:kern w:val="0"/>
          <w:sz w:val="32"/>
          <w:szCs w:val="32"/>
          <w:highlight w:val="none"/>
          <w:lang w:val="en-US" w:eastAsia="zh-CN"/>
        </w:rPr>
        <w:t>支持资金额度不超过</w:t>
      </w:r>
      <w:r>
        <w:rPr>
          <w:rFonts w:hint="eastAsia" w:ascii="仿宋_GB2312" w:hAnsi="仿宋_GB2312" w:eastAsia="仿宋_GB2312" w:cs="仿宋_GB2312"/>
          <w:b w:val="0"/>
          <w:bCs w:val="0"/>
          <w:caps w:val="0"/>
          <w:color w:val="auto"/>
          <w:spacing w:val="0"/>
          <w:kern w:val="0"/>
          <w:sz w:val="32"/>
          <w:szCs w:val="32"/>
          <w:highlight w:val="none"/>
          <w:lang w:val="en-US" w:eastAsia="zh-CN"/>
        </w:rPr>
        <w:t>2</w:t>
      </w:r>
      <w:r>
        <w:rPr>
          <w:rFonts w:hint="default" w:ascii="仿宋_GB2312" w:hAnsi="仿宋_GB2312" w:eastAsia="仿宋_GB2312" w:cs="仿宋_GB2312"/>
          <w:b w:val="0"/>
          <w:bCs w:val="0"/>
          <w:caps w:val="0"/>
          <w:color w:val="auto"/>
          <w:spacing w:val="0"/>
          <w:kern w:val="0"/>
          <w:sz w:val="32"/>
          <w:szCs w:val="32"/>
          <w:highlight w:val="none"/>
          <w:lang w:val="en-US" w:eastAsia="zh-CN"/>
        </w:rPr>
        <w:t>00万元</w:t>
      </w:r>
      <w:r>
        <w:rPr>
          <w:rFonts w:hint="eastAsia"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lang w:val="en-US" w:eastAsia="zh-CN"/>
        </w:rPr>
        <w:t>实行一次性拨付</w:t>
      </w:r>
      <w:r>
        <w:rPr>
          <w:rFonts w:hint="default"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val="en-US" w:eastAsia="zh-CN"/>
        </w:rPr>
        <w:t>申报主体须在申报书中提供资金测算过程及测算依据。最终资金补助金额以我单位测算核实和绩效评估结果为准。项目经费预算是否科学、合理将作为重要评审依据。</w:t>
      </w:r>
    </w:p>
    <w:p w14:paraId="417DADEA">
      <w:pPr>
        <w:keepNext w:val="0"/>
        <w:keepLines w:val="0"/>
        <w:pageBreakBefore w:val="0"/>
        <w:widowControl w:val="0"/>
        <w:kinsoku/>
        <w:overflowPunct/>
        <w:topLinePunct w:val="0"/>
        <w:autoSpaceDE/>
        <w:autoSpaceDN/>
        <w:bidi w:val="0"/>
        <w:adjustRightInd w:val="0"/>
        <w:snapToGrid w:val="0"/>
        <w:spacing w:beforeLines="0" w:afterLines="0" w:line="590" w:lineRule="exact"/>
        <w:ind w:right="0" w:rightChars="0" w:firstLine="643" w:firstLineChars="200"/>
        <w:jc w:val="both"/>
        <w:textAlignment w:val="auto"/>
        <w:outlineLvl w:val="9"/>
        <w:rPr>
          <w:rFonts w:hint="default"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13.项目名称：广东宜机采“杏仁香”红茶育种联合攻关</w:t>
      </w:r>
    </w:p>
    <w:p w14:paraId="4832D66D">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（1）建设内容</w:t>
      </w:r>
    </w:p>
    <w:p w14:paraId="38BBE43F">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新收集茶树种质资源，并开展精准鉴定，筛选具有稳定杏仁香特征的优异红茶资源。挖掘与“杏仁香”形成相关的关键功能基因。培育宜机采、综合性状优良的“杏仁香”红茶新品种。形成配套机采及生产技术体系。建立新品种种苗繁育示范点</w:t>
      </w:r>
      <w:r>
        <w:rPr>
          <w:rFonts w:hint="eastAsia" w:ascii="仿宋_GB2312" w:hAnsi="仿宋_GB2312" w:eastAsia="仿宋_GB2312" w:cs="仿宋_GB2312"/>
          <w:color w:val="auto"/>
          <w:kern w:val="0"/>
          <w:sz w:val="32"/>
          <w:szCs w:val="32"/>
          <w:highlight w:val="none"/>
          <w:lang w:val="en-US" w:eastAsia="zh-CN"/>
        </w:rPr>
        <w:t>，开展新品种示范推广</w:t>
      </w:r>
      <w:r>
        <w:rPr>
          <w:rFonts w:hint="eastAsia" w:ascii="仿宋_GB2312" w:hAnsi="仿宋_GB2312" w:eastAsia="仿宋_GB2312" w:cs="仿宋_GB2312"/>
          <w:b w:val="0"/>
          <w:bCs w:val="0"/>
          <w:caps w:val="0"/>
          <w:color w:val="auto"/>
          <w:spacing w:val="0"/>
          <w:kern w:val="0"/>
          <w:sz w:val="32"/>
          <w:szCs w:val="32"/>
          <w:highlight w:val="none"/>
          <w:lang w:val="en-US" w:eastAsia="zh-CN"/>
        </w:rPr>
        <w:t>。</w:t>
      </w:r>
    </w:p>
    <w:p w14:paraId="28FFBC3C">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（2）绩效目标</w:t>
      </w:r>
    </w:p>
    <w:p w14:paraId="7475BCA2">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收集茶树种质资源30份以上，筛选100份以上核心种质资源开展表型和基因型精准鉴定，鉴定数据报省农业农村厅备案；筛选宜机采“杏仁香”红茶种质资源3份以上，挖掘与“杏仁香”形成相关的关键功能基因2个以上；育成宜机采“杏仁香”红茶新品种1个以上；形成适宜广东茶区推广应用的“杏仁香”红茶新品种配套机采及生产技术体系1套；建立新品种种苗繁育示范点5亩以上、新品种示范推广200亩以上。</w:t>
      </w:r>
    </w:p>
    <w:p w14:paraId="7837A9D7">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（3）申报主体与条件</w:t>
      </w:r>
    </w:p>
    <w:p w14:paraId="088A246F">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①企事业单位均可牵头，科研机构和企业（或科研机构和企业、农业技术推广部门等）组建产学研创新联合体申报。</w:t>
      </w:r>
    </w:p>
    <w:p w14:paraId="677FD8B8">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②申</w:t>
      </w:r>
      <w:r>
        <w:rPr>
          <w:rFonts w:hint="eastAsia" w:ascii="仿宋_GB2312" w:hAnsi="仿宋_GB2312" w:eastAsia="仿宋_GB2312" w:cs="仿宋_GB2312"/>
          <w:b w:val="0"/>
          <w:bCs w:val="0"/>
          <w:caps w:val="0"/>
          <w:color w:val="auto"/>
          <w:spacing w:val="-9"/>
          <w:kern w:val="0"/>
          <w:sz w:val="32"/>
          <w:szCs w:val="32"/>
          <w:highlight w:val="none"/>
          <w:lang w:val="en-US" w:eastAsia="zh-CN"/>
        </w:rPr>
        <w:t>报主体育种科研水平在相应领域具有优良基础或领先地位。</w:t>
      </w:r>
    </w:p>
    <w:p w14:paraId="1F8D2A4E">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③申</w:t>
      </w:r>
      <w:r>
        <w:rPr>
          <w:rFonts w:hint="eastAsia" w:ascii="仿宋_GB2312" w:hAnsi="仿宋_GB2312" w:eastAsia="仿宋_GB2312" w:cs="仿宋_GB2312"/>
          <w:b w:val="0"/>
          <w:bCs w:val="0"/>
          <w:caps w:val="0"/>
          <w:color w:val="auto"/>
          <w:spacing w:val="-9"/>
          <w:kern w:val="0"/>
          <w:sz w:val="32"/>
          <w:szCs w:val="32"/>
          <w:highlight w:val="none"/>
          <w:lang w:val="en-US" w:eastAsia="zh-CN"/>
        </w:rPr>
        <w:t>报主体具有较完善的项目和财务管理制度，信用记录良好。</w:t>
      </w:r>
    </w:p>
    <w:p w14:paraId="55F29A29">
      <w:pPr>
        <w:adjustRightInd w:val="0"/>
        <w:snapToGrid w:val="0"/>
        <w:spacing w:beforeLines="0" w:afterLines="0" w:line="590" w:lineRule="exact"/>
        <w:ind w:firstLine="640" w:firstLineChars="200"/>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④企业获得的财政资金须占项目总财政资金50%以上，企业配套资金不低于项目总财政资金的50%。</w:t>
      </w:r>
    </w:p>
    <w:p w14:paraId="7734D6C0">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（4）实施周期和资金额度</w:t>
      </w:r>
    </w:p>
    <w:p w14:paraId="26CC5F8C">
      <w:pPr>
        <w:adjustRightInd w:val="0"/>
        <w:snapToGrid w:val="0"/>
        <w:spacing w:beforeLines="0" w:afterLines="0" w:line="590" w:lineRule="exact"/>
        <w:ind w:firstLine="640" w:firstLineChars="200"/>
        <w:rPr>
          <w:rFonts w:hint="eastAsia" w:ascii="仿宋_GB2312" w:hAnsi="仿宋_GB2312" w:eastAsia="仿宋_GB2312" w:cs="仿宋_GB2312"/>
          <w:color w:val="auto"/>
          <w:kern w:val="0"/>
          <w:sz w:val="32"/>
          <w:szCs w:val="32"/>
          <w:highlight w:val="none"/>
          <w:lang w:val="en-US" w:eastAsia="zh-CN"/>
        </w:rPr>
      </w:pPr>
      <w:r>
        <w:rPr>
          <w:rFonts w:hint="default" w:ascii="仿宋_GB2312" w:hAnsi="仿宋_GB2312" w:eastAsia="仿宋_GB2312" w:cs="仿宋_GB2312"/>
          <w:b w:val="0"/>
          <w:bCs w:val="0"/>
          <w:caps w:val="0"/>
          <w:color w:val="auto"/>
          <w:spacing w:val="0"/>
          <w:kern w:val="0"/>
          <w:sz w:val="32"/>
          <w:szCs w:val="32"/>
          <w:highlight w:val="none"/>
          <w:lang w:val="en-US" w:eastAsia="zh-CN"/>
        </w:rPr>
        <w:t>原则上项目实施周期</w:t>
      </w:r>
      <w:r>
        <w:rPr>
          <w:rFonts w:hint="eastAsia" w:ascii="仿宋_GB2312" w:hAnsi="仿宋_GB2312" w:eastAsia="仿宋_GB2312" w:cs="仿宋_GB2312"/>
          <w:b w:val="0"/>
          <w:bCs w:val="0"/>
          <w:caps w:val="0"/>
          <w:color w:val="auto"/>
          <w:spacing w:val="0"/>
          <w:kern w:val="0"/>
          <w:sz w:val="32"/>
          <w:szCs w:val="32"/>
          <w:highlight w:val="none"/>
          <w:lang w:val="en-US" w:eastAsia="zh-CN"/>
        </w:rPr>
        <w:t>为</w:t>
      </w:r>
      <w:r>
        <w:rPr>
          <w:rFonts w:hint="default" w:ascii="仿宋_GB2312" w:hAnsi="仿宋_GB2312" w:eastAsia="仿宋_GB2312" w:cs="仿宋_GB2312"/>
          <w:b w:val="0"/>
          <w:bCs w:val="0"/>
          <w:caps w:val="0"/>
          <w:color w:val="auto"/>
          <w:spacing w:val="0"/>
          <w:kern w:val="0"/>
          <w:sz w:val="32"/>
          <w:szCs w:val="32"/>
          <w:highlight w:val="none"/>
          <w:lang w:val="en-US" w:eastAsia="zh-CN"/>
        </w:rPr>
        <w:t>2年。</w:t>
      </w:r>
      <w:r>
        <w:rPr>
          <w:rFonts w:hint="eastAsia" w:ascii="仿宋_GB2312" w:hAnsi="仿宋_GB2312" w:eastAsia="仿宋_GB2312" w:cs="仿宋_GB2312"/>
          <w:color w:val="auto"/>
          <w:kern w:val="0"/>
          <w:sz w:val="32"/>
          <w:szCs w:val="32"/>
          <w:lang w:val="en-US" w:eastAsia="zh-CN"/>
        </w:rPr>
        <w:t>项目申报主体根据实际需求自行测算资金额度，</w:t>
      </w:r>
      <w:r>
        <w:rPr>
          <w:rFonts w:hint="eastAsia" w:ascii="仿宋_GB2312" w:hAnsi="仿宋_GB2312" w:eastAsia="仿宋_GB2312" w:cs="仿宋_GB2312"/>
          <w:b w:val="0"/>
          <w:bCs w:val="0"/>
          <w:caps w:val="0"/>
          <w:color w:val="auto"/>
          <w:spacing w:val="0"/>
          <w:kern w:val="0"/>
          <w:sz w:val="32"/>
          <w:szCs w:val="32"/>
          <w:highlight w:val="none"/>
          <w:lang w:val="en-US" w:eastAsia="zh-CN"/>
        </w:rPr>
        <w:t>项目申请</w:t>
      </w:r>
      <w:r>
        <w:rPr>
          <w:rFonts w:hint="default" w:ascii="仿宋_GB2312" w:hAnsi="仿宋_GB2312" w:eastAsia="仿宋_GB2312" w:cs="仿宋_GB2312"/>
          <w:b w:val="0"/>
          <w:bCs w:val="0"/>
          <w:caps w:val="0"/>
          <w:color w:val="auto"/>
          <w:spacing w:val="0"/>
          <w:kern w:val="0"/>
          <w:sz w:val="32"/>
          <w:szCs w:val="32"/>
          <w:highlight w:val="none"/>
          <w:lang w:val="en-US" w:eastAsia="zh-CN"/>
        </w:rPr>
        <w:t>支持资金额度不超过</w:t>
      </w:r>
      <w:r>
        <w:rPr>
          <w:rFonts w:hint="eastAsia" w:ascii="仿宋_GB2312" w:hAnsi="仿宋_GB2312" w:eastAsia="仿宋_GB2312" w:cs="仿宋_GB2312"/>
          <w:b w:val="0"/>
          <w:bCs w:val="0"/>
          <w:caps w:val="0"/>
          <w:color w:val="auto"/>
          <w:spacing w:val="0"/>
          <w:kern w:val="0"/>
          <w:sz w:val="32"/>
          <w:szCs w:val="32"/>
          <w:highlight w:val="none"/>
          <w:lang w:val="en-US" w:eastAsia="zh-CN"/>
        </w:rPr>
        <w:t>2</w:t>
      </w:r>
      <w:r>
        <w:rPr>
          <w:rFonts w:hint="default" w:ascii="仿宋_GB2312" w:hAnsi="仿宋_GB2312" w:eastAsia="仿宋_GB2312" w:cs="仿宋_GB2312"/>
          <w:b w:val="0"/>
          <w:bCs w:val="0"/>
          <w:caps w:val="0"/>
          <w:color w:val="auto"/>
          <w:spacing w:val="0"/>
          <w:kern w:val="0"/>
          <w:sz w:val="32"/>
          <w:szCs w:val="32"/>
          <w:highlight w:val="none"/>
          <w:lang w:val="en-US" w:eastAsia="zh-CN"/>
        </w:rPr>
        <w:t>00万元</w:t>
      </w:r>
      <w:r>
        <w:rPr>
          <w:rFonts w:hint="eastAsia"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lang w:val="en-US" w:eastAsia="zh-CN"/>
        </w:rPr>
        <w:t>实行一次性拨付</w:t>
      </w:r>
      <w:r>
        <w:rPr>
          <w:rFonts w:hint="default"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val="en-US" w:eastAsia="zh-CN"/>
        </w:rPr>
        <w:t>申报主体须在申报书中提供资金测算过程及测算依据。最终资金补助金额以我单位测算核实和绩效评估结果为准。项目经费预算是否科学、合理将作为重要评审依据。</w:t>
      </w:r>
    </w:p>
    <w:p w14:paraId="7A08E1E9">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left="0" w:leftChars="0" w:right="0" w:rightChars="0" w:firstLine="643" w:firstLineChars="200"/>
        <w:jc w:val="both"/>
        <w:textAlignment w:val="auto"/>
        <w:outlineLvl w:val="9"/>
        <w:rPr>
          <w:rFonts w:hint="eastAsia"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14.项目名称：优良食用菌育种联合攻关</w:t>
      </w:r>
    </w:p>
    <w:p w14:paraId="25EBECBD">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left="0" w:leftChars="0" w:right="0" w:rightChars="0" w:firstLine="643"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（1）建设内容</w:t>
      </w:r>
    </w:p>
    <w:p w14:paraId="1D05D834">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left="0" w:leftChars="0" w:right="0" w:rightChars="0" w:firstLine="640" w:firstLineChars="200"/>
        <w:jc w:val="both"/>
        <w:textAlignment w:val="auto"/>
        <w:outlineLvl w:val="9"/>
        <w:rPr>
          <w:rFonts w:hint="eastAsia"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收集国内外香菇、草菇种质资源，并开展精准鉴定。选育适合华南袋料栽培的高产、高多糖、风味浓郁的香菇新品种，选育子实体不开伞、保鲜期长、高产抗逆的草菇新品种。研发配套袋料栽培关键技术。</w:t>
      </w:r>
      <w:r>
        <w:rPr>
          <w:rFonts w:hint="default" w:ascii="仿宋_GB2312" w:hAnsi="仿宋_GB2312" w:eastAsia="仿宋_GB2312" w:cs="仿宋_GB2312"/>
          <w:b w:val="0"/>
          <w:bCs w:val="0"/>
          <w:caps w:val="0"/>
          <w:color w:val="auto"/>
          <w:spacing w:val="0"/>
          <w:kern w:val="0"/>
          <w:sz w:val="32"/>
          <w:szCs w:val="32"/>
          <w:highlight w:val="none"/>
          <w:lang w:val="en-US" w:eastAsia="zh-CN"/>
        </w:rPr>
        <w:t>开展新品种示范推广</w:t>
      </w:r>
      <w:r>
        <w:rPr>
          <w:rFonts w:hint="eastAsia" w:ascii="仿宋_GB2312" w:hAnsi="仿宋_GB2312" w:eastAsia="仿宋_GB2312" w:cs="仿宋_GB2312"/>
          <w:b w:val="0"/>
          <w:bCs w:val="0"/>
          <w:color w:val="auto"/>
          <w:kern w:val="0"/>
          <w:sz w:val="32"/>
          <w:szCs w:val="32"/>
          <w:highlight w:val="none"/>
          <w:lang w:val="en-US" w:eastAsia="zh-CN"/>
        </w:rPr>
        <w:t>。</w:t>
      </w:r>
    </w:p>
    <w:p w14:paraId="0E7EA6DC">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left="0" w:leftChars="0" w:right="0" w:rightChars="0" w:firstLine="643" w:firstLineChars="200"/>
        <w:jc w:val="both"/>
        <w:textAlignment w:val="auto"/>
        <w:outlineLvl w:val="9"/>
        <w:rPr>
          <w:rFonts w:hint="eastAsia"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（2）绩效目标</w:t>
      </w:r>
    </w:p>
    <w:p w14:paraId="14EF396F">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收集</w:t>
      </w:r>
      <w:r>
        <w:rPr>
          <w:rFonts w:hint="eastAsia" w:ascii="仿宋_GB2312" w:hAnsi="仿宋_GB2312" w:eastAsia="仿宋_GB2312" w:cs="仿宋_GB2312"/>
          <w:b w:val="0"/>
          <w:bCs w:val="0"/>
          <w:color w:val="auto"/>
          <w:kern w:val="0"/>
          <w:sz w:val="32"/>
          <w:szCs w:val="32"/>
          <w:highlight w:val="none"/>
          <w:lang w:val="en-US" w:eastAsia="zh-CN"/>
        </w:rPr>
        <w:t>、</w:t>
      </w:r>
      <w:r>
        <w:rPr>
          <w:rFonts w:hint="eastAsia" w:ascii="仿宋_GB2312" w:hAnsi="仿宋_GB2312" w:eastAsia="仿宋_GB2312" w:cs="仿宋_GB2312"/>
          <w:b w:val="0"/>
          <w:bCs w:val="0"/>
          <w:caps w:val="0"/>
          <w:color w:val="auto"/>
          <w:spacing w:val="0"/>
          <w:kern w:val="0"/>
          <w:sz w:val="32"/>
          <w:szCs w:val="32"/>
          <w:highlight w:val="none"/>
          <w:lang w:val="en-US" w:eastAsia="zh-CN"/>
        </w:rPr>
        <w:t>筛选</w:t>
      </w:r>
      <w:r>
        <w:rPr>
          <w:rFonts w:hint="eastAsia" w:ascii="仿宋_GB2312" w:hAnsi="仿宋_GB2312" w:eastAsia="仿宋_GB2312" w:cs="仿宋_GB2312"/>
          <w:b w:val="0"/>
          <w:bCs w:val="0"/>
          <w:color w:val="auto"/>
          <w:kern w:val="0"/>
          <w:sz w:val="32"/>
          <w:szCs w:val="32"/>
          <w:highlight w:val="none"/>
          <w:lang w:val="en-US" w:eastAsia="zh-CN"/>
        </w:rPr>
        <w:t>150份以上（香菇100份、草菇50份）</w:t>
      </w:r>
      <w:r>
        <w:rPr>
          <w:rFonts w:hint="eastAsia" w:ascii="仿宋_GB2312" w:hAnsi="仿宋_GB2312" w:eastAsia="仿宋_GB2312" w:cs="仿宋_GB2312"/>
          <w:b w:val="0"/>
          <w:bCs w:val="0"/>
          <w:caps w:val="0"/>
          <w:color w:val="auto"/>
          <w:spacing w:val="0"/>
          <w:kern w:val="0"/>
          <w:sz w:val="32"/>
          <w:szCs w:val="32"/>
          <w:highlight w:val="none"/>
          <w:lang w:val="en-US" w:eastAsia="zh-CN"/>
        </w:rPr>
        <w:t>核心种质资源开展表型和基因型精准鉴定，鉴定数据报省农业农村厅备案</w:t>
      </w:r>
      <w:r>
        <w:rPr>
          <w:rFonts w:hint="eastAsia" w:ascii="仿宋_GB2312" w:hAnsi="仿宋_GB2312" w:eastAsia="仿宋_GB2312" w:cs="仿宋_GB2312"/>
          <w:b w:val="0"/>
          <w:bCs w:val="0"/>
          <w:color w:val="auto"/>
          <w:kern w:val="0"/>
          <w:sz w:val="32"/>
          <w:szCs w:val="32"/>
          <w:highlight w:val="none"/>
          <w:lang w:val="en-US" w:eastAsia="zh-CN"/>
        </w:rPr>
        <w:t>；育成适合广东栽培的香菇和草菇新品种各1个，其中香菇新品种袋料单产及多糖含量较对照均提高10%以上，草菇新品种商品期内不开伞率≥90%且保鲜期较对照延长48小时以上；研发配套栽培技术3套以上（香菇2套、草菇1套）；新品种累计示范推广80万袋以上（香菇60万袋、草菇20万袋）。</w:t>
      </w:r>
    </w:p>
    <w:p w14:paraId="458ED821">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（3）申报主体与条件</w:t>
      </w:r>
    </w:p>
    <w:p w14:paraId="3216475D">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①企事业单位均可牵头，科研机构和企业（或科研机构和企业、农业技术推广部门等）组建产学研创新联合体申报。</w:t>
      </w:r>
    </w:p>
    <w:p w14:paraId="78C895FC">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②申</w:t>
      </w:r>
      <w:r>
        <w:rPr>
          <w:rFonts w:hint="eastAsia" w:ascii="仿宋_GB2312" w:hAnsi="仿宋_GB2312" w:eastAsia="仿宋_GB2312" w:cs="仿宋_GB2312"/>
          <w:b w:val="0"/>
          <w:bCs w:val="0"/>
          <w:caps w:val="0"/>
          <w:color w:val="auto"/>
          <w:spacing w:val="-9"/>
          <w:kern w:val="0"/>
          <w:sz w:val="32"/>
          <w:szCs w:val="32"/>
          <w:highlight w:val="none"/>
          <w:lang w:val="en-US" w:eastAsia="zh-CN"/>
        </w:rPr>
        <w:t>报主体育种科研水平在相应领域具有优良基础或领先地位。</w:t>
      </w:r>
    </w:p>
    <w:p w14:paraId="67E12D61">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③申</w:t>
      </w:r>
      <w:r>
        <w:rPr>
          <w:rFonts w:hint="eastAsia" w:ascii="仿宋_GB2312" w:hAnsi="仿宋_GB2312" w:eastAsia="仿宋_GB2312" w:cs="仿宋_GB2312"/>
          <w:b w:val="0"/>
          <w:bCs w:val="0"/>
          <w:caps w:val="0"/>
          <w:color w:val="auto"/>
          <w:spacing w:val="-9"/>
          <w:kern w:val="0"/>
          <w:sz w:val="32"/>
          <w:szCs w:val="32"/>
          <w:highlight w:val="none"/>
          <w:lang w:val="en-US" w:eastAsia="zh-CN"/>
        </w:rPr>
        <w:t>报主体具有较完善的项目和财务管理制度，信用记录良好。</w:t>
      </w:r>
    </w:p>
    <w:p w14:paraId="79FD7777">
      <w:pPr>
        <w:adjustRightInd w:val="0"/>
        <w:snapToGrid w:val="0"/>
        <w:spacing w:beforeLines="0" w:afterLines="0" w:line="590" w:lineRule="exact"/>
        <w:ind w:firstLine="640" w:firstLineChars="200"/>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④企业获得的财政资金须占项目总财政资金50%以上，企业配套资金不低于项目总财政资金的50%。</w:t>
      </w:r>
    </w:p>
    <w:p w14:paraId="3E24E999">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（4）实施周期和资金额度</w:t>
      </w:r>
    </w:p>
    <w:p w14:paraId="40610AF7">
      <w:pPr>
        <w:adjustRightInd w:val="0"/>
        <w:snapToGrid w:val="0"/>
        <w:spacing w:beforeLines="0" w:afterLines="0" w:line="590" w:lineRule="exact"/>
        <w:ind w:firstLine="640" w:firstLineChars="200"/>
        <w:rPr>
          <w:rFonts w:hint="eastAsia" w:ascii="仿宋_GB2312" w:hAnsi="仿宋_GB2312" w:eastAsia="仿宋_GB2312" w:cs="仿宋_GB2312"/>
          <w:color w:val="auto"/>
          <w:kern w:val="0"/>
          <w:sz w:val="32"/>
          <w:szCs w:val="32"/>
          <w:highlight w:val="none"/>
          <w:lang w:val="en-US" w:eastAsia="zh-CN"/>
        </w:rPr>
      </w:pPr>
      <w:r>
        <w:rPr>
          <w:rFonts w:hint="default" w:ascii="仿宋_GB2312" w:hAnsi="仿宋_GB2312" w:eastAsia="仿宋_GB2312" w:cs="仿宋_GB2312"/>
          <w:b w:val="0"/>
          <w:bCs w:val="0"/>
          <w:caps w:val="0"/>
          <w:color w:val="auto"/>
          <w:spacing w:val="0"/>
          <w:kern w:val="0"/>
          <w:sz w:val="32"/>
          <w:szCs w:val="32"/>
          <w:highlight w:val="none"/>
          <w:lang w:val="en-US" w:eastAsia="zh-CN"/>
        </w:rPr>
        <w:t>原则上项目实施周期</w:t>
      </w:r>
      <w:r>
        <w:rPr>
          <w:rFonts w:hint="eastAsia" w:ascii="仿宋_GB2312" w:hAnsi="仿宋_GB2312" w:eastAsia="仿宋_GB2312" w:cs="仿宋_GB2312"/>
          <w:b w:val="0"/>
          <w:bCs w:val="0"/>
          <w:caps w:val="0"/>
          <w:color w:val="auto"/>
          <w:spacing w:val="0"/>
          <w:kern w:val="0"/>
          <w:sz w:val="32"/>
          <w:szCs w:val="32"/>
          <w:highlight w:val="none"/>
          <w:lang w:val="en-US" w:eastAsia="zh-CN"/>
        </w:rPr>
        <w:t>为</w:t>
      </w:r>
      <w:r>
        <w:rPr>
          <w:rFonts w:hint="default" w:ascii="仿宋_GB2312" w:hAnsi="仿宋_GB2312" w:eastAsia="仿宋_GB2312" w:cs="仿宋_GB2312"/>
          <w:b w:val="0"/>
          <w:bCs w:val="0"/>
          <w:caps w:val="0"/>
          <w:color w:val="auto"/>
          <w:spacing w:val="0"/>
          <w:kern w:val="0"/>
          <w:sz w:val="32"/>
          <w:szCs w:val="32"/>
          <w:highlight w:val="none"/>
          <w:lang w:val="en-US" w:eastAsia="zh-CN"/>
        </w:rPr>
        <w:t>2年。</w:t>
      </w:r>
      <w:r>
        <w:rPr>
          <w:rFonts w:hint="eastAsia" w:ascii="仿宋_GB2312" w:hAnsi="仿宋_GB2312" w:eastAsia="仿宋_GB2312" w:cs="仿宋_GB2312"/>
          <w:color w:val="auto"/>
          <w:kern w:val="0"/>
          <w:sz w:val="32"/>
          <w:szCs w:val="32"/>
          <w:highlight w:val="none"/>
          <w:lang w:val="en-US" w:eastAsia="zh-CN"/>
        </w:rPr>
        <w:t>项目申报主体根据实际需求自行测算资金额度，</w:t>
      </w:r>
      <w:r>
        <w:rPr>
          <w:rFonts w:hint="eastAsia" w:ascii="仿宋_GB2312" w:hAnsi="仿宋_GB2312" w:eastAsia="仿宋_GB2312" w:cs="仿宋_GB2312"/>
          <w:b w:val="0"/>
          <w:bCs w:val="0"/>
          <w:caps w:val="0"/>
          <w:color w:val="auto"/>
          <w:spacing w:val="0"/>
          <w:kern w:val="0"/>
          <w:sz w:val="32"/>
          <w:szCs w:val="32"/>
          <w:highlight w:val="none"/>
          <w:lang w:val="en-US" w:eastAsia="zh-CN"/>
        </w:rPr>
        <w:t>项目申请</w:t>
      </w:r>
      <w:r>
        <w:rPr>
          <w:rFonts w:hint="default" w:ascii="仿宋_GB2312" w:hAnsi="仿宋_GB2312" w:eastAsia="仿宋_GB2312" w:cs="仿宋_GB2312"/>
          <w:b w:val="0"/>
          <w:bCs w:val="0"/>
          <w:caps w:val="0"/>
          <w:color w:val="auto"/>
          <w:spacing w:val="0"/>
          <w:kern w:val="0"/>
          <w:sz w:val="32"/>
          <w:szCs w:val="32"/>
          <w:highlight w:val="none"/>
          <w:lang w:val="en-US" w:eastAsia="zh-CN"/>
        </w:rPr>
        <w:t>支持资金额度不超过</w:t>
      </w:r>
      <w:r>
        <w:rPr>
          <w:rFonts w:hint="eastAsia" w:ascii="仿宋_GB2312" w:hAnsi="仿宋_GB2312" w:eastAsia="仿宋_GB2312" w:cs="仿宋_GB2312"/>
          <w:b w:val="0"/>
          <w:bCs w:val="0"/>
          <w:caps w:val="0"/>
          <w:color w:val="auto"/>
          <w:spacing w:val="0"/>
          <w:kern w:val="0"/>
          <w:sz w:val="32"/>
          <w:szCs w:val="32"/>
          <w:highlight w:val="none"/>
          <w:lang w:val="en-US" w:eastAsia="zh-CN"/>
        </w:rPr>
        <w:t>2</w:t>
      </w:r>
      <w:r>
        <w:rPr>
          <w:rFonts w:hint="default" w:ascii="仿宋_GB2312" w:hAnsi="仿宋_GB2312" w:eastAsia="仿宋_GB2312" w:cs="仿宋_GB2312"/>
          <w:b w:val="0"/>
          <w:bCs w:val="0"/>
          <w:caps w:val="0"/>
          <w:color w:val="auto"/>
          <w:spacing w:val="0"/>
          <w:kern w:val="0"/>
          <w:sz w:val="32"/>
          <w:szCs w:val="32"/>
          <w:highlight w:val="none"/>
          <w:lang w:val="en-US" w:eastAsia="zh-CN"/>
        </w:rPr>
        <w:t>00万元</w:t>
      </w:r>
      <w:r>
        <w:rPr>
          <w:rFonts w:hint="eastAsia"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val="en-US" w:eastAsia="zh-CN"/>
        </w:rPr>
        <w:t>实行一次性拨付</w:t>
      </w:r>
      <w:r>
        <w:rPr>
          <w:rFonts w:hint="default"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val="en-US" w:eastAsia="zh-CN"/>
        </w:rPr>
        <w:t>申报主体须在申报书中提供资金测算过程及测算依据。最终资金补助金额以我单位测算核实和绩效评估结果为准。项目经费预算是否科学、合理将作为重要评审依据。</w:t>
      </w:r>
    </w:p>
    <w:p w14:paraId="4D77CCC1">
      <w:pPr>
        <w:keepNext w:val="0"/>
        <w:keepLines w:val="0"/>
        <w:pageBreakBefore w:val="0"/>
        <w:widowControl w:val="0"/>
        <w:kinsoku/>
        <w:overflowPunct/>
        <w:topLinePunct w:val="0"/>
        <w:autoSpaceDE/>
        <w:autoSpaceDN/>
        <w:bidi w:val="0"/>
        <w:adjustRightInd w:val="0"/>
        <w:snapToGrid w:val="0"/>
        <w:spacing w:beforeLines="0" w:afterLines="0" w:line="590" w:lineRule="exact"/>
        <w:ind w:right="0" w:rightChars="0" w:firstLine="643" w:firstLineChars="200"/>
        <w:jc w:val="both"/>
        <w:textAlignment w:val="auto"/>
        <w:outlineLvl w:val="9"/>
        <w:rPr>
          <w:rFonts w:hint="eastAsia"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15.</w:t>
      </w:r>
      <w:r>
        <w:rPr>
          <w:rFonts w:hint="eastAsia" w:ascii="仿宋_GB2312" w:hAnsi="仿宋_GB2312" w:eastAsia="仿宋_GB2312" w:cs="仿宋_GB2312"/>
          <w:b/>
          <w:bCs/>
          <w:color w:val="auto"/>
          <w:kern w:val="0"/>
          <w:sz w:val="32"/>
          <w:szCs w:val="32"/>
          <w:highlight w:val="none"/>
          <w:lang w:val="en-US" w:eastAsia="zh-CN"/>
        </w:rPr>
        <w:t>项目名称：广东红菇与鸡枞菌种质资源调查、保存与共生繁育技术研究</w:t>
      </w:r>
    </w:p>
    <w:p w14:paraId="7C1AD156">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left="0" w:leftChars="0" w:right="0" w:rightChars="0" w:firstLine="643"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（1）建设内容</w:t>
      </w:r>
    </w:p>
    <w:p w14:paraId="54DFF46B">
      <w:pPr>
        <w:keepNext w:val="0"/>
        <w:keepLines w:val="0"/>
        <w:pageBreakBefore w:val="0"/>
        <w:widowControl w:val="0"/>
        <w:kinsoku/>
        <w:overflowPunct/>
        <w:topLinePunct w:val="0"/>
        <w:autoSpaceDE/>
        <w:autoSpaceDN/>
        <w:bidi w:val="0"/>
        <w:adjustRightInd w:val="0"/>
        <w:snapToGrid w:val="0"/>
        <w:spacing w:beforeLines="0" w:afterLines="0" w:line="590" w:lineRule="exact"/>
        <w:ind w:right="0" w:rightChars="0" w:firstLine="640" w:firstLineChars="200"/>
        <w:jc w:val="both"/>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系统开展广东红菇与鸡枞菌的种质资源野外调查，收集广义种质材料。分离纯化获得可培养菌株，制定标准化采集、分离、保存操作规程。建设野外监测站，开展生境因子与发生动态的长期监测。研究红菇菌根苗人工培育技术流程与质量评价方法。研究鸡枞菌—白蚁室内共生体系与共生亲和性评价方法。</w:t>
      </w:r>
    </w:p>
    <w:p w14:paraId="0B184930">
      <w:pPr>
        <w:keepNext w:val="0"/>
        <w:keepLines w:val="0"/>
        <w:pageBreakBefore w:val="0"/>
        <w:widowControl w:val="0"/>
        <w:kinsoku/>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default"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（2）绩效目标</w:t>
      </w:r>
    </w:p>
    <w:p w14:paraId="0B70AB8B">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调查覆盖县30个以上；收集红菇与鸡枞菌标本200份以上（其中鸡枞菌标本60份以上）并入广东省省级以上农业微生物种质资源库，获得鸡枞菌纯培养菌株20株以上；查明广东鸡枞菌寄主白蚁种类5种以上，并初步明确其与鸡枞菌种类的对应关系；建成原生境保育区与野外监测站2处以上；筛选红菇本土共生宿主2种以上；初步形成红菇菌根苗培育技术流程1套；形成鸡枞菌—白蚁室内共生培养体系1套。</w:t>
      </w:r>
    </w:p>
    <w:p w14:paraId="1F73C8ED">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（3）申报主体与条件</w:t>
      </w:r>
    </w:p>
    <w:p w14:paraId="672BB34C">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①科研机构牵头，联合农业技术推广部门共同申报。</w:t>
      </w:r>
    </w:p>
    <w:p w14:paraId="4A5ACB05">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②申</w:t>
      </w:r>
      <w:r>
        <w:rPr>
          <w:rFonts w:hint="eastAsia" w:ascii="仿宋_GB2312" w:hAnsi="仿宋_GB2312" w:eastAsia="仿宋_GB2312" w:cs="仿宋_GB2312"/>
          <w:b w:val="0"/>
          <w:bCs w:val="0"/>
          <w:caps w:val="0"/>
          <w:color w:val="auto"/>
          <w:spacing w:val="-9"/>
          <w:kern w:val="0"/>
          <w:sz w:val="32"/>
          <w:szCs w:val="32"/>
          <w:highlight w:val="none"/>
          <w:lang w:val="en-US" w:eastAsia="zh-CN"/>
        </w:rPr>
        <w:t>报主体育种科研水平在相应领域具有优良基础或领先地位。</w:t>
      </w:r>
    </w:p>
    <w:p w14:paraId="45B5A212">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③申</w:t>
      </w:r>
      <w:r>
        <w:rPr>
          <w:rFonts w:hint="eastAsia" w:ascii="仿宋_GB2312" w:hAnsi="仿宋_GB2312" w:eastAsia="仿宋_GB2312" w:cs="仿宋_GB2312"/>
          <w:b w:val="0"/>
          <w:bCs w:val="0"/>
          <w:caps w:val="0"/>
          <w:color w:val="auto"/>
          <w:spacing w:val="-9"/>
          <w:kern w:val="0"/>
          <w:sz w:val="32"/>
          <w:szCs w:val="32"/>
          <w:highlight w:val="none"/>
          <w:lang w:val="en-US" w:eastAsia="zh-CN"/>
        </w:rPr>
        <w:t>报主体具有较完善的项目和财务管理制度，信用记录良好。</w:t>
      </w:r>
    </w:p>
    <w:p w14:paraId="0D4F0A2D">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（4）实施周期和资金额度</w:t>
      </w:r>
    </w:p>
    <w:p w14:paraId="2C6E0E8F">
      <w:pPr>
        <w:adjustRightInd w:val="0"/>
        <w:snapToGrid w:val="0"/>
        <w:spacing w:beforeLines="0" w:afterLines="0" w:line="590" w:lineRule="exact"/>
        <w:ind w:firstLine="640" w:firstLineChars="200"/>
        <w:rPr>
          <w:rFonts w:hint="eastAsia" w:ascii="仿宋_GB2312" w:hAnsi="仿宋_GB2312" w:eastAsia="仿宋_GB2312" w:cs="仿宋_GB2312"/>
          <w:color w:val="auto"/>
          <w:kern w:val="0"/>
          <w:sz w:val="32"/>
          <w:szCs w:val="32"/>
          <w:highlight w:val="none"/>
          <w:lang w:val="en-US" w:eastAsia="zh-CN"/>
        </w:rPr>
      </w:pPr>
      <w:r>
        <w:rPr>
          <w:rFonts w:hint="default" w:ascii="仿宋_GB2312" w:hAnsi="仿宋_GB2312" w:eastAsia="仿宋_GB2312" w:cs="仿宋_GB2312"/>
          <w:b w:val="0"/>
          <w:bCs w:val="0"/>
          <w:caps w:val="0"/>
          <w:color w:val="auto"/>
          <w:spacing w:val="0"/>
          <w:kern w:val="0"/>
          <w:sz w:val="32"/>
          <w:szCs w:val="32"/>
          <w:highlight w:val="none"/>
          <w:lang w:val="en-US" w:eastAsia="zh-CN"/>
        </w:rPr>
        <w:t>原则上项目实施周期</w:t>
      </w:r>
      <w:r>
        <w:rPr>
          <w:rFonts w:hint="eastAsia" w:ascii="仿宋_GB2312" w:hAnsi="仿宋_GB2312" w:eastAsia="仿宋_GB2312" w:cs="仿宋_GB2312"/>
          <w:b w:val="0"/>
          <w:bCs w:val="0"/>
          <w:caps w:val="0"/>
          <w:color w:val="auto"/>
          <w:spacing w:val="0"/>
          <w:kern w:val="0"/>
          <w:sz w:val="32"/>
          <w:szCs w:val="32"/>
          <w:highlight w:val="none"/>
          <w:lang w:val="en-US" w:eastAsia="zh-CN"/>
        </w:rPr>
        <w:t>为</w:t>
      </w:r>
      <w:r>
        <w:rPr>
          <w:rFonts w:hint="default" w:ascii="仿宋_GB2312" w:hAnsi="仿宋_GB2312" w:eastAsia="仿宋_GB2312" w:cs="仿宋_GB2312"/>
          <w:b w:val="0"/>
          <w:bCs w:val="0"/>
          <w:caps w:val="0"/>
          <w:color w:val="auto"/>
          <w:spacing w:val="0"/>
          <w:kern w:val="0"/>
          <w:sz w:val="32"/>
          <w:szCs w:val="32"/>
          <w:highlight w:val="none"/>
          <w:lang w:val="en-US" w:eastAsia="zh-CN"/>
        </w:rPr>
        <w:t>2年。</w:t>
      </w:r>
      <w:r>
        <w:rPr>
          <w:rFonts w:hint="eastAsia" w:ascii="仿宋_GB2312" w:hAnsi="仿宋_GB2312" w:eastAsia="仿宋_GB2312" w:cs="仿宋_GB2312"/>
          <w:color w:val="auto"/>
          <w:kern w:val="0"/>
          <w:sz w:val="32"/>
          <w:szCs w:val="32"/>
          <w:lang w:val="en-US" w:eastAsia="zh-CN"/>
        </w:rPr>
        <w:t>项目申报主体根据实际需求自行测算资金额度，</w:t>
      </w:r>
      <w:r>
        <w:rPr>
          <w:rFonts w:hint="eastAsia" w:ascii="仿宋_GB2312" w:hAnsi="仿宋_GB2312" w:eastAsia="仿宋_GB2312" w:cs="仿宋_GB2312"/>
          <w:b w:val="0"/>
          <w:bCs w:val="0"/>
          <w:caps w:val="0"/>
          <w:color w:val="auto"/>
          <w:spacing w:val="0"/>
          <w:kern w:val="0"/>
          <w:sz w:val="32"/>
          <w:szCs w:val="32"/>
          <w:highlight w:val="none"/>
          <w:lang w:val="en-US" w:eastAsia="zh-CN"/>
        </w:rPr>
        <w:t>项目申请</w:t>
      </w:r>
      <w:r>
        <w:rPr>
          <w:rFonts w:hint="default" w:ascii="仿宋_GB2312" w:hAnsi="仿宋_GB2312" w:eastAsia="仿宋_GB2312" w:cs="仿宋_GB2312"/>
          <w:b w:val="0"/>
          <w:bCs w:val="0"/>
          <w:caps w:val="0"/>
          <w:color w:val="auto"/>
          <w:spacing w:val="0"/>
          <w:kern w:val="0"/>
          <w:sz w:val="32"/>
          <w:szCs w:val="32"/>
          <w:highlight w:val="none"/>
          <w:lang w:val="en-US" w:eastAsia="zh-CN"/>
        </w:rPr>
        <w:t>支持资金额度不超过</w:t>
      </w:r>
      <w:r>
        <w:rPr>
          <w:rFonts w:hint="eastAsia" w:ascii="仿宋_GB2312" w:hAnsi="仿宋_GB2312" w:eastAsia="仿宋_GB2312" w:cs="仿宋_GB2312"/>
          <w:b w:val="0"/>
          <w:bCs w:val="0"/>
          <w:caps w:val="0"/>
          <w:color w:val="auto"/>
          <w:spacing w:val="0"/>
          <w:kern w:val="0"/>
          <w:sz w:val="32"/>
          <w:szCs w:val="32"/>
          <w:highlight w:val="none"/>
          <w:lang w:val="en-US" w:eastAsia="zh-CN"/>
        </w:rPr>
        <w:t>2</w:t>
      </w:r>
      <w:r>
        <w:rPr>
          <w:rFonts w:hint="default" w:ascii="仿宋_GB2312" w:hAnsi="仿宋_GB2312" w:eastAsia="仿宋_GB2312" w:cs="仿宋_GB2312"/>
          <w:b w:val="0"/>
          <w:bCs w:val="0"/>
          <w:caps w:val="0"/>
          <w:color w:val="auto"/>
          <w:spacing w:val="0"/>
          <w:kern w:val="0"/>
          <w:sz w:val="32"/>
          <w:szCs w:val="32"/>
          <w:highlight w:val="none"/>
          <w:lang w:val="en-US" w:eastAsia="zh-CN"/>
        </w:rPr>
        <w:t>00万元</w:t>
      </w:r>
      <w:r>
        <w:rPr>
          <w:rFonts w:hint="eastAsia"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lang w:val="en-US" w:eastAsia="zh-CN"/>
        </w:rPr>
        <w:t>实行一次性拨付</w:t>
      </w:r>
      <w:r>
        <w:rPr>
          <w:rFonts w:hint="default"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val="en-US" w:eastAsia="zh-CN"/>
        </w:rPr>
        <w:t>申报主体须在申报书中提供资金测算过程及测算依据。最终资金补助金额以我单位测算核实和绩效评估结果为准。项目经费预算是否科学、合理将作为重要评审依据。</w:t>
      </w:r>
    </w:p>
    <w:p w14:paraId="6BD59797">
      <w:pPr>
        <w:keepNext w:val="0"/>
        <w:keepLines w:val="0"/>
        <w:pageBreakBefore w:val="0"/>
        <w:widowControl w:val="0"/>
        <w:kinsoku/>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default" w:ascii="仿宋_GB2312" w:hAnsi="仿宋_GB2312" w:eastAsia="仿宋_GB2312" w:cs="仿宋_GB2312"/>
          <w:b/>
          <w:bCs/>
          <w:caps w:val="0"/>
          <w:strike w:val="0"/>
          <w:color w:val="auto"/>
          <w:spacing w:val="0"/>
          <w:kern w:val="0"/>
          <w:sz w:val="32"/>
          <w:szCs w:val="32"/>
          <w:highlight w:val="none"/>
          <w:lang w:val="en-US" w:eastAsia="zh-CN"/>
        </w:rPr>
      </w:pPr>
      <w:r>
        <w:rPr>
          <w:rFonts w:hint="eastAsia" w:ascii="仿宋_GB2312" w:hAnsi="仿宋_GB2312" w:eastAsia="仿宋_GB2312" w:cs="仿宋_GB2312"/>
          <w:b/>
          <w:bCs/>
          <w:strike w:val="0"/>
          <w:color w:val="auto"/>
          <w:kern w:val="0"/>
          <w:sz w:val="32"/>
          <w:szCs w:val="32"/>
          <w:highlight w:val="none"/>
          <w:lang w:val="en-US" w:eastAsia="zh-CN"/>
        </w:rPr>
        <w:t>16</w:t>
      </w:r>
      <w:r>
        <w:rPr>
          <w:rFonts w:hint="eastAsia" w:ascii="仿宋_GB2312" w:hAnsi="仿宋_GB2312" w:eastAsia="仿宋_GB2312" w:cs="仿宋_GB2312"/>
          <w:b/>
          <w:bCs/>
          <w:caps w:val="0"/>
          <w:strike w:val="0"/>
          <w:color w:val="auto"/>
          <w:spacing w:val="0"/>
          <w:kern w:val="0"/>
          <w:sz w:val="32"/>
          <w:szCs w:val="32"/>
          <w:highlight w:val="none"/>
          <w:lang w:val="en-US" w:eastAsia="zh-CN"/>
        </w:rPr>
        <w:t>.项目名称：饲料型高蛋白浮萍</w:t>
      </w:r>
      <w:r>
        <w:rPr>
          <w:rFonts w:hint="eastAsia" w:ascii="仿宋_GB2312" w:hAnsi="仿宋_GB2312" w:eastAsia="仿宋_GB2312" w:cs="仿宋_GB2312"/>
          <w:b/>
          <w:bCs/>
          <w:caps w:val="0"/>
          <w:color w:val="auto"/>
          <w:spacing w:val="0"/>
          <w:kern w:val="0"/>
          <w:sz w:val="32"/>
          <w:szCs w:val="32"/>
          <w:highlight w:val="none"/>
          <w:lang w:val="en-US" w:eastAsia="zh-CN"/>
        </w:rPr>
        <w:t>育种联合攻关</w:t>
      </w:r>
    </w:p>
    <w:p w14:paraId="4C51860A">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bidi="ar"/>
        </w:rPr>
      </w:pPr>
      <w:r>
        <w:rPr>
          <w:rFonts w:hint="eastAsia" w:ascii="仿宋_GB2312" w:hAnsi="仿宋_GB2312" w:eastAsia="仿宋_GB2312" w:cs="仿宋_GB2312"/>
          <w:b/>
          <w:bCs/>
          <w:caps w:val="0"/>
          <w:color w:val="auto"/>
          <w:spacing w:val="0"/>
          <w:kern w:val="0"/>
          <w:sz w:val="32"/>
          <w:szCs w:val="32"/>
          <w:highlight w:val="none"/>
          <w:lang w:val="en-US" w:eastAsia="zh-CN" w:bidi="ar"/>
        </w:rPr>
        <w:t>（1）建设内容</w:t>
      </w:r>
    </w:p>
    <w:p w14:paraId="2B602A1D">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bidi="ar"/>
        </w:rPr>
        <w:t>系统收集国内外优质浮萍种质资源，并开展鉴定评价。利用人工智能技术，整合表型、基因和环境等数据，开展调控粗蛋白含量、生长速率及抗逆性等性状的基因组高精度预测。形成高蛋白浮萍分子育种技术体系，创制高蛋白、高转化率的优异新种质，培育饲料型高蛋白浮萍新品种（系）。开展新品种（系）在生猪、家禽、水产动物日粮中的饲喂试验，</w:t>
      </w:r>
      <w:r>
        <w:rPr>
          <w:rFonts w:hint="eastAsia" w:ascii="仿宋_GB2312" w:hAnsi="仿宋_GB2312" w:eastAsia="仿宋_GB2312" w:cs="仿宋_GB2312"/>
          <w:color w:val="auto"/>
          <w:kern w:val="0"/>
          <w:sz w:val="32"/>
          <w:szCs w:val="32"/>
          <w:highlight w:val="none"/>
          <w:lang w:val="en-US" w:eastAsia="zh-CN"/>
        </w:rPr>
        <w:t>开展新品种</w:t>
      </w:r>
      <w:r>
        <w:rPr>
          <w:rFonts w:hint="eastAsia" w:ascii="仿宋_GB2312" w:hAnsi="仿宋_GB2312" w:eastAsia="仿宋_GB2312" w:cs="仿宋_GB2312"/>
          <w:b w:val="0"/>
          <w:bCs w:val="0"/>
          <w:caps w:val="0"/>
          <w:color w:val="auto"/>
          <w:spacing w:val="0"/>
          <w:kern w:val="0"/>
          <w:sz w:val="32"/>
          <w:szCs w:val="32"/>
          <w:highlight w:val="none"/>
          <w:lang w:val="en-US" w:eastAsia="zh-CN" w:bidi="ar"/>
        </w:rPr>
        <w:t>（系）</w:t>
      </w:r>
      <w:r>
        <w:rPr>
          <w:rFonts w:hint="eastAsia" w:ascii="仿宋_GB2312" w:hAnsi="仿宋_GB2312" w:eastAsia="仿宋_GB2312" w:cs="仿宋_GB2312"/>
          <w:color w:val="auto"/>
          <w:kern w:val="0"/>
          <w:sz w:val="32"/>
          <w:szCs w:val="32"/>
          <w:highlight w:val="none"/>
          <w:lang w:val="en-US" w:eastAsia="zh-CN"/>
        </w:rPr>
        <w:t>示范推广</w:t>
      </w:r>
      <w:r>
        <w:rPr>
          <w:rFonts w:hint="eastAsia" w:ascii="仿宋_GB2312" w:hAnsi="仿宋_GB2312" w:eastAsia="仿宋_GB2312" w:cs="仿宋_GB2312"/>
          <w:b w:val="0"/>
          <w:bCs w:val="0"/>
          <w:caps w:val="0"/>
          <w:color w:val="auto"/>
          <w:spacing w:val="0"/>
          <w:kern w:val="0"/>
          <w:sz w:val="32"/>
          <w:szCs w:val="32"/>
          <w:highlight w:val="none"/>
          <w:lang w:val="en-US" w:eastAsia="zh-CN"/>
        </w:rPr>
        <w:t>。</w:t>
      </w:r>
    </w:p>
    <w:p w14:paraId="79C4F243">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bidi="ar"/>
        </w:rPr>
      </w:pPr>
      <w:r>
        <w:rPr>
          <w:rFonts w:hint="eastAsia" w:ascii="仿宋_GB2312" w:hAnsi="仿宋_GB2312" w:eastAsia="仿宋_GB2312" w:cs="仿宋_GB2312"/>
          <w:b/>
          <w:bCs/>
          <w:caps w:val="0"/>
          <w:color w:val="auto"/>
          <w:spacing w:val="0"/>
          <w:kern w:val="0"/>
          <w:sz w:val="32"/>
          <w:szCs w:val="32"/>
          <w:highlight w:val="none"/>
          <w:lang w:val="en-US" w:eastAsia="zh-CN" w:bidi="ar"/>
        </w:rPr>
        <w:t>（2）绩效目标</w:t>
      </w:r>
    </w:p>
    <w:p w14:paraId="4F0D46C5">
      <w:pPr>
        <w:adjustRightInd w:val="0"/>
        <w:snapToGrid w:val="0"/>
        <w:spacing w:beforeLines="0" w:afterLines="0" w:line="590" w:lineRule="exact"/>
        <w:ind w:firstLine="640" w:firstLineChars="200"/>
        <w:rPr>
          <w:rFonts w:hint="eastAsia" w:ascii="仿宋_GB2312" w:hAnsi="仿宋_GB2312" w:eastAsia="仿宋_GB2312" w:cs="仿宋_GB2312"/>
          <w:b w:val="0"/>
          <w:bCs w:val="0"/>
          <w:caps w:val="0"/>
          <w:color w:val="auto"/>
          <w:spacing w:val="0"/>
          <w:kern w:val="0"/>
          <w:sz w:val="32"/>
          <w:szCs w:val="32"/>
          <w:highlight w:val="none"/>
          <w:lang w:val="en-US" w:eastAsia="zh-CN" w:bidi="ar"/>
        </w:rPr>
      </w:pPr>
      <w:r>
        <w:rPr>
          <w:rFonts w:hint="eastAsia" w:ascii="仿宋_GB2312" w:hAnsi="仿宋_GB2312" w:eastAsia="仿宋_GB2312" w:cs="仿宋_GB2312"/>
          <w:b w:val="0"/>
          <w:bCs w:val="0"/>
          <w:caps w:val="0"/>
          <w:color w:val="auto"/>
          <w:spacing w:val="0"/>
          <w:kern w:val="0"/>
          <w:sz w:val="32"/>
          <w:szCs w:val="32"/>
          <w:highlight w:val="none"/>
          <w:lang w:val="en-US" w:eastAsia="zh-CN" w:bidi="ar"/>
        </w:rPr>
        <w:t>收集种质资源30份以上，鉴评种质资源20份以上，创制新种质5份以上，育成饲料型高蛋白浮萍新品种（系）2个以上，干物质粗蛋白含量达35%以上，不低于饲料大豆蛋白含量；形成高蛋白浮萍分子育种技术体系1套；新品种（系）累计示范推广50亩以上。</w:t>
      </w:r>
    </w:p>
    <w:p w14:paraId="0BD9447E">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bidi="ar"/>
        </w:rPr>
      </w:pPr>
      <w:r>
        <w:rPr>
          <w:rFonts w:hint="eastAsia" w:ascii="仿宋_GB2312" w:hAnsi="仿宋_GB2312" w:eastAsia="仿宋_GB2312" w:cs="仿宋_GB2312"/>
          <w:b/>
          <w:bCs/>
          <w:caps w:val="0"/>
          <w:color w:val="auto"/>
          <w:spacing w:val="0"/>
          <w:kern w:val="0"/>
          <w:sz w:val="32"/>
          <w:szCs w:val="32"/>
          <w:highlight w:val="none"/>
          <w:lang w:val="en-US" w:eastAsia="zh-CN" w:bidi="ar"/>
        </w:rPr>
        <w:t>（3）申报主体与条件</w:t>
      </w:r>
    </w:p>
    <w:p w14:paraId="2440FB53">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bidi="ar"/>
        </w:rPr>
      </w:pPr>
      <w:r>
        <w:rPr>
          <w:rFonts w:hint="eastAsia" w:ascii="仿宋_GB2312" w:hAnsi="仿宋_GB2312" w:eastAsia="仿宋_GB2312" w:cs="仿宋_GB2312"/>
          <w:b w:val="0"/>
          <w:bCs w:val="0"/>
          <w:caps w:val="0"/>
          <w:color w:val="auto"/>
          <w:spacing w:val="0"/>
          <w:kern w:val="0"/>
          <w:sz w:val="32"/>
          <w:szCs w:val="32"/>
          <w:highlight w:val="none"/>
          <w:lang w:val="en-US" w:eastAsia="zh-CN" w:bidi="ar"/>
        </w:rPr>
        <w:t>①企事业单位均可牵头，科研机构和企业（或科研机构和企业、农业技术推广部门等）组建产学研创新联合体申报。</w:t>
      </w:r>
    </w:p>
    <w:p w14:paraId="033292B4">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bidi="ar"/>
        </w:rPr>
      </w:pPr>
      <w:r>
        <w:rPr>
          <w:rFonts w:hint="eastAsia" w:ascii="仿宋_GB2312" w:hAnsi="仿宋_GB2312" w:eastAsia="仿宋_GB2312" w:cs="仿宋_GB2312"/>
          <w:b w:val="0"/>
          <w:bCs w:val="0"/>
          <w:caps w:val="0"/>
          <w:color w:val="auto"/>
          <w:spacing w:val="0"/>
          <w:kern w:val="0"/>
          <w:sz w:val="32"/>
          <w:szCs w:val="32"/>
          <w:highlight w:val="none"/>
          <w:lang w:val="en-US" w:eastAsia="zh-CN" w:bidi="ar"/>
        </w:rPr>
        <w:t>②申</w:t>
      </w:r>
      <w:r>
        <w:rPr>
          <w:rFonts w:hint="eastAsia" w:ascii="仿宋_GB2312" w:hAnsi="仿宋_GB2312" w:eastAsia="仿宋_GB2312" w:cs="仿宋_GB2312"/>
          <w:b w:val="0"/>
          <w:bCs w:val="0"/>
          <w:caps w:val="0"/>
          <w:color w:val="auto"/>
          <w:spacing w:val="-9"/>
          <w:kern w:val="0"/>
          <w:sz w:val="32"/>
          <w:szCs w:val="32"/>
          <w:highlight w:val="none"/>
          <w:lang w:val="en-US" w:eastAsia="zh-CN" w:bidi="ar"/>
        </w:rPr>
        <w:t>报主体育种科研水平在相应领域具有优良基础或领先地位。</w:t>
      </w:r>
    </w:p>
    <w:p w14:paraId="08C347DB">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bidi="ar"/>
        </w:rPr>
      </w:pPr>
      <w:r>
        <w:rPr>
          <w:rFonts w:hint="eastAsia" w:ascii="仿宋_GB2312" w:hAnsi="仿宋_GB2312" w:eastAsia="仿宋_GB2312" w:cs="仿宋_GB2312"/>
          <w:b w:val="0"/>
          <w:bCs w:val="0"/>
          <w:caps w:val="0"/>
          <w:color w:val="auto"/>
          <w:spacing w:val="0"/>
          <w:kern w:val="0"/>
          <w:sz w:val="32"/>
          <w:szCs w:val="32"/>
          <w:highlight w:val="none"/>
          <w:lang w:val="en-US" w:eastAsia="zh-CN" w:bidi="ar"/>
        </w:rPr>
        <w:t>③申</w:t>
      </w:r>
      <w:r>
        <w:rPr>
          <w:rFonts w:hint="eastAsia" w:ascii="仿宋_GB2312" w:hAnsi="仿宋_GB2312" w:eastAsia="仿宋_GB2312" w:cs="仿宋_GB2312"/>
          <w:b w:val="0"/>
          <w:bCs w:val="0"/>
          <w:caps w:val="0"/>
          <w:color w:val="auto"/>
          <w:spacing w:val="-9"/>
          <w:kern w:val="0"/>
          <w:sz w:val="32"/>
          <w:szCs w:val="32"/>
          <w:highlight w:val="none"/>
          <w:lang w:val="en-US" w:eastAsia="zh-CN" w:bidi="ar"/>
        </w:rPr>
        <w:t>报主体具有较完善的项目和财务管理制度，信用记录良好。</w:t>
      </w:r>
    </w:p>
    <w:p w14:paraId="51EE3BDE">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bidi="ar"/>
        </w:rPr>
      </w:pPr>
      <w:r>
        <w:rPr>
          <w:rFonts w:hint="eastAsia" w:ascii="仿宋_GB2312" w:hAnsi="仿宋_GB2312" w:eastAsia="仿宋_GB2312" w:cs="仿宋_GB2312"/>
          <w:b w:val="0"/>
          <w:bCs w:val="0"/>
          <w:caps w:val="0"/>
          <w:color w:val="auto"/>
          <w:spacing w:val="0"/>
          <w:kern w:val="0"/>
          <w:sz w:val="32"/>
          <w:szCs w:val="32"/>
          <w:highlight w:val="none"/>
          <w:lang w:val="en-US" w:eastAsia="zh-CN" w:bidi="ar"/>
        </w:rPr>
        <w:t>④企业</w:t>
      </w:r>
      <w:r>
        <w:rPr>
          <w:rFonts w:hint="eastAsia" w:ascii="仿宋_GB2312" w:hAnsi="仿宋_GB2312" w:eastAsia="仿宋_GB2312" w:cs="仿宋_GB2312"/>
          <w:b w:val="0"/>
          <w:bCs w:val="0"/>
          <w:caps w:val="0"/>
          <w:color w:val="auto"/>
          <w:spacing w:val="0"/>
          <w:kern w:val="0"/>
          <w:sz w:val="32"/>
          <w:szCs w:val="32"/>
          <w:highlight w:val="none"/>
          <w:lang w:val="en-US" w:eastAsia="zh-CN"/>
        </w:rPr>
        <w:t>获得的财政资金</w:t>
      </w:r>
      <w:r>
        <w:rPr>
          <w:rFonts w:hint="eastAsia" w:ascii="仿宋_GB2312" w:hAnsi="仿宋_GB2312" w:eastAsia="仿宋_GB2312" w:cs="仿宋_GB2312"/>
          <w:b w:val="0"/>
          <w:bCs w:val="0"/>
          <w:caps w:val="0"/>
          <w:color w:val="auto"/>
          <w:spacing w:val="0"/>
          <w:kern w:val="0"/>
          <w:sz w:val="32"/>
          <w:szCs w:val="32"/>
          <w:highlight w:val="none"/>
          <w:lang w:val="en-US" w:eastAsia="zh-CN" w:bidi="ar"/>
        </w:rPr>
        <w:t>须占项目总财政资金50%以上，企业配套资金不低于项目总财政资金的50%。</w:t>
      </w:r>
    </w:p>
    <w:p w14:paraId="7F8300ED">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bidi="ar"/>
        </w:rPr>
      </w:pPr>
      <w:r>
        <w:rPr>
          <w:rFonts w:hint="eastAsia" w:ascii="仿宋_GB2312" w:hAnsi="仿宋_GB2312" w:eastAsia="仿宋_GB2312" w:cs="仿宋_GB2312"/>
          <w:b/>
          <w:bCs/>
          <w:caps w:val="0"/>
          <w:color w:val="auto"/>
          <w:spacing w:val="0"/>
          <w:kern w:val="0"/>
          <w:sz w:val="32"/>
          <w:szCs w:val="32"/>
          <w:highlight w:val="none"/>
          <w:lang w:val="en-US" w:eastAsia="zh-CN" w:bidi="ar"/>
        </w:rPr>
        <w:t>（4）实施周期和资金额度</w:t>
      </w:r>
    </w:p>
    <w:p w14:paraId="6B8BC115">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left="0" w:leftChars="0" w:right="0" w:rightChars="0" w:firstLine="640" w:firstLineChars="200"/>
        <w:jc w:val="both"/>
        <w:textAlignment w:val="auto"/>
        <w:outlineLvl w:val="9"/>
        <w:rPr>
          <w:rFonts w:hint="default" w:ascii="仿宋_GB2312" w:hAnsi="仿宋_GB2312" w:eastAsia="仿宋_GB2312" w:cs="仿宋_GB2312"/>
          <w:color w:val="auto"/>
          <w:kern w:val="0"/>
          <w:sz w:val="32"/>
          <w:szCs w:val="32"/>
          <w:highlight w:val="none"/>
          <w:lang w:val="en-US" w:eastAsia="zh-CN"/>
        </w:rPr>
      </w:pPr>
      <w:r>
        <w:rPr>
          <w:rFonts w:hint="default" w:ascii="仿宋_GB2312" w:hAnsi="仿宋_GB2312" w:eastAsia="仿宋_GB2312" w:cs="仿宋_GB2312"/>
          <w:b w:val="0"/>
          <w:bCs w:val="0"/>
          <w:caps w:val="0"/>
          <w:color w:val="auto"/>
          <w:spacing w:val="0"/>
          <w:kern w:val="0"/>
          <w:sz w:val="32"/>
          <w:szCs w:val="32"/>
          <w:highlight w:val="none"/>
          <w:lang w:val="en-US" w:eastAsia="zh-CN"/>
        </w:rPr>
        <w:t>原则上项目实施周期</w:t>
      </w:r>
      <w:r>
        <w:rPr>
          <w:rFonts w:hint="eastAsia" w:ascii="仿宋_GB2312" w:hAnsi="仿宋_GB2312" w:eastAsia="仿宋_GB2312" w:cs="仿宋_GB2312"/>
          <w:b w:val="0"/>
          <w:bCs w:val="0"/>
          <w:caps w:val="0"/>
          <w:color w:val="auto"/>
          <w:spacing w:val="0"/>
          <w:kern w:val="0"/>
          <w:sz w:val="32"/>
          <w:szCs w:val="32"/>
          <w:highlight w:val="none"/>
          <w:lang w:val="en-US" w:eastAsia="zh-CN"/>
        </w:rPr>
        <w:t>为</w:t>
      </w:r>
      <w:r>
        <w:rPr>
          <w:rFonts w:hint="default" w:ascii="仿宋_GB2312" w:hAnsi="仿宋_GB2312" w:eastAsia="仿宋_GB2312" w:cs="仿宋_GB2312"/>
          <w:b w:val="0"/>
          <w:bCs w:val="0"/>
          <w:caps w:val="0"/>
          <w:color w:val="auto"/>
          <w:spacing w:val="0"/>
          <w:kern w:val="0"/>
          <w:sz w:val="32"/>
          <w:szCs w:val="32"/>
          <w:highlight w:val="none"/>
          <w:lang w:val="en-US" w:eastAsia="zh-CN"/>
        </w:rPr>
        <w:t>2年。</w:t>
      </w:r>
      <w:r>
        <w:rPr>
          <w:rFonts w:hint="eastAsia" w:ascii="仿宋_GB2312" w:hAnsi="仿宋_GB2312" w:eastAsia="仿宋_GB2312" w:cs="仿宋_GB2312"/>
          <w:color w:val="auto"/>
          <w:kern w:val="0"/>
          <w:sz w:val="32"/>
          <w:szCs w:val="32"/>
          <w:lang w:val="en-US" w:eastAsia="zh-CN"/>
        </w:rPr>
        <w:t>项目申报主体根据实际需求自行测算资金额度，</w:t>
      </w:r>
      <w:r>
        <w:rPr>
          <w:rFonts w:hint="eastAsia" w:ascii="仿宋_GB2312" w:hAnsi="仿宋_GB2312" w:eastAsia="仿宋_GB2312" w:cs="仿宋_GB2312"/>
          <w:b w:val="0"/>
          <w:bCs w:val="0"/>
          <w:caps w:val="0"/>
          <w:color w:val="auto"/>
          <w:spacing w:val="0"/>
          <w:kern w:val="0"/>
          <w:sz w:val="32"/>
          <w:szCs w:val="32"/>
          <w:highlight w:val="none"/>
          <w:lang w:val="en-US" w:eastAsia="zh-CN"/>
        </w:rPr>
        <w:t>项目申请</w:t>
      </w:r>
      <w:r>
        <w:rPr>
          <w:rFonts w:hint="default" w:ascii="仿宋_GB2312" w:hAnsi="仿宋_GB2312" w:eastAsia="仿宋_GB2312" w:cs="仿宋_GB2312"/>
          <w:b w:val="0"/>
          <w:bCs w:val="0"/>
          <w:caps w:val="0"/>
          <w:color w:val="auto"/>
          <w:spacing w:val="0"/>
          <w:kern w:val="0"/>
          <w:sz w:val="32"/>
          <w:szCs w:val="32"/>
          <w:highlight w:val="none"/>
          <w:lang w:val="en-US" w:eastAsia="zh-CN"/>
        </w:rPr>
        <w:t>支持资金额度不超过</w:t>
      </w:r>
      <w:r>
        <w:rPr>
          <w:rFonts w:hint="eastAsia" w:ascii="仿宋_GB2312" w:hAnsi="仿宋_GB2312" w:eastAsia="仿宋_GB2312" w:cs="仿宋_GB2312"/>
          <w:b w:val="0"/>
          <w:bCs w:val="0"/>
          <w:caps w:val="0"/>
          <w:color w:val="auto"/>
          <w:spacing w:val="0"/>
          <w:kern w:val="0"/>
          <w:sz w:val="32"/>
          <w:szCs w:val="32"/>
          <w:highlight w:val="none"/>
          <w:lang w:val="en-US" w:eastAsia="zh-CN"/>
        </w:rPr>
        <w:t>2</w:t>
      </w:r>
      <w:r>
        <w:rPr>
          <w:rFonts w:hint="default" w:ascii="仿宋_GB2312" w:hAnsi="仿宋_GB2312" w:eastAsia="仿宋_GB2312" w:cs="仿宋_GB2312"/>
          <w:b w:val="0"/>
          <w:bCs w:val="0"/>
          <w:caps w:val="0"/>
          <w:color w:val="auto"/>
          <w:spacing w:val="0"/>
          <w:kern w:val="0"/>
          <w:sz w:val="32"/>
          <w:szCs w:val="32"/>
          <w:highlight w:val="none"/>
          <w:lang w:val="en-US" w:eastAsia="zh-CN"/>
        </w:rPr>
        <w:t>00万元</w:t>
      </w:r>
      <w:r>
        <w:rPr>
          <w:rFonts w:hint="eastAsia"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lang w:val="en-US" w:eastAsia="zh-CN"/>
        </w:rPr>
        <w:t>实行一次性拨付</w:t>
      </w:r>
      <w:r>
        <w:rPr>
          <w:rFonts w:hint="default"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val="en-US" w:eastAsia="zh-CN"/>
        </w:rPr>
        <w:t>申报主体须在申报书中提供资金测算过程及测算依据。最终资金补助金额以我单位测算核实和绩效评估结果为准。项目经费预算是否科学、合理将作为重要评审依据。</w:t>
      </w:r>
    </w:p>
    <w:p w14:paraId="24D90272">
      <w:pPr>
        <w:keepNext w:val="0"/>
        <w:keepLines w:val="0"/>
        <w:pageBreakBefore w:val="0"/>
        <w:widowControl w:val="0"/>
        <w:kinsoku/>
        <w:overflowPunct/>
        <w:topLinePunct w:val="0"/>
        <w:autoSpaceDE/>
        <w:autoSpaceDN/>
        <w:bidi w:val="0"/>
        <w:adjustRightInd w:val="0"/>
        <w:snapToGrid w:val="0"/>
        <w:spacing w:beforeLines="0" w:afterLines="0" w:line="590" w:lineRule="exact"/>
        <w:ind w:right="0" w:rightChars="0" w:firstLine="643" w:firstLineChars="200"/>
        <w:jc w:val="both"/>
        <w:textAlignment w:val="auto"/>
        <w:outlineLvl w:val="9"/>
        <w:rPr>
          <w:rFonts w:hint="default"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17.项目名称：种猪体细胞克隆扩繁技术提升</w:t>
      </w:r>
    </w:p>
    <w:p w14:paraId="64C74F1D">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（1）建设内容</w:t>
      </w:r>
    </w:p>
    <w:p w14:paraId="36FCE2D9">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研发基于机器视觉学习+微流控细胞芯片，以及基于显微操作机器人系统的智能化自动化猪体细胞核移植操作技术；通过多组学测序比较分析揭示调控猪克隆胚胎发育效率的关键分子机制，在该基础上研发建立基于药物处理、显微注射siRNA和基因表达质粒的人工矫正克隆胚胎重编程错误的高效种猪体细胞克隆技术；利用所研发的高效种猪体细胞克隆新技术批量复制扩繁超级种公猪，并将其作为终端父本种公猪，提高肉猪生产性能和养殖效益。</w:t>
      </w:r>
    </w:p>
    <w:p w14:paraId="28449AB4">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（2）绩效目标</w:t>
      </w:r>
    </w:p>
    <w:p w14:paraId="67061A47">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研发智能化自动化种猪体细胞克隆技术1套，制备猪克隆胚胎效率达80秒/枚；研发基于药物处理、siRNA注射、质粒注射、质粒转染等方式的高效种猪体细胞克隆技术1套，将种猪克隆胚胎体内发育出生效率由目前平均的1.5%提高到3.0%以上；制备超级克隆种公猪2000头以上。</w:t>
      </w:r>
    </w:p>
    <w:p w14:paraId="02947C21">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（3）申报主体与条件</w:t>
      </w:r>
    </w:p>
    <w:p w14:paraId="0BA962AF">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①企事业单位均可牵头，科研机构和企业（或科研机构和企业、农业技术推广部门等）组建产学研创新联合体申报。</w:t>
      </w:r>
    </w:p>
    <w:p w14:paraId="42162973">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②申</w:t>
      </w:r>
      <w:r>
        <w:rPr>
          <w:rFonts w:hint="eastAsia" w:ascii="仿宋_GB2312" w:hAnsi="仿宋_GB2312" w:eastAsia="仿宋_GB2312" w:cs="仿宋_GB2312"/>
          <w:b w:val="0"/>
          <w:bCs w:val="0"/>
          <w:caps w:val="0"/>
          <w:color w:val="auto"/>
          <w:spacing w:val="-9"/>
          <w:kern w:val="0"/>
          <w:sz w:val="32"/>
          <w:szCs w:val="32"/>
          <w:highlight w:val="none"/>
          <w:lang w:val="en-US" w:eastAsia="zh-CN"/>
        </w:rPr>
        <w:t>报主体育种科研水平在相应领域具有优良基础或领先地位。</w:t>
      </w:r>
    </w:p>
    <w:p w14:paraId="6E87E51D">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③申</w:t>
      </w:r>
      <w:r>
        <w:rPr>
          <w:rFonts w:hint="eastAsia" w:ascii="仿宋_GB2312" w:hAnsi="仿宋_GB2312" w:eastAsia="仿宋_GB2312" w:cs="仿宋_GB2312"/>
          <w:b w:val="0"/>
          <w:bCs w:val="0"/>
          <w:caps w:val="0"/>
          <w:color w:val="auto"/>
          <w:spacing w:val="-9"/>
          <w:kern w:val="0"/>
          <w:sz w:val="32"/>
          <w:szCs w:val="32"/>
          <w:highlight w:val="none"/>
          <w:lang w:val="en-US" w:eastAsia="zh-CN"/>
        </w:rPr>
        <w:t>报主体具有较完善的项目和财务管理制度，信用记录良好。</w:t>
      </w:r>
    </w:p>
    <w:p w14:paraId="5C2DC083">
      <w:pPr>
        <w:adjustRightInd w:val="0"/>
        <w:snapToGrid w:val="0"/>
        <w:spacing w:beforeLines="0" w:afterLines="0" w:line="590" w:lineRule="exact"/>
        <w:ind w:firstLine="640" w:firstLineChars="200"/>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④企业获得的财政资金须占项目总财政资金70%以上，企业配套资金不低于项目总财政资金。</w:t>
      </w:r>
    </w:p>
    <w:p w14:paraId="0A1174E7">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（4）实施周期和资金额度</w:t>
      </w:r>
    </w:p>
    <w:p w14:paraId="4D230DC0">
      <w:pPr>
        <w:adjustRightInd w:val="0"/>
        <w:snapToGrid w:val="0"/>
        <w:spacing w:beforeLines="0" w:afterLines="0" w:line="590" w:lineRule="exact"/>
        <w:ind w:firstLine="640" w:firstLineChars="200"/>
        <w:rPr>
          <w:rFonts w:hint="eastAsia" w:ascii="仿宋_GB2312" w:hAnsi="仿宋_GB2312" w:eastAsia="仿宋_GB2312" w:cs="仿宋_GB2312"/>
          <w:color w:val="auto"/>
          <w:kern w:val="0"/>
          <w:sz w:val="32"/>
          <w:szCs w:val="32"/>
          <w:highlight w:val="none"/>
          <w:lang w:val="en-US" w:eastAsia="zh-CN"/>
        </w:rPr>
      </w:pPr>
      <w:r>
        <w:rPr>
          <w:rFonts w:hint="default" w:ascii="仿宋_GB2312" w:hAnsi="仿宋_GB2312" w:eastAsia="仿宋_GB2312" w:cs="仿宋_GB2312"/>
          <w:b w:val="0"/>
          <w:bCs w:val="0"/>
          <w:caps w:val="0"/>
          <w:color w:val="auto"/>
          <w:spacing w:val="0"/>
          <w:kern w:val="0"/>
          <w:sz w:val="32"/>
          <w:szCs w:val="32"/>
          <w:highlight w:val="none"/>
          <w:lang w:val="en-US" w:eastAsia="zh-CN"/>
        </w:rPr>
        <w:t>原则上项目实施周期</w:t>
      </w:r>
      <w:r>
        <w:rPr>
          <w:rFonts w:hint="eastAsia" w:ascii="仿宋_GB2312" w:hAnsi="仿宋_GB2312" w:eastAsia="仿宋_GB2312" w:cs="仿宋_GB2312"/>
          <w:b w:val="0"/>
          <w:bCs w:val="0"/>
          <w:caps w:val="0"/>
          <w:color w:val="auto"/>
          <w:spacing w:val="0"/>
          <w:kern w:val="0"/>
          <w:sz w:val="32"/>
          <w:szCs w:val="32"/>
          <w:highlight w:val="none"/>
          <w:lang w:val="en-US" w:eastAsia="zh-CN"/>
        </w:rPr>
        <w:t>为</w:t>
      </w:r>
      <w:r>
        <w:rPr>
          <w:rFonts w:hint="default" w:ascii="仿宋_GB2312" w:hAnsi="仿宋_GB2312" w:eastAsia="仿宋_GB2312" w:cs="仿宋_GB2312"/>
          <w:b w:val="0"/>
          <w:bCs w:val="0"/>
          <w:caps w:val="0"/>
          <w:color w:val="auto"/>
          <w:spacing w:val="0"/>
          <w:kern w:val="0"/>
          <w:sz w:val="32"/>
          <w:szCs w:val="32"/>
          <w:highlight w:val="none"/>
          <w:lang w:val="en-US" w:eastAsia="zh-CN"/>
        </w:rPr>
        <w:t>2年。</w:t>
      </w:r>
      <w:r>
        <w:rPr>
          <w:rFonts w:hint="eastAsia" w:ascii="仿宋_GB2312" w:hAnsi="仿宋_GB2312" w:eastAsia="仿宋_GB2312" w:cs="仿宋_GB2312"/>
          <w:color w:val="auto"/>
          <w:kern w:val="0"/>
          <w:sz w:val="32"/>
          <w:szCs w:val="32"/>
          <w:lang w:val="en-US" w:eastAsia="zh-CN"/>
        </w:rPr>
        <w:t>项目申报主体根据实际需求自行测算资金额度，</w:t>
      </w:r>
      <w:r>
        <w:rPr>
          <w:rFonts w:hint="eastAsia" w:ascii="仿宋_GB2312" w:hAnsi="仿宋_GB2312" w:eastAsia="仿宋_GB2312" w:cs="仿宋_GB2312"/>
          <w:b w:val="0"/>
          <w:bCs w:val="0"/>
          <w:caps w:val="0"/>
          <w:color w:val="auto"/>
          <w:spacing w:val="0"/>
          <w:kern w:val="0"/>
          <w:sz w:val="32"/>
          <w:szCs w:val="32"/>
          <w:highlight w:val="none"/>
          <w:lang w:val="en-US" w:eastAsia="zh-CN"/>
        </w:rPr>
        <w:t>项目申请</w:t>
      </w:r>
      <w:r>
        <w:rPr>
          <w:rFonts w:hint="default" w:ascii="仿宋_GB2312" w:hAnsi="仿宋_GB2312" w:eastAsia="仿宋_GB2312" w:cs="仿宋_GB2312"/>
          <w:b w:val="0"/>
          <w:bCs w:val="0"/>
          <w:caps w:val="0"/>
          <w:color w:val="auto"/>
          <w:spacing w:val="0"/>
          <w:kern w:val="0"/>
          <w:sz w:val="32"/>
          <w:szCs w:val="32"/>
          <w:highlight w:val="none"/>
          <w:lang w:val="en-US" w:eastAsia="zh-CN"/>
        </w:rPr>
        <w:t>支持资金额度不超过</w:t>
      </w:r>
      <w:r>
        <w:rPr>
          <w:rFonts w:hint="eastAsia" w:ascii="仿宋_GB2312" w:hAnsi="仿宋_GB2312" w:eastAsia="仿宋_GB2312" w:cs="仿宋_GB2312"/>
          <w:b w:val="0"/>
          <w:bCs w:val="0"/>
          <w:caps w:val="0"/>
          <w:color w:val="auto"/>
          <w:spacing w:val="0"/>
          <w:kern w:val="0"/>
          <w:sz w:val="32"/>
          <w:szCs w:val="32"/>
          <w:highlight w:val="none"/>
          <w:lang w:val="en-US" w:eastAsia="zh-CN"/>
        </w:rPr>
        <w:t>4</w:t>
      </w:r>
      <w:r>
        <w:rPr>
          <w:rFonts w:hint="default" w:ascii="仿宋_GB2312" w:hAnsi="仿宋_GB2312" w:eastAsia="仿宋_GB2312" w:cs="仿宋_GB2312"/>
          <w:b w:val="0"/>
          <w:bCs w:val="0"/>
          <w:caps w:val="0"/>
          <w:color w:val="auto"/>
          <w:spacing w:val="0"/>
          <w:kern w:val="0"/>
          <w:sz w:val="32"/>
          <w:szCs w:val="32"/>
          <w:highlight w:val="none"/>
          <w:lang w:val="en-US" w:eastAsia="zh-CN"/>
        </w:rPr>
        <w:t>00万元</w:t>
      </w:r>
      <w:r>
        <w:rPr>
          <w:rFonts w:hint="eastAsia"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lang w:val="en-US" w:eastAsia="zh-CN"/>
        </w:rPr>
        <w:t>实行一次性拨付</w:t>
      </w:r>
      <w:r>
        <w:rPr>
          <w:rFonts w:hint="default"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val="en-US" w:eastAsia="zh-CN"/>
        </w:rPr>
        <w:t>申报主体须在申报书中提供资金测算过程及测算依据。最终资金补助金额以我单位测算核实和绩效评估结果为准。项目经费预算是否科学、合理将作为重要评审依据。</w:t>
      </w:r>
    </w:p>
    <w:p w14:paraId="721C5D70">
      <w:pPr>
        <w:keepNext w:val="0"/>
        <w:keepLines w:val="0"/>
        <w:pageBreakBefore w:val="0"/>
        <w:widowControl w:val="0"/>
        <w:kinsoku/>
        <w:overflowPunct/>
        <w:topLinePunct w:val="0"/>
        <w:autoSpaceDE/>
        <w:autoSpaceDN/>
        <w:bidi w:val="0"/>
        <w:adjustRightInd w:val="0"/>
        <w:snapToGrid w:val="0"/>
        <w:spacing w:beforeLines="0" w:afterLines="0" w:line="590" w:lineRule="exact"/>
        <w:ind w:right="0" w:rightChars="0" w:firstLine="643" w:firstLineChars="200"/>
        <w:jc w:val="both"/>
        <w:textAlignment w:val="auto"/>
        <w:outlineLvl w:val="9"/>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18.项目名称：生猪精准育种体系研发与应用示范</w:t>
      </w:r>
    </w:p>
    <w:p w14:paraId="01D4C722">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（1）建设内容</w:t>
      </w:r>
    </w:p>
    <w:p w14:paraId="7965AEAA">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建设覆盖数据采集、智能分析、决策优化和疫病风险预警的全链条技术体系。依托多模态传感、机器视觉和边缘计算技术，构建生猪智能表型组精准采集平台。融合育种数据、基因组数据及领域知识，构建生猪育种大模型与知识库，形成智能知识发现和辅助决策能力。研发遗传评估与育种决策智能体，实现多源数据融合分析、育种值动态评估及智能选配优化。集成智能表型、环境监测及病原信息，建立重大动物疫病超早期预警与病原效应预测系统，支撑精准防控，全面提升生猪智能育种与种源重大疫病安全保障能力。</w:t>
      </w:r>
    </w:p>
    <w:p w14:paraId="00FB4E8E">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（2）绩效目标</w:t>
      </w:r>
    </w:p>
    <w:p w14:paraId="72267706">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建成智能表型精准采集平台1个，整合育种个体数据100万份以上；构建遗传评估与育种决策智能体1个，遗传评估准确率提高10%以上；建立重大动物疫病超早期预警与病原效应预测系统1套，重大动物疫病预警准确率达85%以上；建成智能育种示范场1个，制定技术规程1项以上。</w:t>
      </w:r>
    </w:p>
    <w:p w14:paraId="589EE1D2">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（3）申报主体与条件</w:t>
      </w:r>
    </w:p>
    <w:p w14:paraId="42F9DC6B">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①企事业单位均可牵头，科研机构和企业（或科研机构和企业、农业技术推广部门等）组建产学研创新联合体申报。</w:t>
      </w:r>
    </w:p>
    <w:p w14:paraId="0E1F3CDD">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②申</w:t>
      </w:r>
      <w:r>
        <w:rPr>
          <w:rFonts w:hint="eastAsia" w:ascii="仿宋_GB2312" w:hAnsi="仿宋_GB2312" w:eastAsia="仿宋_GB2312" w:cs="仿宋_GB2312"/>
          <w:b w:val="0"/>
          <w:bCs w:val="0"/>
          <w:caps w:val="0"/>
          <w:color w:val="auto"/>
          <w:spacing w:val="-9"/>
          <w:kern w:val="0"/>
          <w:sz w:val="32"/>
          <w:szCs w:val="32"/>
          <w:highlight w:val="none"/>
          <w:lang w:val="en-US" w:eastAsia="zh-CN"/>
        </w:rPr>
        <w:t>报主体育种科研水平在相应领域具有优良基础或领先地位。</w:t>
      </w:r>
    </w:p>
    <w:p w14:paraId="48AC8D0A">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③申</w:t>
      </w:r>
      <w:r>
        <w:rPr>
          <w:rFonts w:hint="eastAsia" w:ascii="仿宋_GB2312" w:hAnsi="仿宋_GB2312" w:eastAsia="仿宋_GB2312" w:cs="仿宋_GB2312"/>
          <w:b w:val="0"/>
          <w:bCs w:val="0"/>
          <w:caps w:val="0"/>
          <w:color w:val="auto"/>
          <w:spacing w:val="-9"/>
          <w:kern w:val="0"/>
          <w:sz w:val="32"/>
          <w:szCs w:val="32"/>
          <w:highlight w:val="none"/>
          <w:lang w:val="en-US" w:eastAsia="zh-CN"/>
        </w:rPr>
        <w:t>报主体具有较完善的项目和财务管理制度，信用记录良好。</w:t>
      </w:r>
    </w:p>
    <w:p w14:paraId="7D0F487A">
      <w:pPr>
        <w:adjustRightInd w:val="0"/>
        <w:snapToGrid w:val="0"/>
        <w:spacing w:beforeLines="0" w:afterLines="0" w:line="590" w:lineRule="exact"/>
        <w:ind w:firstLine="640" w:firstLineChars="200"/>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④企业获得的财政资金须占项目总财政资金70%以上，企业配套资金不低于项目总财政资金。</w:t>
      </w:r>
    </w:p>
    <w:p w14:paraId="43D56BB5">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（4）实施周期和资金额度</w:t>
      </w:r>
    </w:p>
    <w:p w14:paraId="6B17BF08">
      <w:pPr>
        <w:adjustRightInd w:val="0"/>
        <w:snapToGrid w:val="0"/>
        <w:spacing w:beforeLines="0" w:afterLines="0" w:line="590" w:lineRule="exact"/>
        <w:ind w:firstLine="640" w:firstLineChars="200"/>
        <w:rPr>
          <w:rFonts w:hint="eastAsia" w:ascii="仿宋_GB2312" w:hAnsi="仿宋_GB2312" w:eastAsia="仿宋_GB2312" w:cs="仿宋_GB2312"/>
          <w:color w:val="auto"/>
          <w:kern w:val="0"/>
          <w:sz w:val="32"/>
          <w:szCs w:val="32"/>
          <w:highlight w:val="none"/>
          <w:lang w:val="en-US" w:eastAsia="zh-CN"/>
        </w:rPr>
      </w:pPr>
      <w:r>
        <w:rPr>
          <w:rFonts w:hint="default" w:ascii="仿宋_GB2312" w:hAnsi="仿宋_GB2312" w:eastAsia="仿宋_GB2312" w:cs="仿宋_GB2312"/>
          <w:b w:val="0"/>
          <w:bCs w:val="0"/>
          <w:caps w:val="0"/>
          <w:color w:val="auto"/>
          <w:spacing w:val="0"/>
          <w:kern w:val="0"/>
          <w:sz w:val="32"/>
          <w:szCs w:val="32"/>
          <w:highlight w:val="none"/>
          <w:lang w:val="en-US" w:eastAsia="zh-CN"/>
        </w:rPr>
        <w:t>原则上项目实施周期</w:t>
      </w:r>
      <w:r>
        <w:rPr>
          <w:rFonts w:hint="eastAsia" w:ascii="仿宋_GB2312" w:hAnsi="仿宋_GB2312" w:eastAsia="仿宋_GB2312" w:cs="仿宋_GB2312"/>
          <w:b w:val="0"/>
          <w:bCs w:val="0"/>
          <w:caps w:val="0"/>
          <w:color w:val="auto"/>
          <w:spacing w:val="0"/>
          <w:kern w:val="0"/>
          <w:sz w:val="32"/>
          <w:szCs w:val="32"/>
          <w:highlight w:val="none"/>
          <w:lang w:val="en-US" w:eastAsia="zh-CN"/>
        </w:rPr>
        <w:t>为</w:t>
      </w:r>
      <w:r>
        <w:rPr>
          <w:rFonts w:hint="default" w:ascii="仿宋_GB2312" w:hAnsi="仿宋_GB2312" w:eastAsia="仿宋_GB2312" w:cs="仿宋_GB2312"/>
          <w:b w:val="0"/>
          <w:bCs w:val="0"/>
          <w:caps w:val="0"/>
          <w:color w:val="auto"/>
          <w:spacing w:val="0"/>
          <w:kern w:val="0"/>
          <w:sz w:val="32"/>
          <w:szCs w:val="32"/>
          <w:highlight w:val="none"/>
          <w:lang w:val="en-US" w:eastAsia="zh-CN"/>
        </w:rPr>
        <w:t>2年。</w:t>
      </w:r>
      <w:r>
        <w:rPr>
          <w:rFonts w:hint="eastAsia" w:ascii="仿宋_GB2312" w:hAnsi="仿宋_GB2312" w:eastAsia="仿宋_GB2312" w:cs="仿宋_GB2312"/>
          <w:color w:val="auto"/>
          <w:kern w:val="0"/>
          <w:sz w:val="32"/>
          <w:szCs w:val="32"/>
          <w:lang w:val="en-US" w:eastAsia="zh-CN"/>
        </w:rPr>
        <w:t>项目申报主体根据实际需求自行测算资金额度，</w:t>
      </w:r>
      <w:r>
        <w:rPr>
          <w:rFonts w:hint="eastAsia" w:ascii="仿宋_GB2312" w:hAnsi="仿宋_GB2312" w:eastAsia="仿宋_GB2312" w:cs="仿宋_GB2312"/>
          <w:b w:val="0"/>
          <w:bCs w:val="0"/>
          <w:caps w:val="0"/>
          <w:color w:val="auto"/>
          <w:spacing w:val="0"/>
          <w:kern w:val="0"/>
          <w:sz w:val="32"/>
          <w:szCs w:val="32"/>
          <w:highlight w:val="none"/>
          <w:lang w:val="en-US" w:eastAsia="zh-CN"/>
        </w:rPr>
        <w:t>项目申请</w:t>
      </w:r>
      <w:r>
        <w:rPr>
          <w:rFonts w:hint="default" w:ascii="仿宋_GB2312" w:hAnsi="仿宋_GB2312" w:eastAsia="仿宋_GB2312" w:cs="仿宋_GB2312"/>
          <w:b w:val="0"/>
          <w:bCs w:val="0"/>
          <w:caps w:val="0"/>
          <w:color w:val="auto"/>
          <w:spacing w:val="0"/>
          <w:kern w:val="0"/>
          <w:sz w:val="32"/>
          <w:szCs w:val="32"/>
          <w:highlight w:val="none"/>
          <w:lang w:val="en-US" w:eastAsia="zh-CN"/>
        </w:rPr>
        <w:t>支持资金额度不超过</w:t>
      </w:r>
      <w:r>
        <w:rPr>
          <w:rFonts w:hint="eastAsia" w:ascii="仿宋_GB2312" w:hAnsi="仿宋_GB2312" w:eastAsia="仿宋_GB2312" w:cs="仿宋_GB2312"/>
          <w:b w:val="0"/>
          <w:bCs w:val="0"/>
          <w:caps w:val="0"/>
          <w:color w:val="auto"/>
          <w:spacing w:val="0"/>
          <w:kern w:val="0"/>
          <w:sz w:val="32"/>
          <w:szCs w:val="32"/>
          <w:highlight w:val="none"/>
          <w:lang w:val="en-US" w:eastAsia="zh-CN"/>
        </w:rPr>
        <w:t>45</w:t>
      </w:r>
      <w:r>
        <w:rPr>
          <w:rFonts w:hint="default" w:ascii="仿宋_GB2312" w:hAnsi="仿宋_GB2312" w:eastAsia="仿宋_GB2312" w:cs="仿宋_GB2312"/>
          <w:b w:val="0"/>
          <w:bCs w:val="0"/>
          <w:caps w:val="0"/>
          <w:color w:val="auto"/>
          <w:spacing w:val="0"/>
          <w:kern w:val="0"/>
          <w:sz w:val="32"/>
          <w:szCs w:val="32"/>
          <w:highlight w:val="none"/>
          <w:lang w:val="en-US" w:eastAsia="zh-CN"/>
        </w:rPr>
        <w:t>0万元</w:t>
      </w:r>
      <w:r>
        <w:rPr>
          <w:rFonts w:hint="eastAsia"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lang w:val="en-US" w:eastAsia="zh-CN"/>
        </w:rPr>
        <w:t>实行一次性拨付</w:t>
      </w:r>
      <w:r>
        <w:rPr>
          <w:rFonts w:hint="default"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val="en-US" w:eastAsia="zh-CN"/>
        </w:rPr>
        <w:t>申报主体须在申报书中提供资金测算过程及测算依据。最终资金补助金额以我单位测算核实和绩效评估结果为准。项目经费预算是否科学、合理将作为重要评审依据。</w:t>
      </w:r>
    </w:p>
    <w:p w14:paraId="335584ED">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outlineLvl w:val="9"/>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19.项目名称：家禽核心育种场重要疫病的数智化净化体系构建</w:t>
      </w:r>
    </w:p>
    <w:p w14:paraId="2B0CF376">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（1）建设内容</w:t>
      </w:r>
    </w:p>
    <w:p w14:paraId="1E044A50">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聚焦禽白血病、鸡白痢沙门菌病、鸡毒支原体、鸡滑液囊支原体（简称“两白两支”）等重大垂直传播疫病，开展病原流行病学本底调查。解析“两白两支”的基因组特征，探明病原遗传结构特征和传播链条，明确疫病传播风险点与净化关键节点，研发生物安全防控方案。研发智能化、现场化、精准化病原检测技术。制定基于数据驱动的精准净化方案。指导核心育种场开展种源性疫病净化，建立核心阴性群。</w:t>
      </w:r>
    </w:p>
    <w:p w14:paraId="68042245">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（2）绩效目标</w:t>
      </w:r>
    </w:p>
    <w:p w14:paraId="26A6002B">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color w:val="auto"/>
          <w:kern w:val="0"/>
          <w:szCs w:val="32"/>
          <w:highlight w:val="none"/>
          <w:u w:val="none"/>
        </w:rPr>
      </w:pPr>
      <w:r>
        <w:rPr>
          <w:rFonts w:hint="eastAsia" w:ascii="仿宋_GB2312" w:hAnsi="仿宋_GB2312" w:eastAsia="仿宋_GB2312" w:cs="仿宋_GB2312"/>
          <w:color w:val="auto"/>
          <w:kern w:val="0"/>
          <w:szCs w:val="32"/>
          <w:highlight w:val="none"/>
          <w:u w:val="none"/>
          <w:lang w:val="en-US" w:eastAsia="zh-CN"/>
        </w:rPr>
        <w:t>组建“政产学研”融合的广东省家禽数智化疫病净化联盟，制定4种重要疫病的数智化单病种或多病种联合净化方案；形成“两白两支”的生物安全防控和</w:t>
      </w:r>
      <w:r>
        <w:rPr>
          <w:rFonts w:hint="eastAsia" w:ascii="仿宋_GB2312" w:hAnsi="仿宋_GB2312" w:eastAsia="仿宋_GB2312" w:cs="仿宋_GB2312"/>
          <w:b w:val="0"/>
          <w:bCs w:val="0"/>
          <w:caps w:val="0"/>
          <w:color w:val="auto"/>
          <w:spacing w:val="0"/>
          <w:kern w:val="0"/>
          <w:sz w:val="32"/>
          <w:szCs w:val="32"/>
          <w:highlight w:val="none"/>
          <w:lang w:val="en-US" w:eastAsia="zh-CN"/>
        </w:rPr>
        <w:t>精准净化</w:t>
      </w:r>
      <w:r>
        <w:rPr>
          <w:rFonts w:hint="eastAsia" w:ascii="仿宋_GB2312" w:hAnsi="仿宋_GB2312" w:eastAsia="仿宋_GB2312" w:cs="仿宋_GB2312"/>
          <w:color w:val="auto"/>
          <w:kern w:val="0"/>
          <w:szCs w:val="32"/>
          <w:highlight w:val="none"/>
          <w:u w:val="none"/>
          <w:lang w:val="en-US" w:eastAsia="zh-CN"/>
        </w:rPr>
        <w:t>方案各1套，研发智能快速检测技术2种以上，形成单病种与多病种综合防控与净化技术体系2套以上；举办“两白两支”智能监测预警、防控净化技术培训，培训400人次以上，完成5家以上核心育种场禽白血病、鸡白痢沙门菌净化，申报省级以上疫病净化场。</w:t>
      </w:r>
    </w:p>
    <w:p w14:paraId="1B90A414">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（3）申报主体与条件</w:t>
      </w:r>
    </w:p>
    <w:p w14:paraId="3C9E399C">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color w:val="auto"/>
          <w:kern w:val="0"/>
          <w:sz w:val="32"/>
          <w:szCs w:val="32"/>
          <w:lang w:val="en-US" w:eastAsia="zh-CN"/>
        </w:rPr>
        <w:t>①事业单位牵头，联合省级以上家禽核心育种场</w:t>
      </w:r>
      <w:r>
        <w:rPr>
          <w:rFonts w:hint="eastAsia" w:ascii="仿宋_GB2312" w:hAnsi="仿宋_GB2312" w:eastAsia="仿宋_GB2312" w:cs="仿宋_GB2312"/>
          <w:b w:val="0"/>
          <w:bCs w:val="0"/>
          <w:caps w:val="0"/>
          <w:color w:val="auto"/>
          <w:spacing w:val="0"/>
          <w:kern w:val="0"/>
          <w:sz w:val="32"/>
          <w:szCs w:val="32"/>
          <w:highlight w:val="none"/>
          <w:lang w:val="en-US" w:eastAsia="zh-CN"/>
        </w:rPr>
        <w:t>组建产学研创新联合体申报。</w:t>
      </w:r>
    </w:p>
    <w:p w14:paraId="1416573F">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②申</w:t>
      </w:r>
      <w:r>
        <w:rPr>
          <w:rFonts w:hint="eastAsia" w:ascii="仿宋_GB2312" w:hAnsi="仿宋_GB2312" w:eastAsia="仿宋_GB2312" w:cs="仿宋_GB2312"/>
          <w:b w:val="0"/>
          <w:bCs w:val="0"/>
          <w:caps w:val="0"/>
          <w:color w:val="auto"/>
          <w:spacing w:val="-9"/>
          <w:kern w:val="0"/>
          <w:sz w:val="32"/>
          <w:szCs w:val="32"/>
          <w:highlight w:val="none"/>
          <w:lang w:val="en-US" w:eastAsia="zh-CN"/>
        </w:rPr>
        <w:t>报主体育种科研水平在相应领域具有优良基础或领先地位。</w:t>
      </w:r>
    </w:p>
    <w:p w14:paraId="1D78D500">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left="0" w:leftChars="0" w:right="0" w:rightChars="0" w:firstLine="640" w:firstLineChars="200"/>
        <w:jc w:val="both"/>
        <w:textAlignment w:val="auto"/>
        <w:outlineLvl w:val="9"/>
        <w:rPr>
          <w:rFonts w:hint="eastAsia" w:ascii="仿宋_GB2312" w:hAnsi="仿宋_GB2312" w:eastAsia="仿宋_GB2312" w:cs="仿宋_GB2312"/>
          <w:color w:val="auto"/>
          <w:spacing w:val="-9"/>
          <w:kern w:val="0"/>
          <w:sz w:val="32"/>
          <w:szCs w:val="32"/>
          <w:highlight w:val="none"/>
          <w:lang w:val="en-US" w:eastAsia="zh-CN"/>
        </w:rPr>
      </w:pPr>
      <w:r>
        <w:rPr>
          <w:rFonts w:hint="eastAsia" w:ascii="仿宋_GB2312" w:hAnsi="仿宋_GB2312" w:eastAsia="仿宋_GB2312" w:cs="仿宋_GB2312"/>
          <w:color w:val="auto"/>
          <w:kern w:val="0"/>
          <w:sz w:val="32"/>
          <w:szCs w:val="32"/>
          <w:lang w:val="en-US" w:eastAsia="zh-CN"/>
        </w:rPr>
        <w:t>③</w:t>
      </w:r>
      <w:r>
        <w:rPr>
          <w:rFonts w:hint="eastAsia" w:ascii="仿宋_GB2312" w:hAnsi="仿宋_GB2312" w:eastAsia="仿宋_GB2312" w:cs="仿宋_GB2312"/>
          <w:b w:val="0"/>
          <w:bCs w:val="0"/>
          <w:caps w:val="0"/>
          <w:color w:val="auto"/>
          <w:spacing w:val="0"/>
          <w:kern w:val="0"/>
          <w:sz w:val="32"/>
          <w:szCs w:val="32"/>
          <w:highlight w:val="none"/>
          <w:lang w:val="en-US" w:eastAsia="zh-CN"/>
        </w:rPr>
        <w:t>申</w:t>
      </w:r>
      <w:r>
        <w:rPr>
          <w:rFonts w:hint="eastAsia" w:ascii="仿宋_GB2312" w:hAnsi="仿宋_GB2312" w:eastAsia="仿宋_GB2312" w:cs="仿宋_GB2312"/>
          <w:b w:val="0"/>
          <w:bCs w:val="0"/>
          <w:caps w:val="0"/>
          <w:color w:val="auto"/>
          <w:spacing w:val="-9"/>
          <w:kern w:val="0"/>
          <w:sz w:val="32"/>
          <w:szCs w:val="32"/>
          <w:highlight w:val="none"/>
          <w:lang w:val="en-US" w:eastAsia="zh-CN"/>
        </w:rPr>
        <w:t>报主体具有较完善的项目和财务管理制度，信用记录良好</w:t>
      </w:r>
      <w:r>
        <w:rPr>
          <w:rFonts w:hint="eastAsia" w:ascii="仿宋_GB2312" w:hAnsi="仿宋_GB2312" w:eastAsia="仿宋_GB2312" w:cs="仿宋_GB2312"/>
          <w:color w:val="auto"/>
          <w:spacing w:val="-9"/>
          <w:kern w:val="0"/>
          <w:sz w:val="32"/>
          <w:szCs w:val="32"/>
          <w:highlight w:val="none"/>
          <w:lang w:val="en-US" w:eastAsia="zh-CN"/>
        </w:rPr>
        <w:t>。</w:t>
      </w:r>
    </w:p>
    <w:p w14:paraId="576CF50C">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④企业</w:t>
      </w:r>
      <w:r>
        <w:rPr>
          <w:rFonts w:hint="eastAsia" w:ascii="仿宋_GB2312" w:hAnsi="仿宋_GB2312" w:eastAsia="仿宋_GB2312" w:cs="仿宋_GB2312"/>
          <w:b w:val="0"/>
          <w:bCs w:val="0"/>
          <w:caps w:val="0"/>
          <w:color w:val="auto"/>
          <w:spacing w:val="0"/>
          <w:kern w:val="0"/>
          <w:sz w:val="32"/>
          <w:szCs w:val="32"/>
          <w:highlight w:val="none"/>
          <w:lang w:val="en-US" w:eastAsia="zh-CN"/>
        </w:rPr>
        <w:t>获得的财政资金</w:t>
      </w:r>
      <w:r>
        <w:rPr>
          <w:rFonts w:hint="eastAsia" w:ascii="仿宋_GB2312" w:hAnsi="仿宋_GB2312" w:eastAsia="仿宋_GB2312" w:cs="仿宋_GB2312"/>
          <w:color w:val="auto"/>
          <w:kern w:val="0"/>
          <w:sz w:val="32"/>
          <w:szCs w:val="32"/>
          <w:lang w:val="en-US" w:eastAsia="zh-CN"/>
        </w:rPr>
        <w:t>须占项目</w:t>
      </w:r>
      <w:r>
        <w:rPr>
          <w:rFonts w:hint="eastAsia" w:ascii="仿宋_GB2312" w:hAnsi="仿宋_GB2312" w:eastAsia="仿宋_GB2312" w:cs="仿宋_GB2312"/>
          <w:b w:val="0"/>
          <w:bCs w:val="0"/>
          <w:caps w:val="0"/>
          <w:color w:val="auto"/>
          <w:spacing w:val="0"/>
          <w:kern w:val="0"/>
          <w:sz w:val="32"/>
          <w:szCs w:val="32"/>
          <w:highlight w:val="none"/>
          <w:lang w:val="en-US" w:eastAsia="zh-CN"/>
        </w:rPr>
        <w:t>总</w:t>
      </w:r>
      <w:r>
        <w:rPr>
          <w:rFonts w:hint="eastAsia" w:ascii="仿宋_GB2312" w:hAnsi="仿宋_GB2312" w:eastAsia="仿宋_GB2312" w:cs="仿宋_GB2312"/>
          <w:color w:val="auto"/>
          <w:kern w:val="0"/>
          <w:sz w:val="32"/>
          <w:szCs w:val="32"/>
          <w:lang w:val="en-US" w:eastAsia="zh-CN"/>
        </w:rPr>
        <w:t>财政资金70%以上，</w:t>
      </w:r>
      <w:r>
        <w:rPr>
          <w:rFonts w:hint="eastAsia" w:ascii="仿宋_GB2312" w:hAnsi="仿宋_GB2312" w:eastAsia="仿宋_GB2312" w:cs="仿宋_GB2312"/>
          <w:b w:val="0"/>
          <w:bCs w:val="0"/>
          <w:caps w:val="0"/>
          <w:color w:val="auto"/>
          <w:spacing w:val="0"/>
          <w:kern w:val="0"/>
          <w:sz w:val="32"/>
          <w:szCs w:val="32"/>
          <w:highlight w:val="none"/>
          <w:lang w:val="en-US" w:eastAsia="zh-CN"/>
        </w:rPr>
        <w:t>企业配套资金不低于项目总财政资金</w:t>
      </w:r>
      <w:r>
        <w:rPr>
          <w:rFonts w:hint="eastAsia" w:ascii="仿宋_GB2312" w:hAnsi="仿宋_GB2312" w:eastAsia="仿宋_GB2312" w:cs="仿宋_GB2312"/>
          <w:color w:val="auto"/>
          <w:kern w:val="0"/>
          <w:sz w:val="32"/>
          <w:szCs w:val="32"/>
          <w:lang w:val="en-US" w:eastAsia="zh-CN"/>
        </w:rPr>
        <w:t>。</w:t>
      </w:r>
    </w:p>
    <w:p w14:paraId="295F1A43">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（4）实施周期和资金额度</w:t>
      </w:r>
    </w:p>
    <w:p w14:paraId="09C275F9">
      <w:pPr>
        <w:adjustRightInd w:val="0"/>
        <w:snapToGrid w:val="0"/>
        <w:spacing w:beforeLines="0" w:afterLines="0" w:line="590" w:lineRule="exact"/>
        <w:ind w:firstLine="640" w:firstLineChars="200"/>
        <w:rPr>
          <w:rFonts w:hint="eastAsia" w:ascii="仿宋_GB2312" w:hAnsi="仿宋_GB2312" w:eastAsia="仿宋_GB2312" w:cs="仿宋_GB2312"/>
          <w:color w:val="auto"/>
          <w:kern w:val="0"/>
          <w:sz w:val="32"/>
          <w:szCs w:val="32"/>
          <w:highlight w:val="none"/>
          <w:lang w:val="en-US" w:eastAsia="zh-CN"/>
        </w:rPr>
      </w:pPr>
      <w:r>
        <w:rPr>
          <w:rFonts w:hint="default" w:ascii="仿宋_GB2312" w:hAnsi="仿宋_GB2312" w:eastAsia="仿宋_GB2312" w:cs="仿宋_GB2312"/>
          <w:b w:val="0"/>
          <w:bCs w:val="0"/>
          <w:caps w:val="0"/>
          <w:color w:val="auto"/>
          <w:spacing w:val="0"/>
          <w:kern w:val="0"/>
          <w:sz w:val="32"/>
          <w:szCs w:val="32"/>
          <w:highlight w:val="none"/>
          <w:lang w:val="en-US" w:eastAsia="zh-CN"/>
        </w:rPr>
        <w:t>原则上项目实施周期</w:t>
      </w:r>
      <w:r>
        <w:rPr>
          <w:rFonts w:hint="eastAsia" w:ascii="仿宋_GB2312" w:hAnsi="仿宋_GB2312" w:eastAsia="仿宋_GB2312" w:cs="仿宋_GB2312"/>
          <w:b w:val="0"/>
          <w:bCs w:val="0"/>
          <w:caps w:val="0"/>
          <w:color w:val="auto"/>
          <w:spacing w:val="0"/>
          <w:kern w:val="0"/>
          <w:sz w:val="32"/>
          <w:szCs w:val="32"/>
          <w:highlight w:val="none"/>
          <w:lang w:val="en-US" w:eastAsia="zh-CN"/>
        </w:rPr>
        <w:t>为</w:t>
      </w:r>
      <w:r>
        <w:rPr>
          <w:rFonts w:hint="default" w:ascii="仿宋_GB2312" w:hAnsi="仿宋_GB2312" w:eastAsia="仿宋_GB2312" w:cs="仿宋_GB2312"/>
          <w:b w:val="0"/>
          <w:bCs w:val="0"/>
          <w:caps w:val="0"/>
          <w:color w:val="auto"/>
          <w:spacing w:val="0"/>
          <w:kern w:val="0"/>
          <w:sz w:val="32"/>
          <w:szCs w:val="32"/>
          <w:highlight w:val="none"/>
          <w:lang w:val="en-US" w:eastAsia="zh-CN"/>
        </w:rPr>
        <w:t>2年。</w:t>
      </w:r>
      <w:r>
        <w:rPr>
          <w:rFonts w:hint="eastAsia" w:ascii="仿宋_GB2312" w:hAnsi="仿宋_GB2312" w:eastAsia="仿宋_GB2312" w:cs="仿宋_GB2312"/>
          <w:color w:val="auto"/>
          <w:kern w:val="0"/>
          <w:sz w:val="32"/>
          <w:szCs w:val="32"/>
          <w:lang w:val="en-US" w:eastAsia="zh-CN"/>
        </w:rPr>
        <w:t>项目申报主体根据实际需求自行测算资金额度，</w:t>
      </w:r>
      <w:r>
        <w:rPr>
          <w:rFonts w:hint="eastAsia" w:ascii="仿宋_GB2312" w:hAnsi="仿宋_GB2312" w:eastAsia="仿宋_GB2312" w:cs="仿宋_GB2312"/>
          <w:b w:val="0"/>
          <w:bCs w:val="0"/>
          <w:caps w:val="0"/>
          <w:color w:val="auto"/>
          <w:spacing w:val="0"/>
          <w:kern w:val="0"/>
          <w:sz w:val="32"/>
          <w:szCs w:val="32"/>
          <w:highlight w:val="none"/>
          <w:lang w:val="en-US" w:eastAsia="zh-CN"/>
        </w:rPr>
        <w:t>项目申请</w:t>
      </w:r>
      <w:r>
        <w:rPr>
          <w:rFonts w:hint="default" w:ascii="仿宋_GB2312" w:hAnsi="仿宋_GB2312" w:eastAsia="仿宋_GB2312" w:cs="仿宋_GB2312"/>
          <w:b w:val="0"/>
          <w:bCs w:val="0"/>
          <w:caps w:val="0"/>
          <w:color w:val="auto"/>
          <w:spacing w:val="0"/>
          <w:kern w:val="0"/>
          <w:sz w:val="32"/>
          <w:szCs w:val="32"/>
          <w:highlight w:val="none"/>
          <w:lang w:val="en-US" w:eastAsia="zh-CN"/>
        </w:rPr>
        <w:t>支持资金额度不超过</w:t>
      </w:r>
      <w:r>
        <w:rPr>
          <w:rFonts w:hint="eastAsia" w:ascii="仿宋_GB2312" w:hAnsi="仿宋_GB2312" w:eastAsia="仿宋_GB2312" w:cs="仿宋_GB2312"/>
          <w:b w:val="0"/>
          <w:bCs w:val="0"/>
          <w:caps w:val="0"/>
          <w:color w:val="auto"/>
          <w:spacing w:val="0"/>
          <w:kern w:val="0"/>
          <w:sz w:val="32"/>
          <w:szCs w:val="32"/>
          <w:highlight w:val="none"/>
          <w:lang w:val="en-US" w:eastAsia="zh-CN"/>
        </w:rPr>
        <w:t>4</w:t>
      </w:r>
      <w:r>
        <w:rPr>
          <w:rFonts w:hint="default" w:ascii="仿宋_GB2312" w:hAnsi="仿宋_GB2312" w:eastAsia="仿宋_GB2312" w:cs="仿宋_GB2312"/>
          <w:b w:val="0"/>
          <w:bCs w:val="0"/>
          <w:caps w:val="0"/>
          <w:color w:val="auto"/>
          <w:spacing w:val="0"/>
          <w:kern w:val="0"/>
          <w:sz w:val="32"/>
          <w:szCs w:val="32"/>
          <w:highlight w:val="none"/>
          <w:lang w:val="en-US" w:eastAsia="zh-CN"/>
        </w:rPr>
        <w:t>00万元</w:t>
      </w:r>
      <w:r>
        <w:rPr>
          <w:rFonts w:hint="eastAsia"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lang w:val="en-US" w:eastAsia="zh-CN"/>
        </w:rPr>
        <w:t>实行一次性拨付</w:t>
      </w:r>
      <w:r>
        <w:rPr>
          <w:rFonts w:hint="default"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val="en-US" w:eastAsia="zh-CN"/>
        </w:rPr>
        <w:t>申报主体须在申报书中提供资金测算过程及测算依据。最终资金补助金额以我单位测算核实和绩效评估结果为准。项目经费预算是否科学、合理将作为重要评审依据。</w:t>
      </w:r>
    </w:p>
    <w:p w14:paraId="77DED22C">
      <w:pPr>
        <w:keepNext w:val="0"/>
        <w:keepLines w:val="0"/>
        <w:pageBreakBefore w:val="0"/>
        <w:widowControl w:val="0"/>
        <w:kinsoku/>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default"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20.项目名称：优质蛋鸡育种联合攻关</w:t>
      </w:r>
    </w:p>
    <w:p w14:paraId="56F511CB">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（1）建设内容</w:t>
      </w:r>
    </w:p>
    <w:p w14:paraId="6DD0BB06">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开展优质蛋鸡种质表型与生产性能测定，筛选优质育种核心素材。聚焦高产、优质等核心性状，挖掘关键遗传基因与变异位点，解析性状遗传调控机制，构建优质蛋鸡种质遗传数据库。搭建集数据分析、智能选育、性能预测于一体的智能育种平台。建立“核心育种群—扩繁群—商品生产群”三级良种繁育体系。研发标准化饲养配套养殖技术，建立标准化养殖示范推广场。</w:t>
      </w:r>
    </w:p>
    <w:p w14:paraId="3164C4E7">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（2）绩效目标</w:t>
      </w:r>
    </w:p>
    <w:p w14:paraId="46A8A7EE">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筛选获得性状互补性强、杂种优势显著的最优三系杂交配套组合，育成具有自主知识产权的特色蛋鸡新品种（配套系）1个，申报国家畜禽新品种（配套系）审定。构建完善的“核心育种群-扩繁群-商品群”三级良种繁育体系1个，搭建集数据分析、智能选育、性能预测于一体的智能育种平台1个，研发标准化饲养管理配套技术标准1个以上；建立优质蛋鸡标准化养殖示范推广场1个，推广蛋鸡600万只以上。</w:t>
      </w:r>
    </w:p>
    <w:p w14:paraId="3A67E454">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（3）申报主体与条件</w:t>
      </w:r>
    </w:p>
    <w:p w14:paraId="3D67E4BB">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①企业牵头，科研机构和企业（或科研机构和企业、农业技术推广部门等）组建产学研创新联合体申报。</w:t>
      </w:r>
    </w:p>
    <w:p w14:paraId="3C2827BD">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②申</w:t>
      </w:r>
      <w:r>
        <w:rPr>
          <w:rFonts w:hint="eastAsia" w:ascii="仿宋_GB2312" w:hAnsi="仿宋_GB2312" w:eastAsia="仿宋_GB2312" w:cs="仿宋_GB2312"/>
          <w:b w:val="0"/>
          <w:bCs w:val="0"/>
          <w:caps w:val="0"/>
          <w:color w:val="auto"/>
          <w:spacing w:val="-9"/>
          <w:kern w:val="0"/>
          <w:sz w:val="32"/>
          <w:szCs w:val="32"/>
          <w:highlight w:val="none"/>
          <w:lang w:val="en-US" w:eastAsia="zh-CN"/>
        </w:rPr>
        <w:t>报主体育种科研水平在相应领域具有优良基础或领先地位。</w:t>
      </w:r>
    </w:p>
    <w:p w14:paraId="2FFF6B32">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③申</w:t>
      </w:r>
      <w:r>
        <w:rPr>
          <w:rFonts w:hint="eastAsia" w:ascii="仿宋_GB2312" w:hAnsi="仿宋_GB2312" w:eastAsia="仿宋_GB2312" w:cs="仿宋_GB2312"/>
          <w:b w:val="0"/>
          <w:bCs w:val="0"/>
          <w:caps w:val="0"/>
          <w:color w:val="auto"/>
          <w:spacing w:val="-9"/>
          <w:kern w:val="0"/>
          <w:sz w:val="32"/>
          <w:szCs w:val="32"/>
          <w:highlight w:val="none"/>
          <w:lang w:val="en-US" w:eastAsia="zh-CN"/>
        </w:rPr>
        <w:t>报主体具有较完善的项目和财务管理制度，信用记录良好。</w:t>
      </w:r>
    </w:p>
    <w:p w14:paraId="0A1EF80F">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④企业获得的财政资金须占项目总财政资金70%以上，企业配套资金不低于项目总财政资金。</w:t>
      </w:r>
    </w:p>
    <w:p w14:paraId="11C7B9F2">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（4）实施周期和资金额度</w:t>
      </w:r>
    </w:p>
    <w:p w14:paraId="5BF1B6F4">
      <w:pPr>
        <w:adjustRightInd w:val="0"/>
        <w:snapToGrid w:val="0"/>
        <w:spacing w:beforeLines="0" w:afterLines="0" w:line="590" w:lineRule="exact"/>
        <w:ind w:firstLine="640" w:firstLineChars="200"/>
        <w:rPr>
          <w:rFonts w:hint="eastAsia" w:ascii="仿宋_GB2312" w:hAnsi="仿宋_GB2312" w:eastAsia="仿宋_GB2312" w:cs="仿宋_GB2312"/>
          <w:color w:val="auto"/>
          <w:kern w:val="0"/>
          <w:sz w:val="32"/>
          <w:szCs w:val="32"/>
          <w:highlight w:val="none"/>
          <w:lang w:val="en-US" w:eastAsia="zh-CN"/>
        </w:rPr>
      </w:pPr>
      <w:r>
        <w:rPr>
          <w:rFonts w:hint="default" w:ascii="仿宋_GB2312" w:hAnsi="仿宋_GB2312" w:eastAsia="仿宋_GB2312" w:cs="仿宋_GB2312"/>
          <w:b w:val="0"/>
          <w:bCs w:val="0"/>
          <w:caps w:val="0"/>
          <w:color w:val="auto"/>
          <w:spacing w:val="0"/>
          <w:kern w:val="0"/>
          <w:sz w:val="32"/>
          <w:szCs w:val="32"/>
          <w:highlight w:val="none"/>
          <w:lang w:val="en-US" w:eastAsia="zh-CN"/>
        </w:rPr>
        <w:t>原则上项目实施周期</w:t>
      </w:r>
      <w:r>
        <w:rPr>
          <w:rFonts w:hint="eastAsia" w:ascii="仿宋_GB2312" w:hAnsi="仿宋_GB2312" w:eastAsia="仿宋_GB2312" w:cs="仿宋_GB2312"/>
          <w:b w:val="0"/>
          <w:bCs w:val="0"/>
          <w:caps w:val="0"/>
          <w:color w:val="auto"/>
          <w:spacing w:val="0"/>
          <w:kern w:val="0"/>
          <w:sz w:val="32"/>
          <w:szCs w:val="32"/>
          <w:highlight w:val="none"/>
          <w:lang w:val="en-US" w:eastAsia="zh-CN"/>
        </w:rPr>
        <w:t>为</w:t>
      </w:r>
      <w:r>
        <w:rPr>
          <w:rFonts w:hint="default" w:ascii="仿宋_GB2312" w:hAnsi="仿宋_GB2312" w:eastAsia="仿宋_GB2312" w:cs="仿宋_GB2312"/>
          <w:b w:val="0"/>
          <w:bCs w:val="0"/>
          <w:caps w:val="0"/>
          <w:color w:val="auto"/>
          <w:spacing w:val="0"/>
          <w:kern w:val="0"/>
          <w:sz w:val="32"/>
          <w:szCs w:val="32"/>
          <w:highlight w:val="none"/>
          <w:lang w:val="en-US" w:eastAsia="zh-CN"/>
        </w:rPr>
        <w:t>2年。</w:t>
      </w:r>
      <w:r>
        <w:rPr>
          <w:rFonts w:hint="eastAsia" w:ascii="仿宋_GB2312" w:hAnsi="仿宋_GB2312" w:eastAsia="仿宋_GB2312" w:cs="仿宋_GB2312"/>
          <w:color w:val="auto"/>
          <w:kern w:val="0"/>
          <w:sz w:val="32"/>
          <w:szCs w:val="32"/>
          <w:lang w:val="en-US" w:eastAsia="zh-CN"/>
        </w:rPr>
        <w:t>项目申报主体根据实际需求自行测算资金额度，</w:t>
      </w:r>
      <w:r>
        <w:rPr>
          <w:rFonts w:hint="eastAsia" w:ascii="仿宋_GB2312" w:hAnsi="仿宋_GB2312" w:eastAsia="仿宋_GB2312" w:cs="仿宋_GB2312"/>
          <w:b w:val="0"/>
          <w:bCs w:val="0"/>
          <w:caps w:val="0"/>
          <w:color w:val="auto"/>
          <w:spacing w:val="0"/>
          <w:kern w:val="0"/>
          <w:sz w:val="32"/>
          <w:szCs w:val="32"/>
          <w:highlight w:val="none"/>
          <w:lang w:val="en-US" w:eastAsia="zh-CN"/>
        </w:rPr>
        <w:t>项目申请</w:t>
      </w:r>
      <w:r>
        <w:rPr>
          <w:rFonts w:hint="default" w:ascii="仿宋_GB2312" w:hAnsi="仿宋_GB2312" w:eastAsia="仿宋_GB2312" w:cs="仿宋_GB2312"/>
          <w:b w:val="0"/>
          <w:bCs w:val="0"/>
          <w:caps w:val="0"/>
          <w:color w:val="auto"/>
          <w:spacing w:val="0"/>
          <w:kern w:val="0"/>
          <w:sz w:val="32"/>
          <w:szCs w:val="32"/>
          <w:highlight w:val="none"/>
          <w:lang w:val="en-US" w:eastAsia="zh-CN"/>
        </w:rPr>
        <w:t>支持资金额度不超过</w:t>
      </w:r>
      <w:r>
        <w:rPr>
          <w:rFonts w:hint="eastAsia" w:ascii="仿宋_GB2312" w:hAnsi="仿宋_GB2312" w:eastAsia="仿宋_GB2312" w:cs="仿宋_GB2312"/>
          <w:b w:val="0"/>
          <w:bCs w:val="0"/>
          <w:caps w:val="0"/>
          <w:color w:val="auto"/>
          <w:spacing w:val="0"/>
          <w:kern w:val="0"/>
          <w:sz w:val="32"/>
          <w:szCs w:val="32"/>
          <w:highlight w:val="none"/>
          <w:lang w:val="en-US" w:eastAsia="zh-CN"/>
        </w:rPr>
        <w:t>4</w:t>
      </w:r>
      <w:r>
        <w:rPr>
          <w:rFonts w:hint="default" w:ascii="仿宋_GB2312" w:hAnsi="仿宋_GB2312" w:eastAsia="仿宋_GB2312" w:cs="仿宋_GB2312"/>
          <w:b w:val="0"/>
          <w:bCs w:val="0"/>
          <w:caps w:val="0"/>
          <w:color w:val="auto"/>
          <w:spacing w:val="0"/>
          <w:kern w:val="0"/>
          <w:sz w:val="32"/>
          <w:szCs w:val="32"/>
          <w:highlight w:val="none"/>
          <w:lang w:val="en-US" w:eastAsia="zh-CN"/>
        </w:rPr>
        <w:t>00万元</w:t>
      </w:r>
      <w:r>
        <w:rPr>
          <w:rFonts w:hint="eastAsia"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lang w:val="en-US" w:eastAsia="zh-CN"/>
        </w:rPr>
        <w:t>实行一次性拨付</w:t>
      </w:r>
      <w:r>
        <w:rPr>
          <w:rFonts w:hint="default"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val="en-US" w:eastAsia="zh-CN"/>
        </w:rPr>
        <w:t>申报主体须在申报书中提供资金测算过程及测算依据。最终资金补助金额以我单位测算核实和绩效评估结果为准。项目经费预算是否科学、合理将作为重要评审依据。</w:t>
      </w:r>
    </w:p>
    <w:p w14:paraId="4E6EA786">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outlineLvl w:val="9"/>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21.项目名称：乌鬃鹅三系配套系育种联合攻关</w:t>
      </w:r>
    </w:p>
    <w:p w14:paraId="711CC149">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（1）建设内容</w:t>
      </w:r>
    </w:p>
    <w:p w14:paraId="3D8CDC4E">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以乌鬃鹅为核心育种素材构建三系选育基础群，开展核心群种质性能测定与遗传背景评估；开展快大系父本品系、高产母本品系选育，完成多世代配合力测定，筛选最优三系配套组合，形成稳定配套系；建立配套系性能测定标准，开展规模化中试养殖试验，验证生长性能、繁殖性能与肉品质性状。形成配套的标准化生态养殖技术体系，建立养殖示范推广场，并开展良种及配套技术推广。</w:t>
      </w:r>
    </w:p>
    <w:p w14:paraId="5EA0C7A8">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（2）绩效目标</w:t>
      </w:r>
    </w:p>
    <w:p w14:paraId="05B43C3B">
      <w:pPr>
        <w:adjustRightInd w:val="0"/>
        <w:snapToGrid w:val="0"/>
        <w:spacing w:beforeLines="0" w:afterLines="0" w:line="590" w:lineRule="exact"/>
        <w:ind w:firstLine="640" w:firstLineChars="200"/>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b w:val="0"/>
          <w:bCs w:val="0"/>
          <w:color w:val="auto"/>
          <w:kern w:val="0"/>
          <w:szCs w:val="32"/>
          <w:highlight w:val="none"/>
          <w:lang w:val="en-US" w:eastAsia="zh-CN"/>
        </w:rPr>
        <w:t>申报</w:t>
      </w:r>
      <w:r>
        <w:rPr>
          <w:rFonts w:hint="eastAsia" w:ascii="仿宋_GB2312" w:hAnsi="仿宋_GB2312" w:eastAsia="仿宋_GB2312" w:cs="仿宋_GB2312"/>
          <w:b w:val="0"/>
          <w:bCs w:val="0"/>
          <w:color w:val="auto"/>
          <w:kern w:val="0"/>
          <w:szCs w:val="32"/>
          <w:highlight w:val="none"/>
        </w:rPr>
        <w:t>乌鬃鹅三系配套系1个</w:t>
      </w:r>
      <w:r>
        <w:rPr>
          <w:rFonts w:hint="eastAsia" w:ascii="仿宋_GB2312" w:hAnsi="仿宋_GB2312" w:eastAsia="仿宋_GB2312" w:cs="仿宋_GB2312"/>
          <w:b w:val="0"/>
          <w:bCs w:val="0"/>
          <w:color w:val="auto"/>
          <w:kern w:val="0"/>
          <w:szCs w:val="32"/>
          <w:highlight w:val="none"/>
          <w:lang w:eastAsia="zh-CN"/>
        </w:rPr>
        <w:t>，</w:t>
      </w:r>
      <w:r>
        <w:rPr>
          <w:rFonts w:hint="eastAsia" w:ascii="仿宋_GB2312" w:hAnsi="仿宋_GB2312" w:eastAsia="仿宋_GB2312" w:cs="仿宋_GB2312"/>
          <w:b w:val="0"/>
          <w:bCs w:val="0"/>
          <w:color w:val="auto"/>
          <w:kern w:val="0"/>
          <w:szCs w:val="32"/>
          <w:highlight w:val="none"/>
        </w:rPr>
        <w:t>配套系70日龄体重较纯种乌鬃鹅提升15%以上，料重比降低10%以上，核心基础群规模达到1500只以上；建立标准化养殖示范</w:t>
      </w:r>
      <w:r>
        <w:rPr>
          <w:rFonts w:hint="eastAsia" w:ascii="仿宋_GB2312" w:hAnsi="仿宋_GB2312" w:eastAsia="仿宋_GB2312" w:cs="仿宋_GB2312"/>
          <w:b w:val="0"/>
          <w:bCs w:val="0"/>
          <w:color w:val="auto"/>
          <w:kern w:val="0"/>
          <w:szCs w:val="32"/>
          <w:highlight w:val="none"/>
          <w:lang w:eastAsia="zh-CN"/>
        </w:rPr>
        <w:t>场</w:t>
      </w:r>
      <w:r>
        <w:rPr>
          <w:rFonts w:hint="eastAsia" w:ascii="仿宋_GB2312" w:hAnsi="仿宋_GB2312" w:eastAsia="仿宋_GB2312" w:cs="仿宋_GB2312"/>
          <w:b w:val="0"/>
          <w:bCs w:val="0"/>
          <w:color w:val="auto"/>
          <w:kern w:val="0"/>
          <w:szCs w:val="32"/>
          <w:highlight w:val="none"/>
          <w:lang w:val="en-US" w:eastAsia="zh-CN"/>
        </w:rPr>
        <w:t>1</w:t>
      </w:r>
      <w:r>
        <w:rPr>
          <w:rFonts w:hint="eastAsia" w:ascii="仿宋_GB2312" w:hAnsi="仿宋_GB2312" w:eastAsia="仿宋_GB2312" w:cs="仿宋_GB2312"/>
          <w:b w:val="0"/>
          <w:bCs w:val="0"/>
          <w:color w:val="auto"/>
          <w:kern w:val="0"/>
          <w:szCs w:val="32"/>
          <w:highlight w:val="none"/>
        </w:rPr>
        <w:t>个</w:t>
      </w:r>
      <w:r>
        <w:rPr>
          <w:rFonts w:hint="eastAsia" w:ascii="仿宋_GB2312" w:hAnsi="仿宋_GB2312" w:eastAsia="仿宋_GB2312" w:cs="仿宋_GB2312"/>
          <w:b w:val="0"/>
          <w:bCs w:val="0"/>
          <w:color w:val="auto"/>
          <w:kern w:val="0"/>
          <w:szCs w:val="32"/>
          <w:highlight w:val="none"/>
          <w:lang w:val="en-US" w:eastAsia="zh-CN"/>
        </w:rPr>
        <w:t>以上</w:t>
      </w:r>
      <w:r>
        <w:rPr>
          <w:rFonts w:hint="eastAsia" w:ascii="仿宋_GB2312" w:hAnsi="仿宋_GB2312" w:eastAsia="仿宋_GB2312" w:cs="仿宋_GB2312"/>
          <w:b w:val="0"/>
          <w:bCs w:val="0"/>
          <w:color w:val="auto"/>
          <w:kern w:val="0"/>
          <w:szCs w:val="32"/>
          <w:highlight w:val="none"/>
        </w:rPr>
        <w:t>。</w:t>
      </w:r>
    </w:p>
    <w:p w14:paraId="7065B8A7">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（3）申报主体与条件</w:t>
      </w:r>
    </w:p>
    <w:p w14:paraId="5D5598C4">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①企业牵头，科研机构和企业（或科研机构和企业、农业技术推广部门等）组建产学研创新联合体申报。</w:t>
      </w:r>
    </w:p>
    <w:p w14:paraId="562ABE0F">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②申</w:t>
      </w:r>
      <w:r>
        <w:rPr>
          <w:rFonts w:hint="eastAsia" w:ascii="仿宋_GB2312" w:hAnsi="仿宋_GB2312" w:eastAsia="仿宋_GB2312" w:cs="仿宋_GB2312"/>
          <w:b w:val="0"/>
          <w:bCs w:val="0"/>
          <w:caps w:val="0"/>
          <w:color w:val="auto"/>
          <w:spacing w:val="-9"/>
          <w:kern w:val="0"/>
          <w:sz w:val="32"/>
          <w:szCs w:val="32"/>
          <w:highlight w:val="none"/>
          <w:lang w:val="en-US" w:eastAsia="zh-CN"/>
        </w:rPr>
        <w:t>报主体育种科研水平在相应领域具有优良基础或领先地位。</w:t>
      </w:r>
    </w:p>
    <w:p w14:paraId="69FBBB8E">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③申</w:t>
      </w:r>
      <w:r>
        <w:rPr>
          <w:rFonts w:hint="eastAsia" w:ascii="仿宋_GB2312" w:hAnsi="仿宋_GB2312" w:eastAsia="仿宋_GB2312" w:cs="仿宋_GB2312"/>
          <w:b w:val="0"/>
          <w:bCs w:val="0"/>
          <w:caps w:val="0"/>
          <w:color w:val="auto"/>
          <w:spacing w:val="-9"/>
          <w:kern w:val="0"/>
          <w:sz w:val="32"/>
          <w:szCs w:val="32"/>
          <w:highlight w:val="none"/>
          <w:lang w:val="en-US" w:eastAsia="zh-CN"/>
        </w:rPr>
        <w:t>报主体具有较完善的项目和财务管理制度，信用记录良好。</w:t>
      </w:r>
    </w:p>
    <w:p w14:paraId="13D63254">
      <w:pPr>
        <w:adjustRightInd w:val="0"/>
        <w:snapToGrid w:val="0"/>
        <w:spacing w:beforeLines="0" w:afterLines="0" w:line="590" w:lineRule="exact"/>
        <w:ind w:firstLine="640" w:firstLineChars="200"/>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④企业获得的财政资金须占项目总财政资金70%以上，企业配套资金不低于项目总财政资金。</w:t>
      </w:r>
    </w:p>
    <w:p w14:paraId="0B497DAB">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（4）实施周期和资金额度</w:t>
      </w:r>
    </w:p>
    <w:p w14:paraId="7F13739A">
      <w:pPr>
        <w:adjustRightInd w:val="0"/>
        <w:snapToGrid w:val="0"/>
        <w:spacing w:beforeLines="0" w:afterLines="0" w:line="590" w:lineRule="exact"/>
        <w:ind w:firstLine="640" w:firstLineChars="200"/>
        <w:rPr>
          <w:rFonts w:hint="eastAsia" w:ascii="仿宋_GB2312" w:hAnsi="仿宋_GB2312" w:eastAsia="仿宋_GB2312" w:cs="仿宋_GB2312"/>
          <w:color w:val="auto"/>
          <w:kern w:val="0"/>
          <w:sz w:val="32"/>
          <w:szCs w:val="32"/>
          <w:highlight w:val="none"/>
          <w:lang w:val="en-US" w:eastAsia="zh-CN"/>
        </w:rPr>
      </w:pPr>
      <w:r>
        <w:rPr>
          <w:rFonts w:hint="default" w:ascii="仿宋_GB2312" w:hAnsi="仿宋_GB2312" w:eastAsia="仿宋_GB2312" w:cs="仿宋_GB2312"/>
          <w:b w:val="0"/>
          <w:bCs w:val="0"/>
          <w:caps w:val="0"/>
          <w:color w:val="auto"/>
          <w:spacing w:val="0"/>
          <w:kern w:val="0"/>
          <w:sz w:val="32"/>
          <w:szCs w:val="32"/>
          <w:highlight w:val="none"/>
          <w:lang w:val="en-US" w:eastAsia="zh-CN"/>
        </w:rPr>
        <w:t>原则上项目实施周期</w:t>
      </w:r>
      <w:r>
        <w:rPr>
          <w:rFonts w:hint="eastAsia" w:ascii="仿宋_GB2312" w:hAnsi="仿宋_GB2312" w:eastAsia="仿宋_GB2312" w:cs="仿宋_GB2312"/>
          <w:b w:val="0"/>
          <w:bCs w:val="0"/>
          <w:caps w:val="0"/>
          <w:color w:val="auto"/>
          <w:spacing w:val="0"/>
          <w:kern w:val="0"/>
          <w:sz w:val="32"/>
          <w:szCs w:val="32"/>
          <w:highlight w:val="none"/>
          <w:lang w:val="en-US" w:eastAsia="zh-CN"/>
        </w:rPr>
        <w:t>为</w:t>
      </w:r>
      <w:r>
        <w:rPr>
          <w:rFonts w:hint="default" w:ascii="仿宋_GB2312" w:hAnsi="仿宋_GB2312" w:eastAsia="仿宋_GB2312" w:cs="仿宋_GB2312"/>
          <w:b w:val="0"/>
          <w:bCs w:val="0"/>
          <w:caps w:val="0"/>
          <w:color w:val="auto"/>
          <w:spacing w:val="0"/>
          <w:kern w:val="0"/>
          <w:sz w:val="32"/>
          <w:szCs w:val="32"/>
          <w:highlight w:val="none"/>
          <w:lang w:val="en-US" w:eastAsia="zh-CN"/>
        </w:rPr>
        <w:t>2年。</w:t>
      </w:r>
      <w:r>
        <w:rPr>
          <w:rFonts w:hint="eastAsia" w:ascii="仿宋_GB2312" w:hAnsi="仿宋_GB2312" w:eastAsia="仿宋_GB2312" w:cs="仿宋_GB2312"/>
          <w:color w:val="auto"/>
          <w:kern w:val="0"/>
          <w:sz w:val="32"/>
          <w:szCs w:val="32"/>
          <w:lang w:val="en-US" w:eastAsia="zh-CN"/>
        </w:rPr>
        <w:t>项目申报主体根据实际需求自行测算资金额度，</w:t>
      </w:r>
      <w:r>
        <w:rPr>
          <w:rFonts w:hint="eastAsia" w:ascii="仿宋_GB2312" w:hAnsi="仿宋_GB2312" w:eastAsia="仿宋_GB2312" w:cs="仿宋_GB2312"/>
          <w:b w:val="0"/>
          <w:bCs w:val="0"/>
          <w:caps w:val="0"/>
          <w:color w:val="auto"/>
          <w:spacing w:val="0"/>
          <w:kern w:val="0"/>
          <w:sz w:val="32"/>
          <w:szCs w:val="32"/>
          <w:highlight w:val="none"/>
          <w:lang w:val="en-US" w:eastAsia="zh-CN"/>
        </w:rPr>
        <w:t>项目申请</w:t>
      </w:r>
      <w:r>
        <w:rPr>
          <w:rFonts w:hint="default" w:ascii="仿宋_GB2312" w:hAnsi="仿宋_GB2312" w:eastAsia="仿宋_GB2312" w:cs="仿宋_GB2312"/>
          <w:b w:val="0"/>
          <w:bCs w:val="0"/>
          <w:caps w:val="0"/>
          <w:color w:val="auto"/>
          <w:spacing w:val="0"/>
          <w:kern w:val="0"/>
          <w:sz w:val="32"/>
          <w:szCs w:val="32"/>
          <w:highlight w:val="none"/>
          <w:lang w:val="en-US" w:eastAsia="zh-CN"/>
        </w:rPr>
        <w:t>支持资金额度不超过</w:t>
      </w:r>
      <w:r>
        <w:rPr>
          <w:rFonts w:hint="eastAsia" w:ascii="仿宋_GB2312" w:hAnsi="仿宋_GB2312" w:eastAsia="仿宋_GB2312" w:cs="仿宋_GB2312"/>
          <w:b w:val="0"/>
          <w:bCs w:val="0"/>
          <w:caps w:val="0"/>
          <w:color w:val="auto"/>
          <w:spacing w:val="0"/>
          <w:kern w:val="0"/>
          <w:sz w:val="32"/>
          <w:szCs w:val="32"/>
          <w:highlight w:val="none"/>
          <w:lang w:val="en-US" w:eastAsia="zh-CN"/>
        </w:rPr>
        <w:t>4</w:t>
      </w:r>
      <w:r>
        <w:rPr>
          <w:rFonts w:hint="default" w:ascii="仿宋_GB2312" w:hAnsi="仿宋_GB2312" w:eastAsia="仿宋_GB2312" w:cs="仿宋_GB2312"/>
          <w:b w:val="0"/>
          <w:bCs w:val="0"/>
          <w:caps w:val="0"/>
          <w:color w:val="auto"/>
          <w:spacing w:val="0"/>
          <w:kern w:val="0"/>
          <w:sz w:val="32"/>
          <w:szCs w:val="32"/>
          <w:highlight w:val="none"/>
          <w:lang w:val="en-US" w:eastAsia="zh-CN"/>
        </w:rPr>
        <w:t>00万元</w:t>
      </w:r>
      <w:r>
        <w:rPr>
          <w:rFonts w:hint="eastAsia"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lang w:val="en-US" w:eastAsia="zh-CN"/>
        </w:rPr>
        <w:t>实行一次性拨付</w:t>
      </w:r>
      <w:r>
        <w:rPr>
          <w:rFonts w:hint="default"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val="en-US" w:eastAsia="zh-CN"/>
        </w:rPr>
        <w:t>申报主体须在申报书中提供资金测算过程及测算依据。最终资金补助金额以我单位测算核实和绩效评估结果为准。项目经费预算是否科学、合理将作为重要评审依据。</w:t>
      </w:r>
    </w:p>
    <w:p w14:paraId="7A7A497C">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outlineLvl w:val="9"/>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22.项目名称：广东高产良种奶水牛育种联合攻关</w:t>
      </w:r>
    </w:p>
    <w:p w14:paraId="5F8AAE3B">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（1）建设内容</w:t>
      </w:r>
    </w:p>
    <w:p w14:paraId="306E284E">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加快引进国内外的高产良种奶水牛活牛、胚胎和精液，完善奶水牛胚胎移植、人工授精良种繁殖技术体系，引进的优秀种质资源向肇庆、湛江、揭阳等我省奶水牛养殖较多的地区示范推广，通过杂交改良，显著提高我省奶水牛产奶量等重要经济性状，提高养殖经济效益。形成奶水牛全基因组选育技术体系，通过对大群体的奶水牛进行全基因组测序，研发基于基因组的奶水牛精准</w:t>
      </w:r>
      <w:r>
        <w:rPr>
          <w:rFonts w:hint="eastAsia" w:ascii="仿宋_GB2312" w:hAnsi="仿宋_GB2312" w:eastAsia="仿宋_GB2312" w:cs="仿宋_GB2312"/>
          <w:b w:val="0"/>
          <w:bCs w:val="0"/>
          <w:color w:val="auto"/>
          <w:kern w:val="0"/>
          <w:szCs w:val="32"/>
          <w:highlight w:val="none"/>
          <w:lang w:val="en-US" w:eastAsia="zh-CN"/>
        </w:rPr>
        <w:t>选择配种</w:t>
      </w:r>
      <w:r>
        <w:rPr>
          <w:rFonts w:hint="eastAsia" w:ascii="仿宋_GB2312" w:hAnsi="仿宋_GB2312" w:eastAsia="仿宋_GB2312" w:cs="仿宋_GB2312"/>
          <w:b w:val="0"/>
          <w:bCs w:val="0"/>
          <w:caps w:val="0"/>
          <w:color w:val="auto"/>
          <w:spacing w:val="0"/>
          <w:kern w:val="0"/>
          <w:sz w:val="32"/>
          <w:szCs w:val="32"/>
          <w:highlight w:val="none"/>
          <w:lang w:val="en-US" w:eastAsia="zh-CN"/>
        </w:rPr>
        <w:t>技术，研发全基因组精准设计选择育种技术，加快奶水牛的遗传进展。建设示范养殖场，加快良种种质资源的推广应用。</w:t>
      </w:r>
    </w:p>
    <w:p w14:paraId="5A602D06">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（2）绩效目标</w:t>
      </w:r>
    </w:p>
    <w:p w14:paraId="4DD19A3F">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olor w:val="auto"/>
          <w:kern w:val="0"/>
          <w:szCs w:val="32"/>
          <w:highlight w:val="none"/>
          <w:lang w:val="en-US" w:eastAsia="zh-CN"/>
        </w:rPr>
      </w:pPr>
      <w:r>
        <w:rPr>
          <w:rFonts w:hint="eastAsia" w:ascii="仿宋_GB2312" w:hAnsi="仿宋_GB2312" w:eastAsia="仿宋_GB2312" w:cs="仿宋_GB2312"/>
          <w:b w:val="0"/>
          <w:bCs w:val="0"/>
          <w:color w:val="auto"/>
          <w:kern w:val="0"/>
          <w:szCs w:val="32"/>
          <w:highlight w:val="none"/>
          <w:lang w:val="en-US" w:eastAsia="zh-CN"/>
        </w:rPr>
        <w:t>引进高产良种奶水牛活体10头，胚胎400枚以上，冷冻精液1000支以上，通过纯种繁育和胚胎移植最终获得良种</w:t>
      </w:r>
      <w:r>
        <w:rPr>
          <w:rFonts w:hint="eastAsia" w:ascii="仿宋_GB2312" w:hAnsi="仿宋_GB2312" w:eastAsia="仿宋_GB2312" w:cs="仿宋_GB2312"/>
          <w:b w:val="0"/>
          <w:bCs w:val="0"/>
          <w:caps w:val="0"/>
          <w:color w:val="auto"/>
          <w:spacing w:val="0"/>
          <w:kern w:val="0"/>
          <w:sz w:val="32"/>
          <w:szCs w:val="32"/>
          <w:highlight w:val="none"/>
          <w:lang w:val="en-US" w:eastAsia="zh-CN"/>
        </w:rPr>
        <w:t>奶</w:t>
      </w:r>
      <w:r>
        <w:rPr>
          <w:rFonts w:hint="eastAsia" w:ascii="仿宋_GB2312" w:hAnsi="仿宋_GB2312" w:eastAsia="仿宋_GB2312" w:cs="仿宋_GB2312"/>
          <w:b w:val="0"/>
          <w:bCs w:val="0"/>
          <w:color w:val="auto"/>
          <w:kern w:val="0"/>
          <w:szCs w:val="32"/>
          <w:highlight w:val="none"/>
          <w:lang w:val="en-US" w:eastAsia="zh-CN"/>
        </w:rPr>
        <w:t>水牛60头以上，杂交改良</w:t>
      </w:r>
      <w:r>
        <w:rPr>
          <w:rFonts w:hint="eastAsia" w:ascii="仿宋_GB2312" w:hAnsi="仿宋_GB2312" w:eastAsia="仿宋_GB2312" w:cs="仿宋_GB2312"/>
          <w:b w:val="0"/>
          <w:bCs w:val="0"/>
          <w:caps w:val="0"/>
          <w:color w:val="auto"/>
          <w:spacing w:val="0"/>
          <w:kern w:val="0"/>
          <w:sz w:val="32"/>
          <w:szCs w:val="32"/>
          <w:highlight w:val="none"/>
          <w:lang w:val="en-US" w:eastAsia="zh-CN"/>
        </w:rPr>
        <w:t>奶</w:t>
      </w:r>
      <w:r>
        <w:rPr>
          <w:rFonts w:hint="eastAsia" w:ascii="仿宋_GB2312" w:hAnsi="仿宋_GB2312" w:eastAsia="仿宋_GB2312" w:cs="仿宋_GB2312"/>
          <w:b w:val="0"/>
          <w:bCs w:val="0"/>
          <w:color w:val="auto"/>
          <w:kern w:val="0"/>
          <w:szCs w:val="32"/>
          <w:highlight w:val="none"/>
          <w:lang w:val="en-US" w:eastAsia="zh-CN"/>
        </w:rPr>
        <w:t>水牛群体不低于300头；开发</w:t>
      </w:r>
      <w:r>
        <w:rPr>
          <w:rFonts w:hint="eastAsia" w:ascii="仿宋_GB2312" w:hAnsi="仿宋_GB2312" w:eastAsia="仿宋_GB2312" w:cs="仿宋_GB2312"/>
          <w:b w:val="0"/>
          <w:bCs w:val="0"/>
          <w:caps w:val="0"/>
          <w:color w:val="auto"/>
          <w:spacing w:val="0"/>
          <w:kern w:val="0"/>
          <w:sz w:val="32"/>
          <w:szCs w:val="32"/>
          <w:highlight w:val="none"/>
          <w:lang w:val="en-US" w:eastAsia="zh-CN"/>
        </w:rPr>
        <w:t>奶</w:t>
      </w:r>
      <w:r>
        <w:rPr>
          <w:rFonts w:hint="eastAsia" w:ascii="仿宋_GB2312" w:hAnsi="仿宋_GB2312" w:eastAsia="仿宋_GB2312" w:cs="仿宋_GB2312"/>
          <w:b w:val="0"/>
          <w:bCs w:val="0"/>
          <w:color w:val="auto"/>
          <w:kern w:val="0"/>
          <w:szCs w:val="32"/>
          <w:highlight w:val="none"/>
          <w:lang w:val="en-US" w:eastAsia="zh-CN"/>
        </w:rPr>
        <w:t>水牛基因组育种试剂盒1个，制定</w:t>
      </w:r>
      <w:r>
        <w:rPr>
          <w:rFonts w:hint="eastAsia" w:ascii="仿宋_GB2312" w:hAnsi="仿宋_GB2312" w:eastAsia="仿宋_GB2312" w:cs="仿宋_GB2312"/>
          <w:b w:val="0"/>
          <w:bCs w:val="0"/>
          <w:caps w:val="0"/>
          <w:color w:val="auto"/>
          <w:spacing w:val="0"/>
          <w:kern w:val="0"/>
          <w:sz w:val="32"/>
          <w:szCs w:val="32"/>
          <w:highlight w:val="none"/>
          <w:lang w:val="en-US" w:eastAsia="zh-CN"/>
        </w:rPr>
        <w:t>奶</w:t>
      </w:r>
      <w:r>
        <w:rPr>
          <w:rFonts w:hint="eastAsia" w:ascii="仿宋_GB2312" w:hAnsi="仿宋_GB2312" w:eastAsia="仿宋_GB2312" w:cs="仿宋_GB2312"/>
          <w:b w:val="0"/>
          <w:bCs w:val="0"/>
          <w:color w:val="auto"/>
          <w:kern w:val="0"/>
          <w:szCs w:val="32"/>
          <w:highlight w:val="none"/>
          <w:lang w:val="en-US" w:eastAsia="zh-CN"/>
        </w:rPr>
        <w:t>水牛基因组精准选择配种技术规程1项，制定</w:t>
      </w:r>
      <w:r>
        <w:rPr>
          <w:rFonts w:hint="eastAsia" w:ascii="仿宋_GB2312" w:hAnsi="仿宋_GB2312" w:eastAsia="仿宋_GB2312" w:cs="仿宋_GB2312"/>
          <w:b w:val="0"/>
          <w:bCs w:val="0"/>
          <w:caps w:val="0"/>
          <w:color w:val="auto"/>
          <w:spacing w:val="0"/>
          <w:kern w:val="0"/>
          <w:sz w:val="32"/>
          <w:szCs w:val="32"/>
          <w:highlight w:val="none"/>
          <w:lang w:val="en-US" w:eastAsia="zh-CN"/>
        </w:rPr>
        <w:t>奶</w:t>
      </w:r>
      <w:r>
        <w:rPr>
          <w:rFonts w:hint="eastAsia" w:ascii="仿宋_GB2312" w:hAnsi="仿宋_GB2312" w:eastAsia="仿宋_GB2312" w:cs="仿宋_GB2312"/>
          <w:b w:val="0"/>
          <w:bCs w:val="0"/>
          <w:color w:val="auto"/>
          <w:kern w:val="0"/>
          <w:szCs w:val="32"/>
          <w:highlight w:val="none"/>
          <w:lang w:val="en-US" w:eastAsia="zh-CN"/>
        </w:rPr>
        <w:t>水牛全基因组精准设计选择育种技术规程1项，制定良种</w:t>
      </w:r>
      <w:r>
        <w:rPr>
          <w:rFonts w:hint="eastAsia" w:ascii="仿宋_GB2312" w:hAnsi="仿宋_GB2312" w:eastAsia="仿宋_GB2312" w:cs="仿宋_GB2312"/>
          <w:b w:val="0"/>
          <w:bCs w:val="0"/>
          <w:caps w:val="0"/>
          <w:color w:val="auto"/>
          <w:spacing w:val="0"/>
          <w:kern w:val="0"/>
          <w:sz w:val="32"/>
          <w:szCs w:val="32"/>
          <w:highlight w:val="none"/>
          <w:lang w:val="en-US" w:eastAsia="zh-CN"/>
        </w:rPr>
        <w:t>奶</w:t>
      </w:r>
      <w:r>
        <w:rPr>
          <w:rFonts w:hint="eastAsia" w:ascii="仿宋_GB2312" w:hAnsi="仿宋_GB2312" w:eastAsia="仿宋_GB2312" w:cs="仿宋_GB2312"/>
          <w:b w:val="0"/>
          <w:bCs w:val="0"/>
          <w:color w:val="auto"/>
          <w:kern w:val="0"/>
          <w:szCs w:val="32"/>
          <w:highlight w:val="none"/>
          <w:lang w:val="en-US" w:eastAsia="zh-CN"/>
        </w:rPr>
        <w:t>水牛营养标准1个。建立养殖示范推广场1个以上，推广杂交改良</w:t>
      </w:r>
      <w:r>
        <w:rPr>
          <w:rFonts w:hint="eastAsia" w:ascii="仿宋_GB2312" w:hAnsi="仿宋_GB2312" w:eastAsia="仿宋_GB2312" w:cs="仿宋_GB2312"/>
          <w:b w:val="0"/>
          <w:bCs w:val="0"/>
          <w:caps w:val="0"/>
          <w:color w:val="auto"/>
          <w:spacing w:val="0"/>
          <w:kern w:val="0"/>
          <w:sz w:val="32"/>
          <w:szCs w:val="32"/>
          <w:highlight w:val="none"/>
          <w:lang w:val="en-US" w:eastAsia="zh-CN"/>
        </w:rPr>
        <w:t>奶</w:t>
      </w:r>
      <w:r>
        <w:rPr>
          <w:rFonts w:hint="eastAsia" w:ascii="仿宋_GB2312" w:hAnsi="仿宋_GB2312" w:eastAsia="仿宋_GB2312" w:cs="仿宋_GB2312"/>
          <w:b w:val="0"/>
          <w:bCs w:val="0"/>
          <w:color w:val="auto"/>
          <w:kern w:val="0"/>
          <w:szCs w:val="32"/>
          <w:highlight w:val="none"/>
          <w:lang w:val="en-US" w:eastAsia="zh-CN"/>
        </w:rPr>
        <w:t>水牛300头以上。</w:t>
      </w:r>
    </w:p>
    <w:p w14:paraId="6D175B8E">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（3）申报主体与条件</w:t>
      </w:r>
    </w:p>
    <w:p w14:paraId="11EDB0C3">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①企事业单位均可牵头，科研机构和企业（或科研机构和企业、农业技术推广部门等）组建产学研创新联合体申报。</w:t>
      </w:r>
    </w:p>
    <w:p w14:paraId="4238E8FD">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②申</w:t>
      </w:r>
      <w:r>
        <w:rPr>
          <w:rFonts w:hint="eastAsia" w:ascii="仿宋_GB2312" w:hAnsi="仿宋_GB2312" w:eastAsia="仿宋_GB2312" w:cs="仿宋_GB2312"/>
          <w:b w:val="0"/>
          <w:bCs w:val="0"/>
          <w:caps w:val="0"/>
          <w:color w:val="auto"/>
          <w:spacing w:val="-9"/>
          <w:kern w:val="0"/>
          <w:sz w:val="32"/>
          <w:szCs w:val="32"/>
          <w:highlight w:val="none"/>
          <w:lang w:val="en-US" w:eastAsia="zh-CN"/>
        </w:rPr>
        <w:t>报主体育种科研水平在相应领域具有优良基础或领先地位。</w:t>
      </w:r>
    </w:p>
    <w:p w14:paraId="0C058233">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③申</w:t>
      </w:r>
      <w:r>
        <w:rPr>
          <w:rFonts w:hint="eastAsia" w:ascii="仿宋_GB2312" w:hAnsi="仿宋_GB2312" w:eastAsia="仿宋_GB2312" w:cs="仿宋_GB2312"/>
          <w:b w:val="0"/>
          <w:bCs w:val="0"/>
          <w:caps w:val="0"/>
          <w:color w:val="auto"/>
          <w:spacing w:val="-9"/>
          <w:kern w:val="0"/>
          <w:sz w:val="32"/>
          <w:szCs w:val="32"/>
          <w:highlight w:val="none"/>
          <w:lang w:val="en-US" w:eastAsia="zh-CN"/>
        </w:rPr>
        <w:t>报主体具有较完善的项目和财务管理制度，信用记录良好。</w:t>
      </w:r>
    </w:p>
    <w:p w14:paraId="083B5D81">
      <w:pPr>
        <w:adjustRightInd w:val="0"/>
        <w:snapToGrid w:val="0"/>
        <w:spacing w:beforeLines="0" w:afterLines="0" w:line="590" w:lineRule="exact"/>
        <w:ind w:firstLine="640" w:firstLineChars="200"/>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④企业获得的财政资金须占项目总财政资金50%以上，企业配套资金不低于项目总财政资金。</w:t>
      </w:r>
    </w:p>
    <w:p w14:paraId="20704B5C">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（4）实施周期和资金额度</w:t>
      </w:r>
    </w:p>
    <w:p w14:paraId="64D5E6F2">
      <w:pPr>
        <w:adjustRightInd w:val="0"/>
        <w:snapToGrid w:val="0"/>
        <w:spacing w:beforeLines="0" w:afterLines="0" w:line="590" w:lineRule="exact"/>
        <w:ind w:firstLine="640" w:firstLineChars="200"/>
        <w:rPr>
          <w:rFonts w:hint="eastAsia" w:ascii="仿宋_GB2312" w:hAnsi="仿宋_GB2312" w:eastAsia="仿宋_GB2312" w:cs="仿宋_GB2312"/>
          <w:color w:val="auto"/>
          <w:kern w:val="0"/>
          <w:sz w:val="32"/>
          <w:szCs w:val="32"/>
          <w:highlight w:val="none"/>
          <w:lang w:val="en-US" w:eastAsia="zh-CN"/>
        </w:rPr>
      </w:pPr>
      <w:r>
        <w:rPr>
          <w:rFonts w:hint="default" w:ascii="仿宋_GB2312" w:hAnsi="仿宋_GB2312" w:eastAsia="仿宋_GB2312" w:cs="仿宋_GB2312"/>
          <w:b w:val="0"/>
          <w:bCs w:val="0"/>
          <w:caps w:val="0"/>
          <w:color w:val="auto"/>
          <w:spacing w:val="0"/>
          <w:kern w:val="0"/>
          <w:sz w:val="32"/>
          <w:szCs w:val="32"/>
          <w:highlight w:val="none"/>
          <w:lang w:val="en-US" w:eastAsia="zh-CN"/>
        </w:rPr>
        <w:t>原则上项目实施周期</w:t>
      </w:r>
      <w:r>
        <w:rPr>
          <w:rFonts w:hint="eastAsia" w:ascii="仿宋_GB2312" w:hAnsi="仿宋_GB2312" w:eastAsia="仿宋_GB2312" w:cs="仿宋_GB2312"/>
          <w:b w:val="0"/>
          <w:bCs w:val="0"/>
          <w:caps w:val="0"/>
          <w:color w:val="auto"/>
          <w:spacing w:val="0"/>
          <w:kern w:val="0"/>
          <w:sz w:val="32"/>
          <w:szCs w:val="32"/>
          <w:highlight w:val="none"/>
          <w:lang w:val="en-US" w:eastAsia="zh-CN"/>
        </w:rPr>
        <w:t>为</w:t>
      </w:r>
      <w:r>
        <w:rPr>
          <w:rFonts w:hint="default" w:ascii="仿宋_GB2312" w:hAnsi="仿宋_GB2312" w:eastAsia="仿宋_GB2312" w:cs="仿宋_GB2312"/>
          <w:b w:val="0"/>
          <w:bCs w:val="0"/>
          <w:caps w:val="0"/>
          <w:color w:val="auto"/>
          <w:spacing w:val="0"/>
          <w:kern w:val="0"/>
          <w:sz w:val="32"/>
          <w:szCs w:val="32"/>
          <w:highlight w:val="none"/>
          <w:lang w:val="en-US" w:eastAsia="zh-CN"/>
        </w:rPr>
        <w:t>2年。</w:t>
      </w:r>
      <w:r>
        <w:rPr>
          <w:rFonts w:hint="eastAsia" w:ascii="仿宋_GB2312" w:hAnsi="仿宋_GB2312" w:eastAsia="仿宋_GB2312" w:cs="仿宋_GB2312"/>
          <w:color w:val="auto"/>
          <w:kern w:val="0"/>
          <w:sz w:val="32"/>
          <w:szCs w:val="32"/>
          <w:lang w:val="en-US" w:eastAsia="zh-CN"/>
        </w:rPr>
        <w:t>项目申报主体根据实际需求自行测算资金额度，</w:t>
      </w:r>
      <w:r>
        <w:rPr>
          <w:rFonts w:hint="eastAsia" w:ascii="仿宋_GB2312" w:hAnsi="仿宋_GB2312" w:eastAsia="仿宋_GB2312" w:cs="仿宋_GB2312"/>
          <w:b w:val="0"/>
          <w:bCs w:val="0"/>
          <w:caps w:val="0"/>
          <w:color w:val="auto"/>
          <w:spacing w:val="0"/>
          <w:kern w:val="0"/>
          <w:sz w:val="32"/>
          <w:szCs w:val="32"/>
          <w:highlight w:val="none"/>
          <w:lang w:val="en-US" w:eastAsia="zh-CN"/>
        </w:rPr>
        <w:t>项目申请</w:t>
      </w:r>
      <w:r>
        <w:rPr>
          <w:rFonts w:hint="default" w:ascii="仿宋_GB2312" w:hAnsi="仿宋_GB2312" w:eastAsia="仿宋_GB2312" w:cs="仿宋_GB2312"/>
          <w:b w:val="0"/>
          <w:bCs w:val="0"/>
          <w:caps w:val="0"/>
          <w:color w:val="auto"/>
          <w:spacing w:val="0"/>
          <w:kern w:val="0"/>
          <w:sz w:val="32"/>
          <w:szCs w:val="32"/>
          <w:highlight w:val="none"/>
          <w:lang w:val="en-US" w:eastAsia="zh-CN"/>
        </w:rPr>
        <w:t>支持资金额度不超过</w:t>
      </w:r>
      <w:r>
        <w:rPr>
          <w:rFonts w:hint="eastAsia" w:ascii="仿宋_GB2312" w:hAnsi="仿宋_GB2312" w:eastAsia="仿宋_GB2312" w:cs="仿宋_GB2312"/>
          <w:b w:val="0"/>
          <w:bCs w:val="0"/>
          <w:caps w:val="0"/>
          <w:color w:val="auto"/>
          <w:spacing w:val="0"/>
          <w:kern w:val="0"/>
          <w:sz w:val="32"/>
          <w:szCs w:val="32"/>
          <w:highlight w:val="none"/>
          <w:lang w:val="en-US" w:eastAsia="zh-CN"/>
        </w:rPr>
        <w:t>4</w:t>
      </w:r>
      <w:r>
        <w:rPr>
          <w:rFonts w:hint="default" w:ascii="仿宋_GB2312" w:hAnsi="仿宋_GB2312" w:eastAsia="仿宋_GB2312" w:cs="仿宋_GB2312"/>
          <w:b w:val="0"/>
          <w:bCs w:val="0"/>
          <w:caps w:val="0"/>
          <w:color w:val="auto"/>
          <w:spacing w:val="0"/>
          <w:kern w:val="0"/>
          <w:sz w:val="32"/>
          <w:szCs w:val="32"/>
          <w:highlight w:val="none"/>
          <w:lang w:val="en-US" w:eastAsia="zh-CN"/>
        </w:rPr>
        <w:t>00万元</w:t>
      </w:r>
      <w:r>
        <w:rPr>
          <w:rFonts w:hint="eastAsia"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lang w:val="en-US" w:eastAsia="zh-CN"/>
        </w:rPr>
        <w:t>实行一次性拨付</w:t>
      </w:r>
      <w:r>
        <w:rPr>
          <w:rFonts w:hint="default"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val="en-US" w:eastAsia="zh-CN"/>
        </w:rPr>
        <w:t>申报主体须在申报书中提供资金测算过程及测算依据。最终资金补助金额以我单位测算核实和绩效评估结果为准。项目经费预算是否科学、合理将作为重要评审依据。</w:t>
      </w:r>
    </w:p>
    <w:p w14:paraId="6C9B9B78">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outlineLvl w:val="9"/>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23.项目名称：优质高产华南中蜂育种联合攻关</w:t>
      </w:r>
    </w:p>
    <w:p w14:paraId="18D169DF">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（1）建设内容</w:t>
      </w:r>
    </w:p>
    <w:p w14:paraId="4EA0B5D8">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系统收集广东省不同地区华南中蜂种质资源，筛选具有高产卵力、强群势、高采集力等优异性状的种质资源；采用分子标记辅助选择与闭锁繁育等技术，创制出高产卵力、强群势、蜂蜜产量显著提升的华南中蜂新种质。建设华南中蜂优异高产的示范场，加速华南中蜂新品种推广应用。</w:t>
      </w:r>
    </w:p>
    <w:p w14:paraId="7A062E76">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（2）绩效目标</w:t>
      </w:r>
    </w:p>
    <w:p w14:paraId="24F0ED6B">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筛选出蜂蜜产量高、蜂王产卵力强的华南中蜂种质资源20份以上，创制优异高产华南中蜂新种质1份以上，蜂王产卵力提高20%以上，蜂蜜产量提高20%以上；建立华南中蜂育种素材数据库1个；形成1套分子标记辅助选择技术体系；建设华南中蜂的良种繁育场1个及标准化示范场2-3个，繁育良种蜂王3000只以上，推广至本地蜂群3万群以上。</w:t>
      </w:r>
    </w:p>
    <w:p w14:paraId="3CA43952">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（3）申报主体与条件</w:t>
      </w:r>
    </w:p>
    <w:p w14:paraId="62A1B06B">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①企事业单位均可牵头，科研机构和企业（或科研机构和企业、农业技术推广部门等）组建产学研创新联合体申报。</w:t>
      </w:r>
    </w:p>
    <w:p w14:paraId="4612C384">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②申</w:t>
      </w:r>
      <w:r>
        <w:rPr>
          <w:rFonts w:hint="eastAsia" w:ascii="仿宋_GB2312" w:hAnsi="仿宋_GB2312" w:eastAsia="仿宋_GB2312" w:cs="仿宋_GB2312"/>
          <w:b w:val="0"/>
          <w:bCs w:val="0"/>
          <w:caps w:val="0"/>
          <w:color w:val="auto"/>
          <w:spacing w:val="-9"/>
          <w:kern w:val="0"/>
          <w:sz w:val="32"/>
          <w:szCs w:val="32"/>
          <w:highlight w:val="none"/>
          <w:lang w:val="en-US" w:eastAsia="zh-CN"/>
        </w:rPr>
        <w:t>报主体育种科研水平在相应领域具有优良基础或领先地位。</w:t>
      </w:r>
    </w:p>
    <w:p w14:paraId="49DBB4E0">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③申</w:t>
      </w:r>
      <w:r>
        <w:rPr>
          <w:rFonts w:hint="eastAsia" w:ascii="仿宋_GB2312" w:hAnsi="仿宋_GB2312" w:eastAsia="仿宋_GB2312" w:cs="仿宋_GB2312"/>
          <w:b w:val="0"/>
          <w:bCs w:val="0"/>
          <w:caps w:val="0"/>
          <w:color w:val="auto"/>
          <w:spacing w:val="-9"/>
          <w:kern w:val="0"/>
          <w:sz w:val="32"/>
          <w:szCs w:val="32"/>
          <w:highlight w:val="none"/>
          <w:lang w:val="en-US" w:eastAsia="zh-CN"/>
        </w:rPr>
        <w:t>报主体具有较完善的项目和财务管理制度，信用记录良好。</w:t>
      </w:r>
    </w:p>
    <w:p w14:paraId="50296332">
      <w:pPr>
        <w:adjustRightInd w:val="0"/>
        <w:snapToGrid w:val="0"/>
        <w:spacing w:beforeLines="0" w:afterLines="0" w:line="590" w:lineRule="exact"/>
        <w:ind w:firstLine="640" w:firstLineChars="200"/>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④企业获得的财政资金须占项目总财政资金50%以上，企业配套资金不低于项目总财政资金。</w:t>
      </w:r>
    </w:p>
    <w:p w14:paraId="1B757A1E">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（4）实施周期和资金额度</w:t>
      </w:r>
    </w:p>
    <w:p w14:paraId="548AB7EC">
      <w:pPr>
        <w:adjustRightInd w:val="0"/>
        <w:snapToGrid w:val="0"/>
        <w:spacing w:beforeLines="0" w:afterLines="0" w:line="590" w:lineRule="exact"/>
        <w:ind w:firstLine="640" w:firstLineChars="200"/>
        <w:rPr>
          <w:rFonts w:hint="eastAsia" w:ascii="仿宋_GB2312" w:hAnsi="仿宋_GB2312" w:eastAsia="仿宋_GB2312" w:cs="仿宋_GB2312"/>
          <w:color w:val="auto"/>
          <w:kern w:val="0"/>
          <w:sz w:val="32"/>
          <w:szCs w:val="32"/>
          <w:highlight w:val="none"/>
          <w:lang w:val="en-US" w:eastAsia="zh-CN"/>
        </w:rPr>
      </w:pPr>
      <w:r>
        <w:rPr>
          <w:rFonts w:hint="default" w:ascii="仿宋_GB2312" w:hAnsi="仿宋_GB2312" w:eastAsia="仿宋_GB2312" w:cs="仿宋_GB2312"/>
          <w:b w:val="0"/>
          <w:bCs w:val="0"/>
          <w:caps w:val="0"/>
          <w:color w:val="auto"/>
          <w:spacing w:val="0"/>
          <w:kern w:val="0"/>
          <w:sz w:val="32"/>
          <w:szCs w:val="32"/>
          <w:highlight w:val="none"/>
          <w:lang w:val="en-US" w:eastAsia="zh-CN"/>
        </w:rPr>
        <w:t>原则上项目实施周期</w:t>
      </w:r>
      <w:r>
        <w:rPr>
          <w:rFonts w:hint="eastAsia" w:ascii="仿宋_GB2312" w:hAnsi="仿宋_GB2312" w:eastAsia="仿宋_GB2312" w:cs="仿宋_GB2312"/>
          <w:b w:val="0"/>
          <w:bCs w:val="0"/>
          <w:caps w:val="0"/>
          <w:color w:val="auto"/>
          <w:spacing w:val="0"/>
          <w:kern w:val="0"/>
          <w:sz w:val="32"/>
          <w:szCs w:val="32"/>
          <w:highlight w:val="none"/>
          <w:lang w:val="en-US" w:eastAsia="zh-CN"/>
        </w:rPr>
        <w:t>为</w:t>
      </w:r>
      <w:r>
        <w:rPr>
          <w:rFonts w:hint="default" w:ascii="仿宋_GB2312" w:hAnsi="仿宋_GB2312" w:eastAsia="仿宋_GB2312" w:cs="仿宋_GB2312"/>
          <w:b w:val="0"/>
          <w:bCs w:val="0"/>
          <w:caps w:val="0"/>
          <w:color w:val="auto"/>
          <w:spacing w:val="0"/>
          <w:kern w:val="0"/>
          <w:sz w:val="32"/>
          <w:szCs w:val="32"/>
          <w:highlight w:val="none"/>
          <w:lang w:val="en-US" w:eastAsia="zh-CN"/>
        </w:rPr>
        <w:t>2年。</w:t>
      </w:r>
      <w:r>
        <w:rPr>
          <w:rFonts w:hint="eastAsia" w:ascii="仿宋_GB2312" w:hAnsi="仿宋_GB2312" w:eastAsia="仿宋_GB2312" w:cs="仿宋_GB2312"/>
          <w:color w:val="auto"/>
          <w:kern w:val="0"/>
          <w:sz w:val="32"/>
          <w:szCs w:val="32"/>
          <w:lang w:val="en-US" w:eastAsia="zh-CN"/>
        </w:rPr>
        <w:t>项目申报主体根据实际需求自行测算资金额度，</w:t>
      </w:r>
      <w:r>
        <w:rPr>
          <w:rFonts w:hint="eastAsia" w:ascii="仿宋_GB2312" w:hAnsi="仿宋_GB2312" w:eastAsia="仿宋_GB2312" w:cs="仿宋_GB2312"/>
          <w:b w:val="0"/>
          <w:bCs w:val="0"/>
          <w:caps w:val="0"/>
          <w:color w:val="auto"/>
          <w:spacing w:val="0"/>
          <w:kern w:val="0"/>
          <w:sz w:val="32"/>
          <w:szCs w:val="32"/>
          <w:highlight w:val="none"/>
          <w:lang w:val="en-US" w:eastAsia="zh-CN"/>
        </w:rPr>
        <w:t>项目申请</w:t>
      </w:r>
      <w:r>
        <w:rPr>
          <w:rFonts w:hint="default" w:ascii="仿宋_GB2312" w:hAnsi="仿宋_GB2312" w:eastAsia="仿宋_GB2312" w:cs="仿宋_GB2312"/>
          <w:b w:val="0"/>
          <w:bCs w:val="0"/>
          <w:caps w:val="0"/>
          <w:color w:val="auto"/>
          <w:spacing w:val="0"/>
          <w:kern w:val="0"/>
          <w:sz w:val="32"/>
          <w:szCs w:val="32"/>
          <w:highlight w:val="none"/>
          <w:lang w:val="en-US" w:eastAsia="zh-CN"/>
        </w:rPr>
        <w:t>支持资金额度不超过</w:t>
      </w:r>
      <w:r>
        <w:rPr>
          <w:rFonts w:hint="eastAsia" w:ascii="仿宋_GB2312" w:hAnsi="仿宋_GB2312" w:eastAsia="仿宋_GB2312" w:cs="仿宋_GB2312"/>
          <w:b w:val="0"/>
          <w:bCs w:val="0"/>
          <w:caps w:val="0"/>
          <w:color w:val="auto"/>
          <w:spacing w:val="0"/>
          <w:kern w:val="0"/>
          <w:sz w:val="32"/>
          <w:szCs w:val="32"/>
          <w:highlight w:val="none"/>
          <w:lang w:val="en-US" w:eastAsia="zh-CN"/>
        </w:rPr>
        <w:t>2</w:t>
      </w:r>
      <w:r>
        <w:rPr>
          <w:rFonts w:hint="default" w:ascii="仿宋_GB2312" w:hAnsi="仿宋_GB2312" w:eastAsia="仿宋_GB2312" w:cs="仿宋_GB2312"/>
          <w:b w:val="0"/>
          <w:bCs w:val="0"/>
          <w:caps w:val="0"/>
          <w:color w:val="auto"/>
          <w:spacing w:val="0"/>
          <w:kern w:val="0"/>
          <w:sz w:val="32"/>
          <w:szCs w:val="32"/>
          <w:highlight w:val="none"/>
          <w:lang w:val="en-US" w:eastAsia="zh-CN"/>
        </w:rPr>
        <w:t>00万元</w:t>
      </w:r>
      <w:r>
        <w:rPr>
          <w:rFonts w:hint="eastAsia"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lang w:val="en-US" w:eastAsia="zh-CN"/>
        </w:rPr>
        <w:t>实行一次性拨付</w:t>
      </w:r>
      <w:r>
        <w:rPr>
          <w:rFonts w:hint="default"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val="en-US" w:eastAsia="zh-CN"/>
        </w:rPr>
        <w:t>申报主体须在申报书中提供资金测算过程及测算依据。最终资金补助金额以我单位测算核实和绩效评估结果为准。项目经费预算是否科学、合理将作为重要评审依据。</w:t>
      </w:r>
    </w:p>
    <w:p w14:paraId="1BE70C40">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left="0" w:leftChars="0" w:firstLine="640" w:firstLineChars="200"/>
        <w:textAlignment w:val="auto"/>
        <w:outlineLvl w:val="9"/>
        <w:rPr>
          <w:rFonts w:hint="eastAsia" w:ascii="黑体" w:hAnsi="黑体" w:eastAsia="黑体" w:cs="黑体"/>
          <w:color w:val="auto"/>
          <w:kern w:val="0"/>
          <w:sz w:val="32"/>
          <w:szCs w:val="32"/>
          <w:highlight w:val="none"/>
          <w:lang w:val="en-US" w:eastAsia="zh-CN"/>
        </w:rPr>
      </w:pPr>
      <w:r>
        <w:rPr>
          <w:rFonts w:hint="eastAsia" w:ascii="黑体" w:hAnsi="黑体" w:eastAsia="黑体" w:cs="黑体"/>
          <w:color w:val="auto"/>
          <w:kern w:val="0"/>
          <w:sz w:val="32"/>
          <w:szCs w:val="32"/>
          <w:highlight w:val="none"/>
          <w:lang w:val="en-US" w:eastAsia="zh-CN" w:bidi="ar-SA"/>
        </w:rPr>
        <w:t>三、</w:t>
      </w:r>
      <w:r>
        <w:rPr>
          <w:rFonts w:hint="eastAsia" w:ascii="黑体" w:hAnsi="黑体" w:eastAsia="黑体" w:cs="黑体"/>
          <w:color w:val="auto"/>
          <w:kern w:val="0"/>
          <w:sz w:val="32"/>
          <w:szCs w:val="32"/>
          <w:highlight w:val="none"/>
          <w:lang w:val="en-US" w:eastAsia="zh-CN"/>
        </w:rPr>
        <w:t>基地与平台建设类项目</w:t>
      </w:r>
    </w:p>
    <w:p w14:paraId="2BCF447A">
      <w:pPr>
        <w:keepNext w:val="0"/>
        <w:keepLines w:val="0"/>
        <w:pageBreakBefore w:val="0"/>
        <w:widowControl w:val="0"/>
        <w:kinsoku/>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default" w:ascii="仿宋_GB2312" w:hAnsi="仿宋_GB2312" w:eastAsia="仿宋_GB2312" w:cs="仿宋_GB2312"/>
          <w:b/>
          <w:bCs/>
          <w:caps w:val="0"/>
          <w:color w:val="auto"/>
          <w:spacing w:val="0"/>
          <w:kern w:val="0"/>
          <w:sz w:val="32"/>
          <w:szCs w:val="32"/>
          <w:highlight w:val="none"/>
          <w:lang w:val="en-US" w:eastAsia="en-US"/>
        </w:rPr>
      </w:pPr>
      <w:r>
        <w:rPr>
          <w:rFonts w:hint="eastAsia" w:ascii="仿宋_GB2312" w:hAnsi="仿宋_GB2312" w:eastAsia="仿宋_GB2312" w:cs="仿宋_GB2312"/>
          <w:b/>
          <w:bCs/>
          <w:caps w:val="0"/>
          <w:color w:val="auto"/>
          <w:spacing w:val="0"/>
          <w:kern w:val="0"/>
          <w:sz w:val="32"/>
          <w:szCs w:val="32"/>
          <w:highlight w:val="none"/>
          <w:lang w:val="en-US" w:eastAsia="zh-CN"/>
        </w:rPr>
        <w:t>1.项目名称：</w:t>
      </w:r>
      <w:r>
        <w:rPr>
          <w:rFonts w:hint="default" w:ascii="仿宋_GB2312" w:hAnsi="仿宋_GB2312" w:eastAsia="仿宋_GB2312" w:cs="仿宋_GB2312"/>
          <w:b/>
          <w:bCs/>
          <w:caps w:val="0"/>
          <w:color w:val="auto"/>
          <w:spacing w:val="0"/>
          <w:kern w:val="0"/>
          <w:sz w:val="32"/>
          <w:szCs w:val="32"/>
          <w:highlight w:val="none"/>
          <w:lang w:val="en-US" w:eastAsia="en-US"/>
        </w:rPr>
        <w:t>蔬菜集约化育苗能力提升</w:t>
      </w:r>
    </w:p>
    <w:p w14:paraId="51FF88AD">
      <w:pPr>
        <w:keepNext w:val="0"/>
        <w:keepLines w:val="0"/>
        <w:pageBreakBefore w:val="0"/>
        <w:widowControl w:val="0"/>
        <w:kinsoku/>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（1）建设内容</w:t>
      </w:r>
    </w:p>
    <w:p w14:paraId="5B0D9A1A">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开展育苗企业温室设施改扩建，配套完善外遮阳、物联网环控、风机水帘、愈合室等现代化装备，开展果菜抗病、抗逆砧木筛选与高效嫁接技术研究；研发基质国产化配制与根际调控、精准水肥管理与壮苗抗逆调控等技术，实现节本增效；研究制定涵盖育苗设施建设、基质配制、环境调控、嫁接育苗、苗期管理等环节的蔬菜育苗技术规程，推动形成广东特色的蔬菜集约化育苗技术标准体系。补齐硬件短板，提高嫁接苗生产能力，提升育苗生产稳定性、种苗品质与作业效率。</w:t>
      </w:r>
    </w:p>
    <w:p w14:paraId="1688EF82">
      <w:pPr>
        <w:keepNext w:val="0"/>
        <w:keepLines w:val="0"/>
        <w:pageBreakBefore w:val="0"/>
        <w:widowControl w:val="0"/>
        <w:kinsoku/>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（2）绩效目标</w:t>
      </w:r>
    </w:p>
    <w:p w14:paraId="19C718E5">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在粤东、粤西、珠三角等区域对3个以上蔬菜集约化育苗企业的设施设备进行改造升级，提升温室设施，配套完善外遮阳、物联网环控、风机水帘、愈合室等现代化育苗装备；筛选抗病、抗逆砧木2-3份，研发基质国产化配方1个以上，形成幼苗株型与壮苗抗逆调控等技术各1套，制定育苗相关团体标准2个以上；企业育苗能力合计新增2000万株/年以上，每家</w:t>
      </w:r>
      <w:r>
        <w:rPr>
          <w:rFonts w:hint="eastAsia" w:ascii="仿宋_GB2312" w:hAnsi="仿宋_GB2312" w:eastAsia="仿宋_GB2312" w:cs="仿宋_GB2312"/>
          <w:b w:val="0"/>
          <w:bCs w:val="0"/>
          <w:caps w:val="0"/>
          <w:color w:val="auto"/>
          <w:spacing w:val="0"/>
          <w:kern w:val="0"/>
          <w:sz w:val="32"/>
          <w:szCs w:val="32"/>
          <w:highlight w:val="none"/>
          <w:lang w:val="en-US" w:eastAsia="zh-CN"/>
        </w:rPr>
        <w:t>蔬菜育苗</w:t>
      </w:r>
      <w:r>
        <w:rPr>
          <w:rFonts w:hint="eastAsia" w:ascii="仿宋_GB2312" w:hAnsi="仿宋_GB2312" w:eastAsia="仿宋_GB2312" w:cs="仿宋_GB2312"/>
          <w:color w:val="auto"/>
          <w:kern w:val="0"/>
          <w:sz w:val="32"/>
          <w:szCs w:val="32"/>
          <w:highlight w:val="none"/>
          <w:lang w:val="en-US" w:eastAsia="zh-CN"/>
        </w:rPr>
        <w:t>企业产能达到5000万株/年以上，基质泥炭平均用量低于50%。</w:t>
      </w:r>
    </w:p>
    <w:p w14:paraId="3B923787">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（3）申报主体与条件</w:t>
      </w:r>
    </w:p>
    <w:p w14:paraId="40F79DF5">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①事业单位牵头，联合3个以上蔬菜育苗企业、1个基质生产企业组建产学研创新联合体申报。</w:t>
      </w:r>
    </w:p>
    <w:p w14:paraId="56F27F45">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②申报主体育种科研水平在相应领域具有优良基础或领先地位；蔬菜育苗企业近3年年均种苗销售量不低于1500万株。</w:t>
      </w:r>
    </w:p>
    <w:p w14:paraId="5F9DEFC9">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③申</w:t>
      </w:r>
      <w:r>
        <w:rPr>
          <w:rFonts w:hint="eastAsia" w:ascii="仿宋_GB2312" w:hAnsi="仿宋_GB2312" w:eastAsia="仿宋_GB2312" w:cs="仿宋_GB2312"/>
          <w:b w:val="0"/>
          <w:bCs w:val="0"/>
          <w:caps w:val="0"/>
          <w:color w:val="auto"/>
          <w:spacing w:val="-9"/>
          <w:kern w:val="0"/>
          <w:sz w:val="32"/>
          <w:szCs w:val="32"/>
          <w:highlight w:val="none"/>
          <w:lang w:val="en-US" w:eastAsia="zh-CN"/>
        </w:rPr>
        <w:t>报主体具有较完善的项目和财务管理制度，信用记录良好。</w:t>
      </w:r>
    </w:p>
    <w:p w14:paraId="2AD4E69E">
      <w:pPr>
        <w:adjustRightInd w:val="0"/>
        <w:snapToGrid w:val="0"/>
        <w:spacing w:beforeLines="0" w:afterLines="0" w:line="590" w:lineRule="exact"/>
        <w:ind w:firstLine="640" w:firstLineChars="200"/>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④企业获得的财政资金须占项目总财政资金80%以上，企业配套资金不低于项目总财政资金。</w:t>
      </w:r>
    </w:p>
    <w:p w14:paraId="0652F434">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（4）实施周期和资金额度</w:t>
      </w:r>
    </w:p>
    <w:p w14:paraId="07400188">
      <w:pPr>
        <w:adjustRightInd w:val="0"/>
        <w:snapToGrid w:val="0"/>
        <w:spacing w:beforeLines="0" w:afterLines="0" w:line="590" w:lineRule="exact"/>
        <w:ind w:firstLine="640" w:firstLineChars="200"/>
        <w:rPr>
          <w:rFonts w:hint="eastAsia" w:ascii="仿宋_GB2312" w:hAnsi="仿宋_GB2312" w:eastAsia="仿宋_GB2312" w:cs="仿宋_GB2312"/>
          <w:color w:val="auto"/>
          <w:kern w:val="0"/>
          <w:sz w:val="32"/>
          <w:szCs w:val="32"/>
          <w:highlight w:val="none"/>
          <w:lang w:val="en-US" w:eastAsia="zh-CN"/>
        </w:rPr>
      </w:pPr>
      <w:r>
        <w:rPr>
          <w:rFonts w:hint="default" w:ascii="仿宋_GB2312" w:hAnsi="仿宋_GB2312" w:eastAsia="仿宋_GB2312" w:cs="仿宋_GB2312"/>
          <w:b w:val="0"/>
          <w:bCs w:val="0"/>
          <w:caps w:val="0"/>
          <w:color w:val="auto"/>
          <w:spacing w:val="0"/>
          <w:kern w:val="0"/>
          <w:sz w:val="32"/>
          <w:szCs w:val="32"/>
          <w:highlight w:val="none"/>
          <w:lang w:val="en-US" w:eastAsia="zh-CN"/>
        </w:rPr>
        <w:t>原则上项目实施周期</w:t>
      </w:r>
      <w:r>
        <w:rPr>
          <w:rFonts w:hint="eastAsia" w:ascii="仿宋_GB2312" w:hAnsi="仿宋_GB2312" w:eastAsia="仿宋_GB2312" w:cs="仿宋_GB2312"/>
          <w:b w:val="0"/>
          <w:bCs w:val="0"/>
          <w:caps w:val="0"/>
          <w:color w:val="auto"/>
          <w:spacing w:val="0"/>
          <w:kern w:val="0"/>
          <w:sz w:val="32"/>
          <w:szCs w:val="32"/>
          <w:highlight w:val="none"/>
          <w:lang w:val="en-US" w:eastAsia="zh-CN"/>
        </w:rPr>
        <w:t>为2</w:t>
      </w:r>
      <w:r>
        <w:rPr>
          <w:rFonts w:hint="default" w:ascii="仿宋_GB2312" w:hAnsi="仿宋_GB2312" w:eastAsia="仿宋_GB2312" w:cs="仿宋_GB2312"/>
          <w:b w:val="0"/>
          <w:bCs w:val="0"/>
          <w:caps w:val="0"/>
          <w:color w:val="auto"/>
          <w:spacing w:val="0"/>
          <w:kern w:val="0"/>
          <w:sz w:val="32"/>
          <w:szCs w:val="32"/>
          <w:highlight w:val="none"/>
          <w:lang w:val="en-US" w:eastAsia="zh-CN"/>
        </w:rPr>
        <w:t>年。</w:t>
      </w:r>
      <w:r>
        <w:rPr>
          <w:rFonts w:hint="eastAsia" w:ascii="仿宋_GB2312" w:hAnsi="仿宋_GB2312" w:eastAsia="仿宋_GB2312" w:cs="仿宋_GB2312"/>
          <w:color w:val="auto"/>
          <w:kern w:val="0"/>
          <w:sz w:val="32"/>
          <w:szCs w:val="32"/>
          <w:lang w:val="en-US" w:eastAsia="zh-CN"/>
        </w:rPr>
        <w:t>项目申报主体根据实际需求自行测算资金额度，</w:t>
      </w:r>
      <w:r>
        <w:rPr>
          <w:rFonts w:hint="eastAsia" w:ascii="仿宋_GB2312" w:hAnsi="仿宋_GB2312" w:eastAsia="仿宋_GB2312" w:cs="仿宋_GB2312"/>
          <w:b w:val="0"/>
          <w:bCs w:val="0"/>
          <w:caps w:val="0"/>
          <w:color w:val="auto"/>
          <w:spacing w:val="0"/>
          <w:kern w:val="0"/>
          <w:sz w:val="32"/>
          <w:szCs w:val="32"/>
          <w:highlight w:val="none"/>
          <w:lang w:val="en-US" w:eastAsia="zh-CN"/>
        </w:rPr>
        <w:t>项目申请</w:t>
      </w:r>
      <w:r>
        <w:rPr>
          <w:rFonts w:hint="default" w:ascii="仿宋_GB2312" w:hAnsi="仿宋_GB2312" w:eastAsia="仿宋_GB2312" w:cs="仿宋_GB2312"/>
          <w:b w:val="0"/>
          <w:bCs w:val="0"/>
          <w:caps w:val="0"/>
          <w:color w:val="auto"/>
          <w:spacing w:val="0"/>
          <w:kern w:val="0"/>
          <w:sz w:val="32"/>
          <w:szCs w:val="32"/>
          <w:highlight w:val="none"/>
          <w:lang w:val="en-US" w:eastAsia="zh-CN"/>
        </w:rPr>
        <w:t>支持资金额度不超过</w:t>
      </w:r>
      <w:r>
        <w:rPr>
          <w:rFonts w:hint="eastAsia" w:ascii="仿宋_GB2312" w:hAnsi="仿宋_GB2312" w:eastAsia="仿宋_GB2312" w:cs="仿宋_GB2312"/>
          <w:b w:val="0"/>
          <w:bCs w:val="0"/>
          <w:caps w:val="0"/>
          <w:color w:val="auto"/>
          <w:spacing w:val="0"/>
          <w:kern w:val="0"/>
          <w:sz w:val="32"/>
          <w:szCs w:val="32"/>
          <w:highlight w:val="none"/>
          <w:lang w:val="en-US" w:eastAsia="zh-CN"/>
        </w:rPr>
        <w:t>5</w:t>
      </w:r>
      <w:r>
        <w:rPr>
          <w:rFonts w:hint="default" w:ascii="仿宋_GB2312" w:hAnsi="仿宋_GB2312" w:eastAsia="仿宋_GB2312" w:cs="仿宋_GB2312"/>
          <w:b w:val="0"/>
          <w:bCs w:val="0"/>
          <w:caps w:val="0"/>
          <w:color w:val="auto"/>
          <w:spacing w:val="0"/>
          <w:kern w:val="0"/>
          <w:sz w:val="32"/>
          <w:szCs w:val="32"/>
          <w:highlight w:val="none"/>
          <w:lang w:val="en-US" w:eastAsia="zh-CN"/>
        </w:rPr>
        <w:t>00万元</w:t>
      </w:r>
      <w:r>
        <w:rPr>
          <w:rFonts w:hint="eastAsia"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lang w:val="en-US" w:eastAsia="zh-CN"/>
        </w:rPr>
        <w:t>实行一次性拨付</w:t>
      </w:r>
      <w:r>
        <w:rPr>
          <w:rFonts w:hint="default"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val="en-US" w:eastAsia="zh-CN"/>
        </w:rPr>
        <w:t>申报主体须在申报书中提供资金测算过程及测算依据。最终资金补助金额以我单位测算核实和绩效评估结果为准。项目经费预算是否科学、合理将作为重要评审依据。</w:t>
      </w:r>
    </w:p>
    <w:p w14:paraId="1269B91E">
      <w:pPr>
        <w:keepNext w:val="0"/>
        <w:keepLines w:val="0"/>
        <w:pageBreakBefore w:val="0"/>
        <w:widowControl w:val="0"/>
        <w:kinsoku/>
        <w:overflowPunct/>
        <w:topLinePunct w:val="0"/>
        <w:autoSpaceDE/>
        <w:autoSpaceDN/>
        <w:bidi w:val="0"/>
        <w:adjustRightInd w:val="0"/>
        <w:snapToGrid w:val="0"/>
        <w:spacing w:beforeLines="0" w:afterLines="0" w:line="590" w:lineRule="exact"/>
        <w:ind w:right="0" w:rightChars="0" w:firstLine="619" w:firstLineChars="200"/>
        <w:jc w:val="both"/>
        <w:textAlignment w:val="auto"/>
        <w:rPr>
          <w:rFonts w:hint="default" w:ascii="仿宋_GB2312" w:hAnsi="仿宋_GB2312" w:eastAsia="仿宋_GB2312" w:cs="仿宋_GB2312"/>
          <w:b/>
          <w:bCs/>
          <w:caps w:val="0"/>
          <w:color w:val="auto"/>
          <w:spacing w:val="-6"/>
          <w:kern w:val="0"/>
          <w:sz w:val="32"/>
          <w:szCs w:val="32"/>
          <w:highlight w:val="none"/>
          <w:lang w:val="en-US" w:eastAsia="zh-CN"/>
        </w:rPr>
      </w:pPr>
      <w:r>
        <w:rPr>
          <w:rFonts w:hint="eastAsia" w:ascii="仿宋_GB2312" w:hAnsi="仿宋_GB2312" w:eastAsia="仿宋_GB2312" w:cs="仿宋_GB2312"/>
          <w:b/>
          <w:bCs/>
          <w:caps w:val="0"/>
          <w:color w:val="auto"/>
          <w:spacing w:val="-6"/>
          <w:kern w:val="0"/>
          <w:sz w:val="32"/>
          <w:szCs w:val="32"/>
          <w:highlight w:val="none"/>
          <w:lang w:val="en-US" w:eastAsia="zh-CN"/>
        </w:rPr>
        <w:t>2.项目名称：广东省南繁管理、科研能力提升及基地地租补贴</w:t>
      </w:r>
    </w:p>
    <w:p w14:paraId="7EF01841">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（1）建设内容</w:t>
      </w:r>
    </w:p>
    <w:p w14:paraId="18731E4F">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caps w:val="0"/>
          <w:color w:val="auto"/>
          <w:spacing w:val="0"/>
          <w:kern w:val="0"/>
          <w:sz w:val="32"/>
          <w:szCs w:val="32"/>
          <w:highlight w:val="none"/>
          <w:lang w:val="en-US" w:eastAsia="zh-CN"/>
        </w:rPr>
        <w:t>完善南繁基地基础条件与相关设施设备，提升科研平台及配套设施等日常管理水平，做好广东省南繁育种工作的日常管理和协调工作，进一步提升我省南繁公共服务水平，配合相关部门开展南繁监管、南繁服务工作，加强与国家南繁办、海南南繁管理局等日常工作联系、沟通和协调。对我省南繁科研租赁用地给予地租补贴。</w:t>
      </w:r>
    </w:p>
    <w:p w14:paraId="7997D79C">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（2）绩效目标</w:t>
      </w:r>
    </w:p>
    <w:p w14:paraId="23B0156A">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caps w:val="0"/>
          <w:color w:val="auto"/>
          <w:spacing w:val="0"/>
          <w:kern w:val="0"/>
          <w:sz w:val="32"/>
          <w:szCs w:val="32"/>
          <w:highlight w:val="none"/>
          <w:lang w:val="en-US" w:eastAsia="zh-CN"/>
        </w:rPr>
        <w:t>保障广东省南繁服务中心、南繁科研平台的正常运转和340亩南繁科研育种基地稳定运行，提升南繁管理服务能力和水平，为全省南繁科研育种单位提供优质高效的公共服务；完成广东省南繁科研基地340亩南繁用地的租赁工作；完成南繁基地基础设施修缮与配套设施的购置，满足南繁科研育种田间作业需求；服务南繁单位10家，组织开展南繁工作、培训会议2次，培训人员50人次以上。</w:t>
      </w:r>
    </w:p>
    <w:p w14:paraId="479FECF3">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（3）申报主体与条件</w:t>
      </w:r>
    </w:p>
    <w:p w14:paraId="051019BB">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caps w:val="0"/>
          <w:color w:val="auto"/>
          <w:spacing w:val="0"/>
          <w:kern w:val="0"/>
          <w:sz w:val="32"/>
          <w:szCs w:val="32"/>
          <w:highlight w:val="none"/>
          <w:lang w:val="en-US" w:eastAsia="zh-CN"/>
        </w:rPr>
      </w:pPr>
      <w:r>
        <w:rPr>
          <w:rFonts w:hint="eastAsia" w:ascii="仿宋_GB2312" w:hAnsi="仿宋_GB2312" w:eastAsia="仿宋_GB2312" w:cs="仿宋_GB2312"/>
          <w:caps w:val="0"/>
          <w:color w:val="auto"/>
          <w:spacing w:val="0"/>
          <w:kern w:val="0"/>
          <w:sz w:val="32"/>
          <w:szCs w:val="32"/>
          <w:highlight w:val="none"/>
          <w:lang w:val="en-US" w:eastAsia="zh-CN"/>
        </w:rPr>
        <w:t>①</w:t>
      </w:r>
      <w:r>
        <w:rPr>
          <w:rFonts w:hint="eastAsia" w:ascii="仿宋_GB2312" w:hAnsi="仿宋_GB2312" w:eastAsia="仿宋_GB2312" w:cs="仿宋_GB2312"/>
          <w:b w:val="0"/>
          <w:bCs w:val="0"/>
          <w:caps w:val="0"/>
          <w:color w:val="auto"/>
          <w:spacing w:val="0"/>
          <w:kern w:val="0"/>
          <w:sz w:val="32"/>
          <w:szCs w:val="32"/>
          <w:highlight w:val="none"/>
          <w:lang w:val="en-US" w:eastAsia="zh-CN"/>
        </w:rPr>
        <w:t>事业单位牵头，联合我省南繁企事业单位申报。</w:t>
      </w:r>
    </w:p>
    <w:p w14:paraId="0D68BDB9">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caps w:val="0"/>
          <w:color w:val="auto"/>
          <w:spacing w:val="0"/>
          <w:kern w:val="0"/>
          <w:sz w:val="32"/>
          <w:szCs w:val="32"/>
          <w:highlight w:val="none"/>
          <w:lang w:val="en-US" w:eastAsia="zh-CN"/>
        </w:rPr>
      </w:pPr>
      <w:r>
        <w:rPr>
          <w:rFonts w:hint="eastAsia" w:ascii="仿宋_GB2312" w:hAnsi="仿宋_GB2312" w:eastAsia="仿宋_GB2312" w:cs="仿宋_GB2312"/>
          <w:caps w:val="0"/>
          <w:color w:val="auto"/>
          <w:spacing w:val="0"/>
          <w:kern w:val="0"/>
          <w:sz w:val="32"/>
          <w:szCs w:val="32"/>
          <w:highlight w:val="none"/>
          <w:lang w:val="en-US" w:eastAsia="zh-CN"/>
        </w:rPr>
        <w:t>②申报主体具有南繁育种工作、南繁基地管理和服务经验；申报主体具备常年在海南省开展南繁工作的专职管理团队。</w:t>
      </w:r>
    </w:p>
    <w:p w14:paraId="01137E90">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caps w:val="0"/>
          <w:color w:val="auto"/>
          <w:spacing w:val="-9"/>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③</w:t>
      </w:r>
      <w:r>
        <w:rPr>
          <w:rFonts w:hint="eastAsia" w:ascii="仿宋_GB2312" w:hAnsi="仿宋_GB2312" w:eastAsia="仿宋_GB2312" w:cs="仿宋_GB2312"/>
          <w:caps w:val="0"/>
          <w:color w:val="auto"/>
          <w:spacing w:val="0"/>
          <w:kern w:val="0"/>
          <w:sz w:val="32"/>
          <w:szCs w:val="32"/>
          <w:highlight w:val="none"/>
          <w:lang w:val="en-US" w:eastAsia="zh-CN"/>
        </w:rPr>
        <w:t>申</w:t>
      </w:r>
      <w:r>
        <w:rPr>
          <w:rFonts w:hint="eastAsia" w:ascii="仿宋_GB2312" w:hAnsi="仿宋_GB2312" w:eastAsia="仿宋_GB2312" w:cs="仿宋_GB2312"/>
          <w:caps w:val="0"/>
          <w:color w:val="auto"/>
          <w:spacing w:val="-9"/>
          <w:kern w:val="0"/>
          <w:sz w:val="32"/>
          <w:szCs w:val="32"/>
          <w:highlight w:val="none"/>
          <w:lang w:val="en-US" w:eastAsia="zh-CN"/>
        </w:rPr>
        <w:t>报主体具有较完善的项目和财务管理制度，信用记录良好。</w:t>
      </w:r>
    </w:p>
    <w:p w14:paraId="4CC7702E">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（4）实施周期和资金额度</w:t>
      </w:r>
    </w:p>
    <w:p w14:paraId="2A4B6A73">
      <w:pPr>
        <w:adjustRightInd w:val="0"/>
        <w:snapToGrid w:val="0"/>
        <w:spacing w:beforeLines="0" w:afterLines="0" w:line="590" w:lineRule="exact"/>
        <w:ind w:firstLine="640" w:firstLineChars="200"/>
        <w:rPr>
          <w:rFonts w:hint="eastAsia" w:ascii="仿宋_GB2312" w:hAnsi="仿宋_GB2312" w:eastAsia="仿宋_GB2312" w:cs="仿宋_GB2312"/>
          <w:color w:val="auto"/>
          <w:kern w:val="0"/>
          <w:sz w:val="32"/>
          <w:szCs w:val="32"/>
          <w:highlight w:val="none"/>
          <w:lang w:val="en-US" w:eastAsia="zh-CN"/>
        </w:rPr>
      </w:pPr>
      <w:r>
        <w:rPr>
          <w:rFonts w:hint="default" w:ascii="仿宋_GB2312" w:hAnsi="仿宋_GB2312" w:eastAsia="仿宋_GB2312" w:cs="仿宋_GB2312"/>
          <w:b w:val="0"/>
          <w:bCs w:val="0"/>
          <w:caps w:val="0"/>
          <w:color w:val="auto"/>
          <w:spacing w:val="0"/>
          <w:kern w:val="0"/>
          <w:sz w:val="32"/>
          <w:szCs w:val="32"/>
          <w:highlight w:val="none"/>
          <w:lang w:val="en-US" w:eastAsia="zh-CN"/>
        </w:rPr>
        <w:t>原则上项目实施周期</w:t>
      </w:r>
      <w:r>
        <w:rPr>
          <w:rFonts w:hint="eastAsia" w:ascii="仿宋_GB2312" w:hAnsi="仿宋_GB2312" w:eastAsia="仿宋_GB2312" w:cs="仿宋_GB2312"/>
          <w:b w:val="0"/>
          <w:bCs w:val="0"/>
          <w:caps w:val="0"/>
          <w:color w:val="auto"/>
          <w:spacing w:val="0"/>
          <w:kern w:val="0"/>
          <w:sz w:val="32"/>
          <w:szCs w:val="32"/>
          <w:highlight w:val="none"/>
          <w:lang w:val="en-US" w:eastAsia="zh-CN"/>
        </w:rPr>
        <w:t>为1</w:t>
      </w:r>
      <w:r>
        <w:rPr>
          <w:rFonts w:hint="default" w:ascii="仿宋_GB2312" w:hAnsi="仿宋_GB2312" w:eastAsia="仿宋_GB2312" w:cs="仿宋_GB2312"/>
          <w:b w:val="0"/>
          <w:bCs w:val="0"/>
          <w:caps w:val="0"/>
          <w:color w:val="auto"/>
          <w:spacing w:val="0"/>
          <w:kern w:val="0"/>
          <w:sz w:val="32"/>
          <w:szCs w:val="32"/>
          <w:highlight w:val="none"/>
          <w:lang w:val="en-US" w:eastAsia="zh-CN"/>
        </w:rPr>
        <w:t>年。</w:t>
      </w:r>
      <w:r>
        <w:rPr>
          <w:rFonts w:hint="eastAsia" w:ascii="仿宋_GB2312" w:hAnsi="仿宋_GB2312" w:eastAsia="仿宋_GB2312" w:cs="仿宋_GB2312"/>
          <w:color w:val="auto"/>
          <w:kern w:val="0"/>
          <w:sz w:val="32"/>
          <w:szCs w:val="32"/>
          <w:lang w:val="en-US" w:eastAsia="zh-CN"/>
        </w:rPr>
        <w:t>项目申报主体根据实际需求自行测算资金额度，</w:t>
      </w:r>
      <w:r>
        <w:rPr>
          <w:rFonts w:hint="eastAsia" w:ascii="仿宋_GB2312" w:hAnsi="仿宋_GB2312" w:eastAsia="仿宋_GB2312" w:cs="仿宋_GB2312"/>
          <w:b w:val="0"/>
          <w:bCs w:val="0"/>
          <w:caps w:val="0"/>
          <w:color w:val="auto"/>
          <w:spacing w:val="0"/>
          <w:kern w:val="0"/>
          <w:sz w:val="32"/>
          <w:szCs w:val="32"/>
          <w:highlight w:val="none"/>
          <w:lang w:val="en-US" w:eastAsia="zh-CN"/>
        </w:rPr>
        <w:t>项目申请</w:t>
      </w:r>
      <w:r>
        <w:rPr>
          <w:rFonts w:hint="default" w:ascii="仿宋_GB2312" w:hAnsi="仿宋_GB2312" w:eastAsia="仿宋_GB2312" w:cs="仿宋_GB2312"/>
          <w:b w:val="0"/>
          <w:bCs w:val="0"/>
          <w:caps w:val="0"/>
          <w:color w:val="auto"/>
          <w:spacing w:val="0"/>
          <w:kern w:val="0"/>
          <w:sz w:val="32"/>
          <w:szCs w:val="32"/>
          <w:highlight w:val="none"/>
          <w:lang w:val="en-US" w:eastAsia="zh-CN"/>
        </w:rPr>
        <w:t>支持资金额度不超过</w:t>
      </w:r>
      <w:r>
        <w:rPr>
          <w:rFonts w:hint="eastAsia" w:ascii="仿宋_GB2312" w:hAnsi="仿宋_GB2312" w:eastAsia="仿宋_GB2312" w:cs="仿宋_GB2312"/>
          <w:b w:val="0"/>
          <w:bCs w:val="0"/>
          <w:caps w:val="0"/>
          <w:color w:val="auto"/>
          <w:spacing w:val="0"/>
          <w:kern w:val="0"/>
          <w:sz w:val="32"/>
          <w:szCs w:val="32"/>
          <w:highlight w:val="none"/>
          <w:lang w:val="en-US" w:eastAsia="zh-CN"/>
        </w:rPr>
        <w:t>25</w:t>
      </w:r>
      <w:r>
        <w:rPr>
          <w:rFonts w:hint="default" w:ascii="仿宋_GB2312" w:hAnsi="仿宋_GB2312" w:eastAsia="仿宋_GB2312" w:cs="仿宋_GB2312"/>
          <w:b w:val="0"/>
          <w:bCs w:val="0"/>
          <w:caps w:val="0"/>
          <w:color w:val="auto"/>
          <w:spacing w:val="0"/>
          <w:kern w:val="0"/>
          <w:sz w:val="32"/>
          <w:szCs w:val="32"/>
          <w:highlight w:val="none"/>
          <w:lang w:val="en-US" w:eastAsia="zh-CN"/>
        </w:rPr>
        <w:t>0万元</w:t>
      </w:r>
      <w:r>
        <w:rPr>
          <w:rFonts w:hint="eastAsia"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lang w:val="en-US" w:eastAsia="zh-CN"/>
        </w:rPr>
        <w:t>实行一次性拨付</w:t>
      </w:r>
      <w:r>
        <w:rPr>
          <w:rFonts w:hint="default"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val="en-US" w:eastAsia="zh-CN"/>
        </w:rPr>
        <w:t>申报主体须在申报书中提供资金测算过程及测算依据。最终资金补助金额以我单位测算核实和绩效评估结果为准。项目经费预算是否科学、合理将作为重要评审依据。</w:t>
      </w:r>
    </w:p>
    <w:p w14:paraId="651C38FA">
      <w:pPr>
        <w:keepNext w:val="0"/>
        <w:keepLines w:val="0"/>
        <w:pageBreakBefore w:val="0"/>
        <w:widowControl w:val="0"/>
        <w:kinsoku/>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default"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3.项目名称：广东省瘦肉型猪数智化联合育种平台建设</w:t>
      </w:r>
    </w:p>
    <w:p w14:paraId="5F095355">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（1）建设内容</w:t>
      </w:r>
    </w:p>
    <w:p w14:paraId="67420C1E">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caps w:val="0"/>
          <w:color w:val="auto"/>
          <w:spacing w:val="0"/>
          <w:kern w:val="0"/>
          <w:sz w:val="32"/>
          <w:szCs w:val="32"/>
          <w:highlight w:val="yellow"/>
          <w:lang w:val="en-US" w:eastAsia="zh-CN" w:bidi="ar"/>
        </w:rPr>
      </w:pPr>
      <w:r>
        <w:rPr>
          <w:rFonts w:hint="eastAsia" w:ascii="仿宋_GB2312" w:hAnsi="仿宋_GB2312" w:eastAsia="仿宋_GB2312" w:cs="仿宋_GB2312"/>
          <w:caps w:val="0"/>
          <w:color w:val="auto"/>
          <w:spacing w:val="0"/>
          <w:kern w:val="0"/>
          <w:sz w:val="32"/>
          <w:szCs w:val="32"/>
          <w:highlight w:val="none"/>
          <w:lang w:val="en-US" w:eastAsia="zh-CN" w:bidi="ar"/>
        </w:rPr>
        <w:t>依托省级生猪核心育种场，搭建瘦肉型猪数智化联合育种平台，基于数智化平台采集的数据，探索建立新的育种数据标准，确保数据的准确性和规范性，为后续的遗传评估和选育工作提供坚实基础。购置相关种猪数智化表型测量设备，打造表型测量平台，集成先进的传感器技术和数据分析算法，实现对种猪生长性能、繁殖性能、体尺性状和饲料转化率等多维度指标的智能化采集。</w:t>
      </w:r>
    </w:p>
    <w:p w14:paraId="4610A306">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（2）绩效目标</w:t>
      </w:r>
    </w:p>
    <w:p w14:paraId="13EE31EB">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caps w:val="0"/>
          <w:color w:val="auto"/>
          <w:spacing w:val="0"/>
          <w:kern w:val="0"/>
          <w:sz w:val="32"/>
          <w:szCs w:val="32"/>
          <w:highlight w:val="none"/>
          <w:lang w:val="en-US" w:eastAsia="zh-CN" w:bidi="ar"/>
        </w:rPr>
      </w:pPr>
      <w:r>
        <w:rPr>
          <w:rFonts w:hint="eastAsia" w:ascii="仿宋_GB2312" w:hAnsi="仿宋_GB2312" w:eastAsia="仿宋_GB2312" w:cs="仿宋_GB2312"/>
          <w:caps w:val="0"/>
          <w:color w:val="auto"/>
          <w:spacing w:val="0"/>
          <w:kern w:val="0"/>
          <w:sz w:val="32"/>
          <w:szCs w:val="32"/>
          <w:highlight w:val="none"/>
          <w:lang w:val="en-US" w:eastAsia="zh-CN" w:bidi="ar"/>
        </w:rPr>
        <w:t>依托符合条件的生猪核心育种场，建设种猪数智化表型测量平台，每个平台购置不少于160套（台）的测定设备，每个平台每年测定种猪数量不低于3000头，要全面覆盖关键育种性状。育种数据要准确真实地报省农业农村厅备案。实现育种数据的智能化管理和高效利用，推动瘦肉型猪育种技术进步，提升育种效率20%以上。每个测量平台稳定运行至少10年或以上，同期设备有效运行率应保证在90%以上。培养专业技术人才不少于5名，提升行业技术水平和创新能力。</w:t>
      </w:r>
    </w:p>
    <w:p w14:paraId="271A591B">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（3）申报主体与条件</w:t>
      </w:r>
    </w:p>
    <w:p w14:paraId="3A4C6406">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①申报主体以建有国家级或省级生猪核心育种场的企业牵头，联合省级农业技术推广部门共同申报。</w:t>
      </w:r>
    </w:p>
    <w:p w14:paraId="7FAA9362">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②</w:t>
      </w:r>
      <w:r>
        <w:rPr>
          <w:rFonts w:hint="eastAsia" w:ascii="仿宋_GB2312" w:hAnsi="仿宋_GB2312" w:eastAsia="仿宋_GB2312" w:cs="仿宋_GB2312"/>
          <w:b w:val="0"/>
          <w:bCs w:val="0"/>
          <w:caps w:val="0"/>
          <w:color w:val="auto"/>
          <w:spacing w:val="0"/>
          <w:kern w:val="0"/>
          <w:sz w:val="32"/>
          <w:szCs w:val="32"/>
          <w:highlight w:val="none"/>
          <w:lang w:val="en-US" w:eastAsia="zh-CN"/>
        </w:rPr>
        <w:t>申</w:t>
      </w:r>
      <w:r>
        <w:rPr>
          <w:rFonts w:hint="eastAsia" w:ascii="仿宋_GB2312" w:hAnsi="仿宋_GB2312" w:eastAsia="仿宋_GB2312" w:cs="仿宋_GB2312"/>
          <w:b w:val="0"/>
          <w:bCs w:val="0"/>
          <w:caps w:val="0"/>
          <w:color w:val="auto"/>
          <w:spacing w:val="-9"/>
          <w:kern w:val="0"/>
          <w:sz w:val="32"/>
          <w:szCs w:val="32"/>
          <w:highlight w:val="none"/>
          <w:lang w:val="en-US" w:eastAsia="zh-CN"/>
        </w:rPr>
        <w:t>报主体育种科研水平在相应领域具有优良基础或领先地位。</w:t>
      </w:r>
    </w:p>
    <w:p w14:paraId="264678C8">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③申报主体具有较完善的项目和财务管理制度，信用记录良好。</w:t>
      </w:r>
    </w:p>
    <w:p w14:paraId="1967F7EB">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④</w:t>
      </w:r>
      <w:r>
        <w:rPr>
          <w:rFonts w:hint="eastAsia" w:ascii="仿宋_GB2312" w:hAnsi="仿宋_GB2312" w:eastAsia="仿宋_GB2312" w:cs="仿宋_GB2312"/>
          <w:b w:val="0"/>
          <w:bCs w:val="0"/>
          <w:caps w:val="0"/>
          <w:color w:val="auto"/>
          <w:spacing w:val="0"/>
          <w:kern w:val="0"/>
          <w:sz w:val="32"/>
          <w:szCs w:val="32"/>
          <w:highlight w:val="none"/>
          <w:lang w:val="en-US" w:eastAsia="zh-CN"/>
        </w:rPr>
        <w:t>企业获得的财政资金须占项目总财政资金70%以上，企业配套资金不低于项目总财政资金。</w:t>
      </w:r>
    </w:p>
    <w:p w14:paraId="2A1DCC9F">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（4）实施周期和资金额度</w:t>
      </w:r>
    </w:p>
    <w:p w14:paraId="6060FE97">
      <w:pPr>
        <w:adjustRightInd w:val="0"/>
        <w:snapToGrid w:val="0"/>
        <w:spacing w:beforeLines="0" w:afterLines="0" w:line="590" w:lineRule="exact"/>
        <w:ind w:firstLine="640" w:firstLineChars="200"/>
        <w:rPr>
          <w:rFonts w:hint="eastAsia" w:ascii="仿宋_GB2312" w:hAnsi="仿宋_GB2312" w:eastAsia="仿宋_GB2312" w:cs="仿宋_GB2312"/>
          <w:color w:val="auto"/>
          <w:kern w:val="0"/>
          <w:sz w:val="32"/>
          <w:szCs w:val="32"/>
          <w:highlight w:val="none"/>
          <w:lang w:val="en-US" w:eastAsia="zh-CN"/>
        </w:rPr>
      </w:pPr>
      <w:r>
        <w:rPr>
          <w:rFonts w:hint="default" w:ascii="仿宋_GB2312" w:hAnsi="仿宋_GB2312" w:eastAsia="仿宋_GB2312" w:cs="仿宋_GB2312"/>
          <w:b w:val="0"/>
          <w:bCs w:val="0"/>
          <w:caps w:val="0"/>
          <w:color w:val="auto"/>
          <w:spacing w:val="0"/>
          <w:kern w:val="0"/>
          <w:sz w:val="32"/>
          <w:szCs w:val="32"/>
          <w:highlight w:val="none"/>
          <w:lang w:val="en-US" w:eastAsia="zh-CN"/>
        </w:rPr>
        <w:t>原则上项目实施周期</w:t>
      </w:r>
      <w:r>
        <w:rPr>
          <w:rFonts w:hint="eastAsia" w:ascii="仿宋_GB2312" w:hAnsi="仿宋_GB2312" w:eastAsia="仿宋_GB2312" w:cs="仿宋_GB2312"/>
          <w:b w:val="0"/>
          <w:bCs w:val="0"/>
          <w:caps w:val="0"/>
          <w:color w:val="auto"/>
          <w:spacing w:val="0"/>
          <w:kern w:val="0"/>
          <w:sz w:val="32"/>
          <w:szCs w:val="32"/>
          <w:highlight w:val="none"/>
          <w:lang w:val="en-US" w:eastAsia="zh-CN"/>
        </w:rPr>
        <w:t>为2</w:t>
      </w:r>
      <w:r>
        <w:rPr>
          <w:rFonts w:hint="default" w:ascii="仿宋_GB2312" w:hAnsi="仿宋_GB2312" w:eastAsia="仿宋_GB2312" w:cs="仿宋_GB2312"/>
          <w:b w:val="0"/>
          <w:bCs w:val="0"/>
          <w:caps w:val="0"/>
          <w:color w:val="auto"/>
          <w:spacing w:val="0"/>
          <w:kern w:val="0"/>
          <w:sz w:val="32"/>
          <w:szCs w:val="32"/>
          <w:highlight w:val="none"/>
          <w:lang w:val="en-US" w:eastAsia="zh-CN"/>
        </w:rPr>
        <w:t>年。</w:t>
      </w:r>
      <w:r>
        <w:rPr>
          <w:rFonts w:hint="eastAsia" w:ascii="仿宋_GB2312" w:hAnsi="仿宋_GB2312" w:eastAsia="仿宋_GB2312" w:cs="仿宋_GB2312"/>
          <w:color w:val="auto"/>
          <w:kern w:val="0"/>
          <w:sz w:val="32"/>
          <w:szCs w:val="32"/>
          <w:lang w:val="en-US" w:eastAsia="zh-CN"/>
        </w:rPr>
        <w:t>项目申报主体根据实际需求自行测算资金额度，</w:t>
      </w:r>
      <w:r>
        <w:rPr>
          <w:rFonts w:hint="eastAsia" w:ascii="仿宋_GB2312" w:hAnsi="仿宋_GB2312" w:eastAsia="仿宋_GB2312" w:cs="仿宋_GB2312"/>
          <w:b w:val="0"/>
          <w:bCs w:val="0"/>
          <w:caps w:val="0"/>
          <w:color w:val="auto"/>
          <w:spacing w:val="0"/>
          <w:kern w:val="0"/>
          <w:sz w:val="32"/>
          <w:szCs w:val="32"/>
          <w:highlight w:val="none"/>
          <w:lang w:val="en-US" w:eastAsia="zh-CN"/>
        </w:rPr>
        <w:t>项目申请</w:t>
      </w:r>
      <w:r>
        <w:rPr>
          <w:rFonts w:hint="default" w:ascii="仿宋_GB2312" w:hAnsi="仿宋_GB2312" w:eastAsia="仿宋_GB2312" w:cs="仿宋_GB2312"/>
          <w:b w:val="0"/>
          <w:bCs w:val="0"/>
          <w:caps w:val="0"/>
          <w:color w:val="auto"/>
          <w:spacing w:val="0"/>
          <w:kern w:val="0"/>
          <w:sz w:val="32"/>
          <w:szCs w:val="32"/>
          <w:highlight w:val="none"/>
          <w:lang w:val="en-US" w:eastAsia="zh-CN"/>
        </w:rPr>
        <w:t>支持资金额度不超过</w:t>
      </w:r>
      <w:r>
        <w:rPr>
          <w:rFonts w:hint="eastAsia" w:ascii="仿宋_GB2312" w:hAnsi="仿宋_GB2312" w:eastAsia="仿宋_GB2312" w:cs="仿宋_GB2312"/>
          <w:b w:val="0"/>
          <w:bCs w:val="0"/>
          <w:caps w:val="0"/>
          <w:color w:val="auto"/>
          <w:spacing w:val="0"/>
          <w:kern w:val="0"/>
          <w:sz w:val="32"/>
          <w:szCs w:val="32"/>
          <w:highlight w:val="none"/>
          <w:lang w:val="en-US" w:eastAsia="zh-CN"/>
        </w:rPr>
        <w:t>40</w:t>
      </w:r>
      <w:r>
        <w:rPr>
          <w:rFonts w:hint="default" w:ascii="仿宋_GB2312" w:hAnsi="仿宋_GB2312" w:eastAsia="仿宋_GB2312" w:cs="仿宋_GB2312"/>
          <w:b w:val="0"/>
          <w:bCs w:val="0"/>
          <w:caps w:val="0"/>
          <w:color w:val="auto"/>
          <w:spacing w:val="0"/>
          <w:kern w:val="0"/>
          <w:sz w:val="32"/>
          <w:szCs w:val="32"/>
          <w:highlight w:val="none"/>
          <w:lang w:val="en-US" w:eastAsia="zh-CN"/>
        </w:rPr>
        <w:t>0万元</w:t>
      </w:r>
      <w:r>
        <w:rPr>
          <w:rFonts w:hint="eastAsia"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lang w:val="en-US" w:eastAsia="zh-CN"/>
        </w:rPr>
        <w:t>实行一次性拨付</w:t>
      </w:r>
      <w:r>
        <w:rPr>
          <w:rFonts w:hint="default"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val="en-US" w:eastAsia="zh-CN"/>
        </w:rPr>
        <w:t>申报主体须在申报书中提供资金测算过程及测算依据。最终资金补助金额以我单位测算核实和绩效评估结果为准。项目经费预算是否科学、合理将作为重要评审依据。</w:t>
      </w:r>
    </w:p>
    <w:p w14:paraId="6607FF53">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left="0" w:leftChars="0" w:firstLine="640" w:firstLineChars="200"/>
        <w:textAlignment w:val="auto"/>
        <w:outlineLvl w:val="9"/>
        <w:rPr>
          <w:rFonts w:hint="eastAsia" w:ascii="黑体" w:hAnsi="黑体" w:eastAsia="黑体" w:cs="黑体"/>
          <w:color w:val="auto"/>
          <w:kern w:val="0"/>
          <w:sz w:val="32"/>
          <w:szCs w:val="32"/>
          <w:highlight w:val="none"/>
          <w:lang w:val="en-US" w:eastAsia="zh-CN"/>
        </w:rPr>
      </w:pPr>
      <w:r>
        <w:rPr>
          <w:rFonts w:hint="eastAsia" w:ascii="黑体" w:hAnsi="黑体" w:eastAsia="黑体" w:cs="黑体"/>
          <w:color w:val="auto"/>
          <w:kern w:val="0"/>
          <w:sz w:val="32"/>
          <w:szCs w:val="32"/>
          <w:highlight w:val="none"/>
          <w:lang w:val="en-US" w:eastAsia="zh-CN" w:bidi="ar-SA"/>
        </w:rPr>
        <w:t>四、</w:t>
      </w:r>
      <w:r>
        <w:rPr>
          <w:rFonts w:hint="eastAsia" w:ascii="黑体" w:hAnsi="黑体" w:eastAsia="黑体" w:cs="黑体"/>
          <w:color w:val="auto"/>
          <w:kern w:val="0"/>
          <w:sz w:val="32"/>
          <w:szCs w:val="32"/>
          <w:highlight w:val="none"/>
          <w:lang w:val="en-US" w:eastAsia="zh-CN"/>
        </w:rPr>
        <w:t>种业监管类项目</w:t>
      </w:r>
    </w:p>
    <w:p w14:paraId="6097A2A8">
      <w:pPr>
        <w:keepNext w:val="0"/>
        <w:keepLines w:val="0"/>
        <w:pageBreakBefore w:val="0"/>
        <w:widowControl w:val="0"/>
        <w:kinsoku/>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1.项目名称：种子质量检验机构能力提升</w:t>
      </w:r>
    </w:p>
    <w:p w14:paraId="50DAD79F">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（1）建设内容</w:t>
      </w:r>
    </w:p>
    <w:p w14:paraId="0995A603">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购置生物显微镜成像系统、恒温培养箱等种子健康检测和实时荧光PCR仪等转基因定量检测仪器设备。对标2025年版农作物种子检验规程硬件及能力新要求，完善升级常规种子质量检验仪器设备，开展检验人员实操技能培训。</w:t>
      </w:r>
    </w:p>
    <w:p w14:paraId="3EF01A15">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（2）绩效目标</w:t>
      </w:r>
    </w:p>
    <w:p w14:paraId="47CC9163">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购置种子健康检测仪器设备1套，年种子健康检验能力达300份以上；购置转基因定量检测仪器设备1套，年转基因定量检测能力达200份以上；配齐升级常规种子质量检测仪器设备；培训可熟练开展种子健康、转基因定量检测检验员4人以上，种子质量安全监管支撑能力进一步提升。</w:t>
      </w:r>
    </w:p>
    <w:p w14:paraId="2A885D10">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（3）申报主体与条件</w:t>
      </w:r>
    </w:p>
    <w:p w14:paraId="3C3B3054">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①申报主体为事业单位，具有CASL资质的检验机构。</w:t>
      </w:r>
    </w:p>
    <w:p w14:paraId="6FA3D4FF">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②申报主体近三年来每年承担全省10个及以上地级市农作物种子质量检验相关工作。</w:t>
      </w:r>
    </w:p>
    <w:p w14:paraId="4CA927C6">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val="0"/>
          <w:bCs w:val="0"/>
          <w:caps w:val="0"/>
          <w:color w:val="auto"/>
          <w:spacing w:val="-9"/>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③申</w:t>
      </w:r>
      <w:r>
        <w:rPr>
          <w:rFonts w:hint="eastAsia" w:ascii="仿宋_GB2312" w:hAnsi="仿宋_GB2312" w:eastAsia="仿宋_GB2312" w:cs="仿宋_GB2312"/>
          <w:b w:val="0"/>
          <w:bCs w:val="0"/>
          <w:caps w:val="0"/>
          <w:color w:val="auto"/>
          <w:spacing w:val="-9"/>
          <w:kern w:val="0"/>
          <w:sz w:val="32"/>
          <w:szCs w:val="32"/>
          <w:highlight w:val="none"/>
          <w:lang w:val="en-US" w:eastAsia="zh-CN"/>
        </w:rPr>
        <w:t>报主体具有较完善的项目和财务管理制度，信用记录良好。</w:t>
      </w:r>
    </w:p>
    <w:p w14:paraId="1E8875A3">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（4）实施周期和资金额度</w:t>
      </w:r>
    </w:p>
    <w:p w14:paraId="467235E8">
      <w:pPr>
        <w:adjustRightInd w:val="0"/>
        <w:snapToGrid w:val="0"/>
        <w:spacing w:beforeLines="0" w:afterLines="0" w:line="590" w:lineRule="exact"/>
        <w:ind w:firstLine="640" w:firstLineChars="200"/>
        <w:rPr>
          <w:rFonts w:hint="eastAsia" w:ascii="仿宋_GB2312" w:hAnsi="仿宋_GB2312" w:eastAsia="仿宋_GB2312" w:cs="仿宋_GB2312"/>
          <w:color w:val="auto"/>
          <w:kern w:val="0"/>
          <w:sz w:val="32"/>
          <w:szCs w:val="32"/>
          <w:highlight w:val="none"/>
          <w:lang w:val="en-US" w:eastAsia="zh-CN"/>
        </w:rPr>
      </w:pPr>
      <w:r>
        <w:rPr>
          <w:rFonts w:hint="default" w:ascii="仿宋_GB2312" w:hAnsi="仿宋_GB2312" w:eastAsia="仿宋_GB2312" w:cs="仿宋_GB2312"/>
          <w:b w:val="0"/>
          <w:bCs w:val="0"/>
          <w:caps w:val="0"/>
          <w:color w:val="auto"/>
          <w:spacing w:val="0"/>
          <w:kern w:val="0"/>
          <w:sz w:val="32"/>
          <w:szCs w:val="32"/>
          <w:highlight w:val="none"/>
          <w:lang w:val="en-US" w:eastAsia="zh-CN"/>
        </w:rPr>
        <w:t>原则上项目实施周期</w:t>
      </w:r>
      <w:r>
        <w:rPr>
          <w:rFonts w:hint="eastAsia" w:ascii="仿宋_GB2312" w:hAnsi="仿宋_GB2312" w:eastAsia="仿宋_GB2312" w:cs="仿宋_GB2312"/>
          <w:b w:val="0"/>
          <w:bCs w:val="0"/>
          <w:caps w:val="0"/>
          <w:color w:val="auto"/>
          <w:spacing w:val="0"/>
          <w:kern w:val="0"/>
          <w:sz w:val="32"/>
          <w:szCs w:val="32"/>
          <w:highlight w:val="none"/>
          <w:lang w:val="en-US" w:eastAsia="zh-CN"/>
        </w:rPr>
        <w:t>为2</w:t>
      </w:r>
      <w:r>
        <w:rPr>
          <w:rFonts w:hint="default" w:ascii="仿宋_GB2312" w:hAnsi="仿宋_GB2312" w:eastAsia="仿宋_GB2312" w:cs="仿宋_GB2312"/>
          <w:b w:val="0"/>
          <w:bCs w:val="0"/>
          <w:caps w:val="0"/>
          <w:color w:val="auto"/>
          <w:spacing w:val="0"/>
          <w:kern w:val="0"/>
          <w:sz w:val="32"/>
          <w:szCs w:val="32"/>
          <w:highlight w:val="none"/>
          <w:lang w:val="en-US" w:eastAsia="zh-CN"/>
        </w:rPr>
        <w:t>年。</w:t>
      </w:r>
      <w:r>
        <w:rPr>
          <w:rFonts w:hint="eastAsia" w:ascii="仿宋_GB2312" w:hAnsi="仿宋_GB2312" w:eastAsia="仿宋_GB2312" w:cs="仿宋_GB2312"/>
          <w:color w:val="auto"/>
          <w:kern w:val="0"/>
          <w:sz w:val="32"/>
          <w:szCs w:val="32"/>
          <w:lang w:val="en-US" w:eastAsia="zh-CN"/>
        </w:rPr>
        <w:t>项目申报主体根据实际需求自行测算资金额度，</w:t>
      </w:r>
      <w:r>
        <w:rPr>
          <w:rFonts w:hint="eastAsia" w:ascii="仿宋_GB2312" w:hAnsi="仿宋_GB2312" w:eastAsia="仿宋_GB2312" w:cs="仿宋_GB2312"/>
          <w:b w:val="0"/>
          <w:bCs w:val="0"/>
          <w:caps w:val="0"/>
          <w:color w:val="auto"/>
          <w:spacing w:val="0"/>
          <w:kern w:val="0"/>
          <w:sz w:val="32"/>
          <w:szCs w:val="32"/>
          <w:highlight w:val="none"/>
          <w:lang w:val="en-US" w:eastAsia="zh-CN"/>
        </w:rPr>
        <w:t>项目申请</w:t>
      </w:r>
      <w:r>
        <w:rPr>
          <w:rFonts w:hint="default" w:ascii="仿宋_GB2312" w:hAnsi="仿宋_GB2312" w:eastAsia="仿宋_GB2312" w:cs="仿宋_GB2312"/>
          <w:b w:val="0"/>
          <w:bCs w:val="0"/>
          <w:caps w:val="0"/>
          <w:color w:val="auto"/>
          <w:spacing w:val="0"/>
          <w:kern w:val="0"/>
          <w:sz w:val="32"/>
          <w:szCs w:val="32"/>
          <w:highlight w:val="none"/>
          <w:lang w:val="en-US" w:eastAsia="zh-CN"/>
        </w:rPr>
        <w:t>支持资金额度不超过</w:t>
      </w:r>
      <w:r>
        <w:rPr>
          <w:rFonts w:hint="eastAsia" w:ascii="仿宋_GB2312" w:hAnsi="仿宋_GB2312" w:eastAsia="仿宋_GB2312" w:cs="仿宋_GB2312"/>
          <w:b w:val="0"/>
          <w:bCs w:val="0"/>
          <w:caps w:val="0"/>
          <w:color w:val="auto"/>
          <w:spacing w:val="0"/>
          <w:kern w:val="0"/>
          <w:sz w:val="32"/>
          <w:szCs w:val="32"/>
          <w:highlight w:val="none"/>
          <w:lang w:val="en-US" w:eastAsia="zh-CN"/>
        </w:rPr>
        <w:t>20</w:t>
      </w:r>
      <w:r>
        <w:rPr>
          <w:rFonts w:hint="default" w:ascii="仿宋_GB2312" w:hAnsi="仿宋_GB2312" w:eastAsia="仿宋_GB2312" w:cs="仿宋_GB2312"/>
          <w:b w:val="0"/>
          <w:bCs w:val="0"/>
          <w:caps w:val="0"/>
          <w:color w:val="auto"/>
          <w:spacing w:val="0"/>
          <w:kern w:val="0"/>
          <w:sz w:val="32"/>
          <w:szCs w:val="32"/>
          <w:highlight w:val="none"/>
          <w:lang w:val="en-US" w:eastAsia="zh-CN"/>
        </w:rPr>
        <w:t>0万元</w:t>
      </w:r>
      <w:r>
        <w:rPr>
          <w:rFonts w:hint="eastAsia"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lang w:val="en-US" w:eastAsia="zh-CN"/>
        </w:rPr>
        <w:t>实行一次性拨付</w:t>
      </w:r>
      <w:r>
        <w:rPr>
          <w:rFonts w:hint="default"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val="en-US" w:eastAsia="zh-CN"/>
        </w:rPr>
        <w:t>申报主体须在申报书中提供资金测算过程及测算依据。最终资金补助金额以我单位测算核实和绩效评估结果为准。项目经费预算是否科学、合理将作为重要评审依据。</w:t>
      </w:r>
    </w:p>
    <w:p w14:paraId="6F451982">
      <w:pPr>
        <w:keepNext w:val="0"/>
        <w:keepLines w:val="0"/>
        <w:pageBreakBefore w:val="0"/>
        <w:widowControl w:val="0"/>
        <w:kinsoku/>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2.项目名称：广东省农作物审定品种样品库扩容升级及实质性派生品种（EDV）检测能力提升</w:t>
      </w:r>
    </w:p>
    <w:p w14:paraId="4FCFEA04">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（1）建设内容</w:t>
      </w:r>
    </w:p>
    <w:p w14:paraId="32F5DB9C">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caps w:val="0"/>
          <w:color w:val="auto"/>
          <w:spacing w:val="0"/>
          <w:kern w:val="0"/>
          <w:sz w:val="32"/>
          <w:szCs w:val="32"/>
          <w:highlight w:val="none"/>
          <w:lang w:val="en-US" w:eastAsia="zh-CN"/>
        </w:rPr>
        <w:t>对标未来10年审定品种样品增量需求，</w:t>
      </w:r>
      <w:r>
        <w:rPr>
          <w:rFonts w:hint="eastAsia" w:ascii="仿宋_GB2312" w:hAnsi="仿宋_GB2312" w:eastAsia="仿宋_GB2312" w:cs="仿宋_GB2312"/>
          <w:b w:val="0"/>
          <w:bCs w:val="0"/>
          <w:caps w:val="0"/>
          <w:color w:val="auto"/>
          <w:spacing w:val="0"/>
          <w:kern w:val="0"/>
          <w:sz w:val="32"/>
          <w:szCs w:val="32"/>
          <w:highlight w:val="none"/>
          <w:lang w:val="en-US" w:eastAsia="zh-CN"/>
        </w:rPr>
        <w:t>实现库容扩容升级；升级</w:t>
      </w:r>
      <w:r>
        <w:rPr>
          <w:rFonts w:hint="eastAsia" w:ascii="仿宋_GB2312" w:hAnsi="仿宋_GB2312" w:eastAsia="仿宋_GB2312" w:cs="仿宋_GB2312"/>
          <w:caps w:val="0"/>
          <w:color w:val="auto"/>
          <w:spacing w:val="0"/>
          <w:kern w:val="0"/>
          <w:sz w:val="32"/>
          <w:szCs w:val="32"/>
          <w:highlight w:val="none"/>
          <w:lang w:val="en-US" w:eastAsia="zh-CN"/>
        </w:rPr>
        <w:t>样品</w:t>
      </w:r>
      <w:r>
        <w:rPr>
          <w:rFonts w:hint="eastAsia" w:ascii="仿宋_GB2312" w:hAnsi="仿宋_GB2312" w:eastAsia="仿宋_GB2312" w:cs="仿宋_GB2312"/>
          <w:b w:val="0"/>
          <w:bCs w:val="0"/>
          <w:caps w:val="0"/>
          <w:color w:val="auto"/>
          <w:spacing w:val="0"/>
          <w:kern w:val="0"/>
          <w:sz w:val="32"/>
          <w:szCs w:val="32"/>
          <w:highlight w:val="none"/>
          <w:lang w:val="en-US" w:eastAsia="zh-CN"/>
        </w:rPr>
        <w:t>存取系统，实现样品</w:t>
      </w:r>
      <w:r>
        <w:rPr>
          <w:rFonts w:hint="eastAsia" w:ascii="仿宋_GB2312" w:hAnsi="仿宋_GB2312" w:eastAsia="仿宋_GB2312" w:cs="仿宋_GB2312"/>
          <w:caps w:val="0"/>
          <w:color w:val="auto"/>
          <w:spacing w:val="0"/>
          <w:kern w:val="0"/>
          <w:sz w:val="32"/>
          <w:szCs w:val="32"/>
          <w:highlight w:val="none"/>
          <w:lang w:val="en-US" w:eastAsia="zh-CN"/>
        </w:rPr>
        <w:t>入库、定位、存取、盘点、追溯全流程高效管理。以建成符合农业农村部要求的EDV分子检测中心为目标，购置高通量基因测序仪及必要配套部件，配套部署测序数据存储与生物信息学分析软硬件设施；对接并升级现有DNA指纹图谱数据库，形成覆盖EDV检测数据采集、质控、比对分析、结果判定和存储管理的全流程能力，为我省EDV制度实施和种业知识产权保护提供长期稳定技术支撑。</w:t>
      </w:r>
    </w:p>
    <w:p w14:paraId="3E12ADDB">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（2）绩效目标</w:t>
      </w:r>
    </w:p>
    <w:p w14:paraId="615B60C7">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beforeLines="0" w:afterLines="0" w:line="590" w:lineRule="exact"/>
        <w:ind w:right="0" w:rightChars="0" w:firstLine="640" w:firstLineChars="200"/>
        <w:jc w:val="both"/>
        <w:textAlignment w:val="auto"/>
        <w:rPr>
          <w:rFonts w:hint="eastAsia" w:ascii="仿宋_GB2312" w:hAnsi="仿宋_GB2312" w:eastAsia="仿宋_GB2312" w:cs="仿宋_GB2312"/>
          <w:caps w:val="0"/>
          <w:color w:val="auto"/>
          <w:spacing w:val="0"/>
          <w:kern w:val="0"/>
          <w:sz w:val="32"/>
          <w:szCs w:val="32"/>
          <w:highlight w:val="none"/>
          <w:lang w:val="en-US" w:eastAsia="zh-CN"/>
        </w:rPr>
      </w:pPr>
      <w:r>
        <w:rPr>
          <w:rFonts w:hint="eastAsia" w:ascii="仿宋_GB2312" w:hAnsi="仿宋_GB2312" w:eastAsia="仿宋_GB2312" w:cs="仿宋_GB2312"/>
          <w:caps w:val="0"/>
          <w:color w:val="auto"/>
          <w:spacing w:val="0"/>
          <w:kern w:val="0"/>
          <w:sz w:val="32"/>
          <w:szCs w:val="32"/>
          <w:highlight w:val="none"/>
          <w:lang w:val="en-US" w:eastAsia="zh-CN"/>
        </w:rPr>
        <w:t>完成审定品种样品智能存取库库容扩充，样品保存能力提升1000份以上；购置适用于EDV的高通量基因测序仪等仪器设备1批，建成后EDV样品年检测能力达2000批次以上。</w:t>
      </w:r>
    </w:p>
    <w:p w14:paraId="55BAB4F3">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（3）申报主体与条件</w:t>
      </w:r>
    </w:p>
    <w:p w14:paraId="36762081">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①</w:t>
      </w:r>
      <w:r>
        <w:rPr>
          <w:rFonts w:hint="eastAsia" w:ascii="仿宋_GB2312" w:hAnsi="仿宋_GB2312" w:eastAsia="仿宋_GB2312" w:cs="仿宋_GB2312"/>
          <w:b w:val="0"/>
          <w:bCs w:val="0"/>
          <w:caps w:val="0"/>
          <w:color w:val="auto"/>
          <w:spacing w:val="0"/>
          <w:kern w:val="0"/>
          <w:sz w:val="32"/>
          <w:szCs w:val="32"/>
          <w:highlight w:val="none"/>
          <w:lang w:val="en-US" w:eastAsia="zh-CN"/>
        </w:rPr>
        <w:t>申报主体为事业单位，具有CASL资质的检验机构。</w:t>
      </w:r>
    </w:p>
    <w:p w14:paraId="2AC03A1D">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②申报主体应纳入</w:t>
      </w:r>
      <w:r>
        <w:rPr>
          <w:rFonts w:hint="eastAsia" w:ascii="仿宋_GB2312" w:hAnsi="仿宋_GB2312" w:eastAsia="仿宋_GB2312" w:cs="仿宋_GB2312"/>
          <w:i w:val="0"/>
          <w:iCs w:val="0"/>
          <w:caps w:val="0"/>
          <w:color w:val="auto"/>
          <w:spacing w:val="0"/>
          <w:kern w:val="0"/>
          <w:sz w:val="32"/>
          <w:szCs w:val="32"/>
          <w:highlight w:val="none"/>
          <w:shd w:val="clear" w:color="auto" w:fill="auto"/>
        </w:rPr>
        <w:t>农业农村部植物新品种保护办公室</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rPr>
        <w:t>的</w:t>
      </w:r>
      <w:r>
        <w:rPr>
          <w:rFonts w:hint="eastAsia" w:ascii="仿宋_GB2312" w:hAnsi="仿宋_GB2312" w:eastAsia="仿宋_GB2312" w:cs="仿宋_GB2312"/>
          <w:color w:val="auto"/>
          <w:kern w:val="0"/>
          <w:szCs w:val="32"/>
          <w:highlight w:val="none"/>
        </w:rPr>
        <w:t>农业植物实质性派生品种鉴定机构推荐名单</w:t>
      </w:r>
      <w:r>
        <w:rPr>
          <w:rFonts w:hint="eastAsia" w:ascii="仿宋_GB2312" w:hAnsi="仿宋_GB2312" w:eastAsia="仿宋_GB2312" w:cs="仿宋_GB2312"/>
          <w:color w:val="auto"/>
          <w:kern w:val="0"/>
          <w:sz w:val="32"/>
          <w:szCs w:val="32"/>
          <w:highlight w:val="none"/>
          <w:lang w:val="en-US" w:eastAsia="zh-CN"/>
        </w:rPr>
        <w:t>。</w:t>
      </w:r>
    </w:p>
    <w:p w14:paraId="49F70FDC">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left="0" w:leftChars="0" w:right="0" w:rightChars="0" w:firstLine="640" w:firstLineChars="200"/>
        <w:jc w:val="both"/>
        <w:textAlignment w:val="auto"/>
        <w:outlineLvl w:val="9"/>
        <w:rPr>
          <w:rFonts w:hint="eastAsia" w:ascii="仿宋_GB2312" w:hAnsi="仿宋_GB2312" w:eastAsia="仿宋_GB2312" w:cs="仿宋_GB2312"/>
          <w:color w:val="auto"/>
          <w:spacing w:val="-9"/>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③</w:t>
      </w:r>
      <w:r>
        <w:rPr>
          <w:rFonts w:hint="eastAsia" w:ascii="仿宋_GB2312" w:hAnsi="仿宋_GB2312" w:eastAsia="仿宋_GB2312" w:cs="仿宋_GB2312"/>
          <w:b w:val="0"/>
          <w:bCs w:val="0"/>
          <w:caps w:val="0"/>
          <w:color w:val="auto"/>
          <w:spacing w:val="0"/>
          <w:kern w:val="0"/>
          <w:sz w:val="32"/>
          <w:szCs w:val="32"/>
          <w:highlight w:val="none"/>
          <w:lang w:val="en-US" w:eastAsia="zh-CN"/>
        </w:rPr>
        <w:t>申</w:t>
      </w:r>
      <w:r>
        <w:rPr>
          <w:rFonts w:hint="eastAsia" w:ascii="仿宋_GB2312" w:hAnsi="仿宋_GB2312" w:eastAsia="仿宋_GB2312" w:cs="仿宋_GB2312"/>
          <w:b w:val="0"/>
          <w:bCs w:val="0"/>
          <w:caps w:val="0"/>
          <w:color w:val="auto"/>
          <w:spacing w:val="-9"/>
          <w:kern w:val="0"/>
          <w:sz w:val="32"/>
          <w:szCs w:val="32"/>
          <w:highlight w:val="none"/>
          <w:lang w:val="en-US" w:eastAsia="zh-CN"/>
        </w:rPr>
        <w:t>报主体具有较完善的项目和财务管理制度，信用记录良好。</w:t>
      </w:r>
    </w:p>
    <w:p w14:paraId="6A7E65CB">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43" w:firstLineChars="200"/>
        <w:jc w:val="both"/>
        <w:textAlignment w:val="auto"/>
        <w:rPr>
          <w:rFonts w:hint="eastAsia" w:ascii="仿宋_GB2312" w:hAnsi="仿宋_GB2312" w:eastAsia="仿宋_GB2312" w:cs="仿宋_GB2312"/>
          <w:b/>
          <w:bCs/>
          <w:caps w:val="0"/>
          <w:color w:val="auto"/>
          <w:spacing w:val="0"/>
          <w:kern w:val="0"/>
          <w:sz w:val="32"/>
          <w:szCs w:val="32"/>
          <w:highlight w:val="none"/>
          <w:lang w:val="en-US" w:eastAsia="zh-CN"/>
        </w:rPr>
      </w:pPr>
      <w:r>
        <w:rPr>
          <w:rFonts w:hint="eastAsia" w:ascii="仿宋_GB2312" w:hAnsi="仿宋_GB2312" w:eastAsia="仿宋_GB2312" w:cs="仿宋_GB2312"/>
          <w:b/>
          <w:bCs/>
          <w:caps w:val="0"/>
          <w:color w:val="auto"/>
          <w:spacing w:val="0"/>
          <w:kern w:val="0"/>
          <w:sz w:val="32"/>
          <w:szCs w:val="32"/>
          <w:highlight w:val="none"/>
          <w:lang w:val="en-US" w:eastAsia="zh-CN"/>
        </w:rPr>
        <w:t>（4）实施周期和资金额度</w:t>
      </w:r>
    </w:p>
    <w:p w14:paraId="22558112">
      <w:pPr>
        <w:ind w:firstLine="640" w:firstLineChars="200"/>
        <w:rPr>
          <w:rFonts w:hint="eastAsia" w:ascii="仿宋_GB2312" w:hAnsi="仿宋_GB2312" w:eastAsia="仿宋_GB2312" w:cs="仿宋_GB2312"/>
          <w:snapToGrid w:val="0"/>
          <w:color w:val="auto"/>
          <w:kern w:val="0"/>
          <w:szCs w:val="32"/>
          <w:lang w:eastAsia="zh-CN"/>
        </w:rPr>
      </w:pPr>
      <w:r>
        <w:rPr>
          <w:rFonts w:hint="default" w:ascii="仿宋_GB2312" w:hAnsi="仿宋_GB2312" w:eastAsia="仿宋_GB2312" w:cs="仿宋_GB2312"/>
          <w:b w:val="0"/>
          <w:bCs w:val="0"/>
          <w:caps w:val="0"/>
          <w:color w:val="auto"/>
          <w:spacing w:val="0"/>
          <w:kern w:val="0"/>
          <w:sz w:val="32"/>
          <w:szCs w:val="32"/>
          <w:highlight w:val="none"/>
          <w:lang w:val="en-US" w:eastAsia="zh-CN"/>
        </w:rPr>
        <w:t>原则上项目实施周期</w:t>
      </w:r>
      <w:r>
        <w:rPr>
          <w:rFonts w:hint="eastAsia" w:ascii="仿宋_GB2312" w:hAnsi="仿宋_GB2312" w:eastAsia="仿宋_GB2312" w:cs="仿宋_GB2312"/>
          <w:b w:val="0"/>
          <w:bCs w:val="0"/>
          <w:caps w:val="0"/>
          <w:color w:val="auto"/>
          <w:spacing w:val="0"/>
          <w:kern w:val="0"/>
          <w:sz w:val="32"/>
          <w:szCs w:val="32"/>
          <w:highlight w:val="none"/>
          <w:lang w:val="en-US" w:eastAsia="zh-CN"/>
        </w:rPr>
        <w:t>为2</w:t>
      </w:r>
      <w:r>
        <w:rPr>
          <w:rFonts w:hint="default" w:ascii="仿宋_GB2312" w:hAnsi="仿宋_GB2312" w:eastAsia="仿宋_GB2312" w:cs="仿宋_GB2312"/>
          <w:b w:val="0"/>
          <w:bCs w:val="0"/>
          <w:caps w:val="0"/>
          <w:color w:val="auto"/>
          <w:spacing w:val="0"/>
          <w:kern w:val="0"/>
          <w:sz w:val="32"/>
          <w:szCs w:val="32"/>
          <w:highlight w:val="none"/>
          <w:lang w:val="en-US" w:eastAsia="zh-CN"/>
        </w:rPr>
        <w:t>年。</w:t>
      </w:r>
      <w:r>
        <w:rPr>
          <w:rFonts w:hint="eastAsia" w:ascii="仿宋_GB2312" w:hAnsi="仿宋_GB2312" w:eastAsia="仿宋_GB2312" w:cs="仿宋_GB2312"/>
          <w:color w:val="auto"/>
          <w:kern w:val="0"/>
          <w:sz w:val="32"/>
          <w:szCs w:val="32"/>
          <w:lang w:val="en-US" w:eastAsia="zh-CN"/>
        </w:rPr>
        <w:t>项目申报主体根据实际需求自行测算资金额度，</w:t>
      </w:r>
      <w:r>
        <w:rPr>
          <w:rFonts w:hint="eastAsia" w:ascii="仿宋_GB2312" w:hAnsi="仿宋_GB2312" w:eastAsia="仿宋_GB2312" w:cs="仿宋_GB2312"/>
          <w:b w:val="0"/>
          <w:bCs w:val="0"/>
          <w:caps w:val="0"/>
          <w:color w:val="auto"/>
          <w:spacing w:val="0"/>
          <w:kern w:val="0"/>
          <w:sz w:val="32"/>
          <w:szCs w:val="32"/>
          <w:highlight w:val="none"/>
          <w:lang w:val="en-US" w:eastAsia="zh-CN"/>
        </w:rPr>
        <w:t>项目申请</w:t>
      </w:r>
      <w:r>
        <w:rPr>
          <w:rFonts w:hint="default" w:ascii="仿宋_GB2312" w:hAnsi="仿宋_GB2312" w:eastAsia="仿宋_GB2312" w:cs="仿宋_GB2312"/>
          <w:b w:val="0"/>
          <w:bCs w:val="0"/>
          <w:caps w:val="0"/>
          <w:color w:val="auto"/>
          <w:spacing w:val="0"/>
          <w:kern w:val="0"/>
          <w:sz w:val="32"/>
          <w:szCs w:val="32"/>
          <w:highlight w:val="none"/>
          <w:lang w:val="en-US" w:eastAsia="zh-CN"/>
        </w:rPr>
        <w:t>支持资金额度不超过</w:t>
      </w:r>
      <w:r>
        <w:rPr>
          <w:rFonts w:hint="eastAsia" w:ascii="仿宋_GB2312" w:hAnsi="仿宋_GB2312" w:eastAsia="仿宋_GB2312" w:cs="仿宋_GB2312"/>
          <w:b w:val="0"/>
          <w:bCs w:val="0"/>
          <w:caps w:val="0"/>
          <w:color w:val="auto"/>
          <w:spacing w:val="0"/>
          <w:kern w:val="0"/>
          <w:sz w:val="32"/>
          <w:szCs w:val="32"/>
          <w:highlight w:val="none"/>
          <w:lang w:val="en-US" w:eastAsia="zh-CN"/>
        </w:rPr>
        <w:t>40</w:t>
      </w:r>
      <w:r>
        <w:rPr>
          <w:rFonts w:hint="default" w:ascii="仿宋_GB2312" w:hAnsi="仿宋_GB2312" w:eastAsia="仿宋_GB2312" w:cs="仿宋_GB2312"/>
          <w:b w:val="0"/>
          <w:bCs w:val="0"/>
          <w:caps w:val="0"/>
          <w:color w:val="auto"/>
          <w:spacing w:val="0"/>
          <w:kern w:val="0"/>
          <w:sz w:val="32"/>
          <w:szCs w:val="32"/>
          <w:highlight w:val="none"/>
          <w:lang w:val="en-US" w:eastAsia="zh-CN"/>
        </w:rPr>
        <w:t>0万元</w:t>
      </w:r>
      <w:r>
        <w:rPr>
          <w:rFonts w:hint="eastAsia"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lang w:val="en-US" w:eastAsia="zh-CN"/>
        </w:rPr>
        <w:t>实行一次性拨付</w:t>
      </w:r>
      <w:r>
        <w:rPr>
          <w:rFonts w:hint="default" w:ascii="仿宋_GB2312" w:hAnsi="仿宋_GB2312" w:eastAsia="仿宋_GB2312" w:cs="仿宋_GB2312"/>
          <w:b w:val="0"/>
          <w:bCs w:val="0"/>
          <w:caps w:val="0"/>
          <w:color w:val="auto"/>
          <w:spacing w:val="0"/>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val="en-US" w:eastAsia="zh-CN"/>
        </w:rPr>
        <w:t>申报主体须在申报书中提供资金测算过程及测算依据。最终资金补助金额以我单位测算核实和绩效评估结果为准。项目经费预算是否科学、合理将作为重要评审依据。</w:t>
      </w:r>
    </w:p>
    <w:p w14:paraId="4C253707">
      <w:bookmarkStart w:id="0" w:name="_GoBack"/>
      <w:bookmarkEnd w:id="0"/>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汉仪平安行粗简">
    <w:altName w:val="方正公文小标宋"/>
    <w:panose1 w:val="00000000000000000000"/>
    <w:charset w:val="00"/>
    <w:family w:val="auto"/>
    <w:pitch w:val="default"/>
    <w:sig w:usb0="00000000" w:usb1="00000000" w:usb2="00000000" w:usb3="00000000" w:csb0="00040001" w:csb1="00000000"/>
  </w:font>
  <w:font w:name="方正公文小标宋">
    <w:panose1 w:val="02000500000000000000"/>
    <w:charset w:val="86"/>
    <w:family w:val="auto"/>
    <w:pitch w:val="default"/>
    <w:sig w:usb0="A00002BF" w:usb1="38CF7CFA" w:usb2="00000016" w:usb3="00000000" w:csb0="00040001" w:csb1="00000000"/>
  </w:font>
  <w:font w:name="汉仪细圆B5">
    <w:altName w:val="Microsoft JhengHei"/>
    <w:panose1 w:val="02010600000101010101"/>
    <w:charset w:val="88"/>
    <w:family w:val="auto"/>
    <w:pitch w:val="default"/>
    <w:sig w:usb0="00000000" w:usb1="00000000" w:usb2="00000002" w:usb3="00000000" w:csb0="00100000" w:csb1="00000000"/>
  </w:font>
  <w:font w:name="Microsoft JhengHei">
    <w:panose1 w:val="020B0604030504040204"/>
    <w:charset w:val="88"/>
    <w:family w:val="auto"/>
    <w:pitch w:val="default"/>
    <w:sig w:usb0="000002A7" w:usb1="28CF4400" w:usb2="00000016" w:usb3="00000000" w:csb0="00100009" w:csb1="00000000"/>
  </w:font>
  <w:font w:name="楷体_GB2312">
    <w:panose1 w:val="02010609030101010101"/>
    <w:charset w:val="86"/>
    <w:family w:val="auto"/>
    <w:pitch w:val="default"/>
    <w:sig w:usb0="00000001" w:usb1="080E0000" w:usb2="00000000" w:usb3="00000000" w:csb0="00040000" w:csb1="00000000"/>
  </w:font>
  <w:font w:name="长城小标宋体">
    <w:altName w:val="方正小标宋简体"/>
    <w:panose1 w:val="00000000000000000000"/>
    <w:charset w:val="00"/>
    <w:family w:val="moder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872CA">
    <w:pPr>
      <w:pStyle w:val="4"/>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948E1D">
                          <w:pPr>
                            <w:pStyle w:val="4"/>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4D948E1D">
                    <w:pPr>
                      <w:pStyle w:val="4"/>
                    </w:pPr>
                    <w:r>
                      <w:fldChar w:fldCharType="begin"/>
                    </w:r>
                    <w:r>
                      <w:instrText xml:space="preserve"> PAGE  \* MERGEFORMAT </w:instrText>
                    </w:r>
                    <w:r>
                      <w:fldChar w:fldCharType="separate"/>
                    </w:r>
                    <w:r>
                      <w:t>78</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201BAC"/>
    <w:rsid w:val="17201BAC"/>
    <w:rsid w:val="5D8203D4"/>
    <w:rsid w:val="6C096A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32"/>
      <w:lang w:val="en-US" w:eastAsia="zh-CN" w:bidi="ar-SA"/>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Indent"/>
    <w:basedOn w:val="1"/>
    <w:uiPriority w:val="0"/>
    <w:pPr>
      <w:spacing w:after="120" w:afterLines="0"/>
      <w:ind w:left="420" w:leftChars="200"/>
    </w:pPr>
    <w:rPr>
      <w:rFonts w:ascii="Calibri" w:hAnsi="Calibri" w:eastAsia="宋体" w:cs="Times New Roman"/>
      <w:sz w:val="21"/>
      <w:szCs w:val="24"/>
    </w:rPr>
  </w:style>
  <w:style w:type="paragraph" w:styleId="3">
    <w:name w:val="Plain Text"/>
    <w:basedOn w:val="1"/>
    <w:qFormat/>
    <w:uiPriority w:val="0"/>
    <w:pPr>
      <w:adjustRightInd w:val="0"/>
      <w:snapToGrid w:val="0"/>
      <w:spacing w:line="360" w:lineRule="auto"/>
      <w:ind w:firstLine="640" w:firstLineChars="200"/>
    </w:pPr>
    <w:rPr>
      <w:rFonts w:ascii="宋体" w:hAnsi="Courier New" w:eastAsia="仿宋_GB2312" w:cs="Courier New"/>
      <w:sz w:val="32"/>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ind w:left="0" w:right="0"/>
      <w:jc w:val="left"/>
    </w:pPr>
    <w:rPr>
      <w:rFonts w:ascii="Calibri" w:hAnsi="Calibri" w:eastAsia="宋体" w:cs="Times New Roman"/>
      <w:kern w:val="0"/>
      <w:sz w:val="24"/>
      <w:szCs w:val="24"/>
      <w:lang w:val="en-US" w:eastAsia="zh-CN" w:bidi="ar"/>
    </w:rPr>
  </w:style>
  <w:style w:type="paragraph" w:styleId="7">
    <w:name w:val="Body Text First Indent 2"/>
    <w:basedOn w:val="2"/>
    <w:qFormat/>
    <w:uiPriority w:val="0"/>
    <w:pPr>
      <w:ind w:firstLine="420" w:firstLineChars="200"/>
    </w:pPr>
    <w:rPr>
      <w:rFonts w:ascii="Times New Roman" w:hAnsi="Times New Roman" w:eastAsia="宋体" w:cs="Times New Roman"/>
    </w:rPr>
  </w:style>
  <w:style w:type="character" w:customStyle="1" w:styleId="10">
    <w:name w:val="font41"/>
    <w:qFormat/>
    <w:uiPriority w:val="0"/>
    <w:rPr>
      <w:rFonts w:hint="eastAsia" w:ascii="仿宋_GB2312" w:hAnsi="Times New Roman" w:eastAsia="仿宋_GB2312" w:cs="仿宋_GB2312"/>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40</Pages>
  <Words>20986</Words>
  <Characters>21425</Characters>
  <Lines>0</Lines>
  <Paragraphs>0</Paragraphs>
  <TotalTime>2</TotalTime>
  <ScaleCrop>false</ScaleCrop>
  <LinksUpToDate>false</LinksUpToDate>
  <CharactersWithSpaces>21712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2026-09-15T09:26:00Z</dcterms:created>
  <dc:creator>李ZD</dc:creator>
  <cp:lastModifiedBy>李振桦</cp:lastModifiedBy>
  <dcterms:modified xsi:type="dcterms:W3CDTF">2026-09-16T02:18:14Z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72761D99E73A4C48A4CE205E5420596A_11</vt:lpwstr>
  </property>
  <property fmtid="{D5CDD505-2E9C-101B-9397-08002B2CF9AE}" pid="4" name="KSOTemplateDocerSaveRecord">
    <vt:lpwstr>eyJoZGlkIjoiYzc2ZDM1MzFiYTgzODAxMmE4YWE3Yzc5M2UyOWVmYjYiLCJ1c2VySWQiOiIzMDYzMTAxNjUifQ==</vt:lpwstr>
  </property>
</Properties>
</file>