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39" w:lineRule="auto"/>
        <w:rPr>
          <w:rFonts w:ascii="新宋体" w:hAnsi="新宋体" w:eastAsia="新宋体"/>
          <w:b/>
          <w:sz w:val="40"/>
        </w:rPr>
      </w:pPr>
      <w:bookmarkStart w:id="0" w:name="page1"/>
      <w:bookmarkEnd w:id="0"/>
      <w:r>
        <w:rPr>
          <w:rFonts w:hint="eastAsia" w:ascii="新宋体" w:hAnsi="新宋体" w:eastAsia="新宋体"/>
          <w:b/>
          <w:sz w:val="40"/>
          <w:lang w:val="en-US" w:eastAsia="zh-CN"/>
        </w:rPr>
        <w:t xml:space="preserve">           </w:t>
      </w:r>
      <w:r>
        <w:rPr>
          <w:rFonts w:ascii="新宋体" w:hAnsi="新宋体" w:eastAsia="新宋体"/>
          <w:b/>
          <w:sz w:val="40"/>
        </w:rPr>
        <w:t>2017年度广东省科技计划项目申报业务一览表</w:t>
      </w:r>
    </w:p>
    <w:p>
      <w:pPr>
        <w:spacing w:line="186" w:lineRule="exact"/>
        <w:rPr>
          <w:rFonts w:ascii="Times New Roman" w:hAnsi="Times New Roman" w:eastAsia="Times New Roman"/>
          <w:sz w:val="24"/>
        </w:rPr>
      </w:pPr>
    </w:p>
    <w:p>
      <w:pPr>
        <w:spacing w:line="239" w:lineRule="auto"/>
        <w:ind w:left="60"/>
        <w:rPr>
          <w:rFonts w:ascii="宋体" w:hAnsi="宋体" w:eastAsia="宋体"/>
          <w:b/>
          <w:sz w:val="22"/>
        </w:rPr>
      </w:pPr>
      <w:r>
        <w:rPr>
          <w:rFonts w:ascii="宋体" w:hAnsi="宋体" w:eastAsia="宋体"/>
          <w:b/>
          <w:sz w:val="22"/>
        </w:rPr>
        <w:t>注意事项：</w:t>
      </w:r>
    </w:p>
    <w:p>
      <w:pPr>
        <w:spacing w:line="51" w:lineRule="exact"/>
        <w:rPr>
          <w:rFonts w:ascii="Times New Roman" w:hAnsi="Times New Roman" w:eastAsia="Times New Roman"/>
          <w:sz w:val="24"/>
        </w:rPr>
      </w:pPr>
    </w:p>
    <w:p>
      <w:pPr>
        <w:spacing w:line="235" w:lineRule="auto"/>
        <w:ind w:left="60" w:right="200"/>
        <w:rPr>
          <w:rFonts w:ascii="宋体" w:hAnsi="宋体" w:eastAsia="宋体"/>
          <w:b/>
          <w:sz w:val="22"/>
        </w:rPr>
      </w:pPr>
      <w:r>
        <w:rPr>
          <w:rFonts w:ascii="宋体" w:hAnsi="宋体" w:eastAsia="宋体"/>
          <w:b/>
          <w:sz w:val="22"/>
        </w:rPr>
        <w:t>1.填写申报书前，请认真选择您要申报的专项资金类别，业务或领域以及申报专题，以免误填，本平台不提供跨专题的申报书修改服务，换申报专题的申报材料必须重新填写。</w:t>
      </w:r>
    </w:p>
    <w:p>
      <w:pPr>
        <w:spacing w:line="51" w:lineRule="exact"/>
        <w:rPr>
          <w:rFonts w:ascii="Times New Roman" w:hAnsi="Times New Roman" w:eastAsia="Times New Roman"/>
          <w:sz w:val="24"/>
        </w:rPr>
      </w:pPr>
    </w:p>
    <w:p>
      <w:pPr>
        <w:numPr>
          <w:ilvl w:val="0"/>
          <w:numId w:val="1"/>
        </w:numPr>
        <w:spacing w:line="255" w:lineRule="auto"/>
        <w:ind w:left="60" w:right="180"/>
        <w:rPr>
          <w:rFonts w:ascii="宋体" w:hAnsi="宋体" w:eastAsia="宋体"/>
          <w:b/>
          <w:sz w:val="22"/>
        </w:rPr>
      </w:pPr>
      <w:r>
        <w:rPr>
          <w:rFonts w:ascii="宋体" w:hAnsi="宋体" w:eastAsia="宋体"/>
          <w:b/>
          <w:sz w:val="22"/>
        </w:rPr>
        <w:t>申报书审核提交流程：项目负责人填报申报书 &gt; 二级部门审核（如有） &gt; 申报单位财务管理员审核 &gt; 申报单位科研管理员审核 &gt; 县区主管部门审核（如有） &gt; 推荐单位审核 &gt; 科技厅业务处室审核。</w:t>
      </w:r>
    </w:p>
    <w:p>
      <w:pPr>
        <w:numPr>
          <w:ilvl w:val="0"/>
          <w:numId w:val="0"/>
        </w:numPr>
        <w:spacing w:line="255" w:lineRule="auto"/>
        <w:ind w:right="180" w:rightChars="0"/>
        <w:rPr>
          <w:rFonts w:ascii="宋体" w:hAnsi="宋体" w:eastAsia="宋体"/>
          <w:b/>
          <w:color w:val="FF0000"/>
          <w:sz w:val="22"/>
        </w:rPr>
      </w:pPr>
      <w:r>
        <w:rPr>
          <w:rFonts w:ascii="宋体" w:hAnsi="宋体" w:eastAsia="宋体"/>
          <w:b/>
          <w:color w:val="FF0000"/>
          <w:sz w:val="22"/>
        </w:rPr>
        <w:t>3.2017年省级科技计划项目部分业务在获得立项后将直接生成合同书纸件，请填写申报书时仔细阅读条款内容；申请书中的“新增经费及预算”将直接同步至合同书中对应内容，不得修改，请慎重填写。</w:t>
      </w:r>
    </w:p>
    <w:p>
      <w:pPr>
        <w:numPr>
          <w:ilvl w:val="0"/>
          <w:numId w:val="2"/>
        </w:numPr>
        <w:spacing w:line="255" w:lineRule="auto"/>
        <w:ind w:right="180" w:rightChars="0"/>
        <w:rPr>
          <w:rFonts w:ascii="宋体" w:hAnsi="宋体" w:eastAsia="宋体"/>
          <w:b/>
          <w:color w:val="FF0000"/>
          <w:sz w:val="22"/>
        </w:rPr>
      </w:pPr>
      <w:r>
        <w:rPr>
          <w:rFonts w:ascii="宋体" w:hAnsi="宋体" w:eastAsia="宋体"/>
          <w:b/>
          <w:color w:val="FF0000"/>
          <w:sz w:val="22"/>
        </w:rPr>
        <w:t>根据省财政专项资金管理平台要求需要收集项目信息，请根据实际情况填写项目绩效目标信息。</w:t>
      </w:r>
    </w:p>
    <w:p>
      <w:pPr>
        <w:numPr>
          <w:ilvl w:val="0"/>
          <w:numId w:val="2"/>
        </w:numPr>
        <w:spacing w:line="255" w:lineRule="auto"/>
        <w:ind w:right="180" w:rightChars="0"/>
        <w:rPr>
          <w:rFonts w:ascii="宋体" w:hAnsi="宋体" w:eastAsia="宋体"/>
          <w:b/>
          <w:color w:val="000000"/>
          <w:sz w:val="22"/>
        </w:rPr>
      </w:pPr>
      <w:r>
        <w:rPr>
          <w:rFonts w:ascii="宋体" w:hAnsi="宋体" w:eastAsia="宋体"/>
          <w:b/>
          <w:color w:val="000000"/>
          <w:sz w:val="22"/>
        </w:rPr>
        <w:t>根据省科技厅相关管理规定，申报2017年度省级科技计划的项目时，应遵循相应的申报规则以及各专题业务规则，并根据申报指南要求提供相关申报材料。</w:t>
      </w:r>
    </w:p>
    <w:tbl>
      <w:tblPr>
        <w:tblStyle w:val="4"/>
        <w:tblpPr w:leftFromText="180" w:rightFromText="180" w:vertAnchor="text" w:horzAnchor="page" w:tblpX="1408" w:tblpY="75"/>
        <w:tblOverlap w:val="never"/>
        <w:tblW w:w="136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855"/>
        <w:gridCol w:w="1455"/>
        <w:gridCol w:w="900"/>
        <w:gridCol w:w="2625"/>
        <w:gridCol w:w="1290"/>
        <w:gridCol w:w="1695"/>
        <w:gridCol w:w="1680"/>
        <w:gridCol w:w="1185"/>
        <w:gridCol w:w="1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2"/>
                <w:lang w:eastAsia="zh-CN"/>
              </w:rPr>
              <w:t>批次</w:t>
            </w:r>
          </w:p>
        </w:tc>
        <w:tc>
          <w:tcPr>
            <w:tcW w:w="85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  <w:t>专项资金</w:t>
            </w:r>
          </w:p>
        </w:tc>
        <w:tc>
          <w:tcPr>
            <w:tcW w:w="145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  <w:t>项目类别</w:t>
            </w: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val="en-US" w:eastAsia="zh-CN"/>
              </w:rPr>
              <w:t>/</w:t>
            </w: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  <w:t>计划领域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  <w:t>专题编号</w:t>
            </w:r>
          </w:p>
        </w:tc>
        <w:tc>
          <w:tcPr>
            <w:tcW w:w="262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  <w:t>专题名称</w:t>
            </w:r>
          </w:p>
        </w:tc>
        <w:tc>
          <w:tcPr>
            <w:tcW w:w="129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  <w:t>管理处室</w:t>
            </w:r>
          </w:p>
        </w:tc>
        <w:tc>
          <w:tcPr>
            <w:tcW w:w="169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  <w:lang w:eastAsia="zh-CN"/>
              </w:rPr>
              <w:t>申报路径（适用申报人）</w:t>
            </w:r>
          </w:p>
        </w:tc>
        <w:tc>
          <w:tcPr>
            <w:tcW w:w="168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ascii="宋体" w:hAnsi="宋体" w:eastAsia="宋体"/>
                <w:b/>
                <w:color w:val="000000"/>
                <w:sz w:val="22"/>
                <w:vertAlign w:val="baseline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</w:rPr>
              <w:t>审核路径（适用申报单位及各级主管部门）</w:t>
            </w:r>
          </w:p>
        </w:tc>
        <w:tc>
          <w:tcPr>
            <w:tcW w:w="118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ascii="宋体" w:hAnsi="宋体" w:eastAsia="宋体"/>
                <w:b/>
                <w:color w:val="000000"/>
                <w:sz w:val="22"/>
                <w:vertAlign w:val="baseline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</w:rPr>
              <w:t>申报单位网上提交截止时间</w:t>
            </w:r>
          </w:p>
        </w:tc>
        <w:tc>
          <w:tcPr>
            <w:tcW w:w="1369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ascii="宋体" w:hAnsi="宋体" w:eastAsia="宋体"/>
                <w:b/>
                <w:color w:val="000000"/>
                <w:sz w:val="22"/>
                <w:vertAlign w:val="baseline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2"/>
                <w:vertAlign w:val="baseline"/>
              </w:rPr>
              <w:t>参考指南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" w:type="dxa"/>
            <w:vMerge w:val="restart"/>
            <w:textDirection w:val="lrTb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left="0" w:leftChars="0" w:right="180" w:rightChars="0"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eastAsia="zh-CN"/>
              </w:rPr>
              <w:t>第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left="0" w:leftChars="0" w:right="180" w:rightChars="0"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left="0" w:leftChars="0" w:right="180" w:rightChars="0"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eastAsia="zh-CN"/>
              </w:rPr>
              <w:t>一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left="0" w:leftChars="0" w:right="180" w:rightChars="0" w:firstLine="0" w:firstLine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left="0" w:leftChars="0" w:right="180" w:rightChars="0" w:firstLine="0" w:firstLineChars="0"/>
              <w:jc w:val="center"/>
              <w:rPr>
                <w:rFonts w:hint="eastAsia" w:ascii="宋体" w:hAnsi="宋体" w:eastAsia="宋体"/>
                <w:b/>
                <w:color w:val="00000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eastAsia="zh-CN"/>
              </w:rPr>
              <w:t>批</w:t>
            </w:r>
          </w:p>
        </w:tc>
        <w:tc>
          <w:tcPr>
            <w:tcW w:w="855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公益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与能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力建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设专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</w:rPr>
              <w:t>项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</w:rPr>
              <w:t>软科学研究领域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0703</w:t>
            </w:r>
          </w:p>
        </w:tc>
        <w:tc>
          <w:tcPr>
            <w:tcW w:w="262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广东科技决策智库建设</w:t>
            </w:r>
          </w:p>
        </w:tc>
        <w:tc>
          <w:tcPr>
            <w:tcW w:w="129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陈玲020-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left="0" w:leftChars="0" w:right="180" w:rightChars="0" w:firstLine="0" w:firstLineChars="0"/>
              <w:jc w:val="center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/>
                <w:sz w:val="18"/>
                <w:szCs w:val="18"/>
              </w:rPr>
              <w:t>83163915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申报管理 &gt;填写申报书 &gt;新增项目申请 &gt; 公益研究与能力建设专项 &gt; 软科学研究领域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申报管理 &gt; 项目审核 &gt;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审核专项资金类项目 &gt;业务类型选“软科学研究领域” &gt; 查询</w:t>
            </w:r>
          </w:p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185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2016</w:t>
            </w:r>
            <w:bookmarkStart w:id="1" w:name="_GoBack"/>
            <w:bookmarkEnd w:id="1"/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年10月31日下午17:00</w:t>
            </w:r>
          </w:p>
        </w:tc>
        <w:tc>
          <w:tcPr>
            <w:tcW w:w="1369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</w:rPr>
              <w:t>2017年度广东省科技发展专项资金项 目（第一批）申报指南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85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45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0704</w:t>
            </w:r>
          </w:p>
        </w:tc>
        <w:tc>
          <w:tcPr>
            <w:tcW w:w="262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软科学重大项目</w:t>
            </w:r>
          </w:p>
        </w:tc>
        <w:tc>
          <w:tcPr>
            <w:tcW w:w="1290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69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18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3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607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85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45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0705</w:t>
            </w:r>
          </w:p>
        </w:tc>
        <w:tc>
          <w:tcPr>
            <w:tcW w:w="262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软科学重点项目</w:t>
            </w:r>
          </w:p>
        </w:tc>
        <w:tc>
          <w:tcPr>
            <w:tcW w:w="1290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69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18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3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85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45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0706</w:t>
            </w:r>
          </w:p>
        </w:tc>
        <w:tc>
          <w:tcPr>
            <w:tcW w:w="262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软科学面上项目</w:t>
            </w:r>
          </w:p>
        </w:tc>
        <w:tc>
          <w:tcPr>
            <w:tcW w:w="1290" w:type="dxa"/>
            <w:vMerge w:val="continue"/>
            <w:textDirection w:val="lrTb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left="0" w:leftChars="0" w:right="180" w:rightChars="0" w:firstLine="0" w:firstLineChars="0"/>
              <w:jc w:val="center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69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18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3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" w:type="dxa"/>
            <w:vMerge w:val="continue"/>
            <w:textDirection w:val="lrTb"/>
            <w:vAlign w:val="top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left="0" w:leftChars="0" w:right="180" w:rightChars="0" w:firstLine="0" w:firstLine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85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45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9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0707</w:t>
            </w:r>
          </w:p>
        </w:tc>
        <w:tc>
          <w:tcPr>
            <w:tcW w:w="262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center"/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软科学面上青年博士启动项目</w:t>
            </w:r>
          </w:p>
        </w:tc>
        <w:tc>
          <w:tcPr>
            <w:tcW w:w="1290" w:type="dxa"/>
            <w:vMerge w:val="continue"/>
            <w:textDirection w:val="lrTb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left="0" w:leftChars="0" w:right="180" w:rightChars="0" w:firstLine="0" w:firstLineChars="0"/>
              <w:jc w:val="center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69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680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185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  <w:tc>
          <w:tcPr>
            <w:tcW w:w="136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spacing w:line="255" w:lineRule="auto"/>
              <w:ind w:right="180" w:rightChars="0"/>
              <w:jc w:val="both"/>
              <w:rPr>
                <w:rFonts w:ascii="宋体" w:hAnsi="宋体" w:eastAsia="宋体"/>
                <w:b/>
                <w:color w:val="000000"/>
                <w:sz w:val="18"/>
                <w:szCs w:val="18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spacing w:line="255" w:lineRule="auto"/>
        <w:ind w:right="180" w:rightChars="0"/>
        <w:rPr>
          <w:rFonts w:ascii="宋体" w:hAnsi="宋体" w:eastAsia="宋体"/>
          <w:b/>
          <w:color w:val="000000"/>
          <w:sz w:val="22"/>
        </w:rPr>
      </w:pPr>
    </w:p>
    <w:p>
      <w:pPr>
        <w:numPr>
          <w:ilvl w:val="0"/>
          <w:numId w:val="0"/>
        </w:numPr>
        <w:spacing w:line="255" w:lineRule="auto"/>
        <w:ind w:right="180" w:rightChars="0"/>
        <w:rPr>
          <w:rFonts w:ascii="宋体" w:hAnsi="宋体" w:eastAsia="宋体"/>
          <w:b/>
          <w:color w:val="000000"/>
          <w:sz w:val="22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999F7"/>
    <w:multiLevelType w:val="singleLevel"/>
    <w:tmpl w:val="57F999F7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57F99A11"/>
    <w:multiLevelType w:val="singleLevel"/>
    <w:tmpl w:val="57F99A11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4470A"/>
    <w:rsid w:val="39925F8A"/>
    <w:rsid w:val="616379A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</dc:creator>
  <cp:lastModifiedBy>2</cp:lastModifiedBy>
  <dcterms:modified xsi:type="dcterms:W3CDTF">2016-10-09T01:59:32Z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