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jc w:val="left"/>
        <w:rPr>
          <w:rFonts w:eastAsia="仿宋"/>
          <w:b w:val="0"/>
          <w:bCs w:val="0"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kern w:val="2"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202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4</w:t>
      </w:r>
      <w:r>
        <w:rPr>
          <w:rFonts w:eastAsia="方正小标宋_GBK"/>
          <w:color w:val="auto"/>
          <w:sz w:val="44"/>
          <w:szCs w:val="44"/>
        </w:rPr>
        <w:t>年广州</w:t>
      </w:r>
      <w:r>
        <w:rPr>
          <w:rFonts w:hint="eastAsia" w:eastAsia="方正小标宋_GBK"/>
          <w:color w:val="auto"/>
          <w:sz w:val="44"/>
          <w:szCs w:val="44"/>
        </w:rPr>
        <w:t>市</w:t>
      </w:r>
      <w:r>
        <w:rPr>
          <w:rFonts w:eastAsia="方正小标宋_GBK"/>
          <w:color w:val="auto"/>
          <w:sz w:val="44"/>
          <w:szCs w:val="44"/>
        </w:rPr>
        <w:t>科普作品</w:t>
      </w:r>
      <w:r>
        <w:rPr>
          <w:rFonts w:hint="eastAsia" w:eastAsia="方正小标宋_GBK"/>
          <w:color w:val="auto"/>
          <w:sz w:val="44"/>
          <w:szCs w:val="44"/>
        </w:rPr>
        <w:t>大赛报名</w:t>
      </w:r>
      <w:r>
        <w:rPr>
          <w:rFonts w:eastAsia="方正小标宋_GBK"/>
          <w:color w:val="auto"/>
          <w:sz w:val="44"/>
          <w:szCs w:val="44"/>
        </w:rPr>
        <w:t>表</w:t>
      </w:r>
    </w:p>
    <w:p>
      <w:pPr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楷体"/>
          <w:color w:val="auto"/>
          <w:sz w:val="32"/>
          <w:szCs w:val="32"/>
        </w:rPr>
        <w:t>（微视频）</w:t>
      </w:r>
    </w:p>
    <w:p>
      <w:pPr>
        <w:spacing w:line="560" w:lineRule="exact"/>
        <w:ind w:left="-61" w:leftChars="-29" w:firstLine="120" w:firstLineChars="50"/>
        <w:rPr>
          <w:rFonts w:eastAsia="仿宋_GB2312"/>
          <w:b/>
          <w:bCs/>
          <w:color w:val="auto"/>
          <w:sz w:val="24"/>
          <w:szCs w:val="24"/>
        </w:rPr>
      </w:pPr>
      <w:r>
        <w:rPr>
          <w:rFonts w:eastAsia="仿宋_GB2312"/>
          <w:color w:val="auto"/>
          <w:sz w:val="24"/>
          <w:szCs w:val="24"/>
        </w:rPr>
        <w:t>推荐单位（盖章）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/自荐人</w:t>
      </w:r>
      <w:r>
        <w:rPr>
          <w:rFonts w:eastAsia="仿宋_GB2312"/>
          <w:color w:val="auto"/>
          <w:sz w:val="24"/>
          <w:szCs w:val="24"/>
        </w:rPr>
        <w:t xml:space="preserve">：                                                 </w:t>
      </w:r>
    </w:p>
    <w:tbl>
      <w:tblPr>
        <w:tblStyle w:val="6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83"/>
        <w:gridCol w:w="1620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类别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（专业领域）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主要作者或单位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黑体"/>
                <w:color w:val="auto"/>
                <w:sz w:val="24"/>
                <w:szCs w:val="24"/>
                <w:shd w:val="clear" w:color="auto" w:fill="auto"/>
              </w:rPr>
              <w:t>含合作单位不超过5人，如超过5人，获奖证书只写前5人</w:t>
            </w:r>
            <w:r>
              <w:rPr>
                <w:rFonts w:hint="eastAsia" w:eastAsia="仿宋_GB2312" w:cs="黑体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第一作者工作单位所在地区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(手机号码)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内容简介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（限200字以内）</w:t>
            </w:r>
          </w:p>
          <w:p>
            <w:pPr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主要创新点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首次播出时间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网上播出时间或线下播放时间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播出平台网址及传播效果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（如点击量等）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如线下播放需提供相应照片等证明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未提供可播放的原视频播放网址的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将默认不参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全国科普微视频赛事推荐。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作者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6697" w:type="dxa"/>
            <w:gridSpan w:val="3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本人（本单位）郑重承诺：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本报名表所诉内容全部属实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color w:val="auto"/>
                <w:sz w:val="24"/>
                <w:szCs w:val="24"/>
              </w:rPr>
              <w:t>对所提交的微视频作品拥有自主知识产权，同意授权组织单位用于公益性科普宣传，在广州市科技局网站及其他媒体平台上进行无偿展播。如期间出现任何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知识产权</w:t>
            </w:r>
            <w:r>
              <w:rPr>
                <w:rFonts w:eastAsia="仿宋_GB2312"/>
                <w:color w:val="auto"/>
                <w:sz w:val="24"/>
                <w:szCs w:val="24"/>
              </w:rPr>
              <w:t>纠纷，将由本人（本单位）承担后果。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</w:pPr>
          </w:p>
          <w:p>
            <w:pPr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主要作者（签字）：      单位（含合作单位）（盖章）：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spacing w:afterLines="0" w:line="340" w:lineRule="exact"/>
        <w:ind w:left="488" w:hanging="488" w:hangingChars="200"/>
        <w:rPr>
          <w:rFonts w:hint="default" w:eastAsia="楷体_GB2312"/>
          <w:color w:val="auto"/>
          <w:spacing w:val="2"/>
          <w:sz w:val="24"/>
          <w:szCs w:val="24"/>
          <w:lang w:val="en-US" w:eastAsia="zh-CN"/>
        </w:rPr>
      </w:pPr>
      <w:r>
        <w:rPr>
          <w:rFonts w:eastAsia="楷体_GB2312"/>
          <w:color w:val="auto"/>
          <w:spacing w:val="2"/>
          <w:sz w:val="24"/>
          <w:szCs w:val="24"/>
        </w:rPr>
        <w:t>注：</w:t>
      </w:r>
      <w:r>
        <w:rPr>
          <w:rFonts w:hint="eastAsia" w:eastAsia="楷体_GB2312"/>
          <w:color w:val="auto"/>
          <w:spacing w:val="2"/>
          <w:sz w:val="24"/>
          <w:szCs w:val="24"/>
        </w:rPr>
        <w:t>1.</w:t>
      </w:r>
      <w:r>
        <w:rPr>
          <w:rFonts w:eastAsia="楷体_GB2312"/>
          <w:color w:val="auto"/>
          <w:spacing w:val="2"/>
          <w:sz w:val="24"/>
          <w:szCs w:val="24"/>
        </w:rPr>
        <w:t>此表签字须手写。请打印签章</w:t>
      </w:r>
      <w:r>
        <w:rPr>
          <w:rFonts w:hint="eastAsia" w:eastAsia="楷体_GB2312"/>
          <w:color w:val="auto"/>
          <w:spacing w:val="2"/>
          <w:sz w:val="24"/>
          <w:szCs w:val="24"/>
        </w:rPr>
        <w:t>后</w:t>
      </w:r>
      <w:r>
        <w:rPr>
          <w:rFonts w:eastAsia="楷体_GB2312"/>
          <w:color w:val="auto"/>
          <w:spacing w:val="2"/>
          <w:sz w:val="24"/>
          <w:szCs w:val="24"/>
        </w:rPr>
        <w:t>将推荐表</w:t>
      </w: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扫描形成PDF，上传至网络报名表（附件1）中。</w:t>
      </w:r>
    </w:p>
    <w:p>
      <w:pPr>
        <w:numPr>
          <w:ilvl w:val="0"/>
          <w:numId w:val="0"/>
        </w:numPr>
        <w:spacing w:afterLines="0" w:line="340" w:lineRule="exact"/>
        <w:ind w:left="420" w:leftChars="200" w:firstLine="65" w:firstLineChars="27"/>
        <w:rPr>
          <w:rFonts w:hint="eastAsia" w:eastAsia="楷体_GB2312"/>
          <w:color w:val="auto"/>
          <w:spacing w:val="2"/>
          <w:sz w:val="24"/>
          <w:szCs w:val="24"/>
        </w:rPr>
      </w:pP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2.</w:t>
      </w:r>
      <w:r>
        <w:rPr>
          <w:rFonts w:eastAsia="楷体_GB2312"/>
          <w:color w:val="auto"/>
          <w:spacing w:val="2"/>
          <w:sz w:val="24"/>
          <w:szCs w:val="24"/>
        </w:rPr>
        <w:t>主要作者</w:t>
      </w:r>
      <w:r>
        <w:rPr>
          <w:rFonts w:hint="eastAsia" w:eastAsia="楷体_GB2312"/>
          <w:color w:val="auto"/>
          <w:spacing w:val="2"/>
          <w:sz w:val="24"/>
          <w:szCs w:val="24"/>
        </w:rPr>
        <w:t>或单位</w:t>
      </w:r>
      <w:r>
        <w:rPr>
          <w:rFonts w:eastAsia="楷体_GB2312"/>
          <w:color w:val="auto"/>
          <w:spacing w:val="2"/>
          <w:sz w:val="24"/>
          <w:szCs w:val="24"/>
        </w:rPr>
        <w:t>（含合作单位）</w:t>
      </w: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填写的作者或单位即为获奖证书上的主要作者。</w:t>
      </w:r>
    </w:p>
    <w:p>
      <w:pPr>
        <w:pStyle w:val="2"/>
        <w:numPr>
          <w:ilvl w:val="0"/>
          <w:numId w:val="0"/>
        </w:numPr>
        <w:spacing w:afterLines="0" w:line="340" w:lineRule="exact"/>
        <w:ind w:left="0" w:leftChars="0" w:firstLine="488" w:firstLineChars="200"/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3.如视频内容含AI生成内容，需注明AI生成。</w:t>
      </w:r>
    </w:p>
    <w:p>
      <w:pPr>
        <w:pStyle w:val="2"/>
        <w:numPr>
          <w:ilvl w:val="0"/>
          <w:numId w:val="0"/>
        </w:numPr>
        <w:spacing w:afterLines="0" w:line="340" w:lineRule="exact"/>
        <w:ind w:left="0" w:leftChars="0" w:firstLine="488" w:firstLineChars="200"/>
        <w:rPr>
          <w:rFonts w:hint="default" w:eastAsia="楷体_GB2312"/>
          <w:color w:val="auto"/>
          <w:lang w:val="en-US" w:eastAsia="zh-CN"/>
        </w:rPr>
      </w:pPr>
      <w:r>
        <w:rPr>
          <w:rFonts w:hint="eastAsia" w:eastAsia="楷体_GB2312"/>
          <w:color w:val="auto"/>
          <w:spacing w:val="2"/>
          <w:sz w:val="24"/>
          <w:szCs w:val="24"/>
          <w:lang w:eastAsia="zh-CN"/>
        </w:rPr>
        <w:t>4</w:t>
      </w:r>
      <w:r>
        <w:rPr>
          <w:rFonts w:hint="eastAsia" w:eastAsia="楷体_GB2312"/>
          <w:color w:val="auto"/>
          <w:spacing w:val="2"/>
          <w:sz w:val="24"/>
          <w:szCs w:val="24"/>
        </w:rPr>
        <w:t>.单位盖章需写单位全称并盖章。</w:t>
      </w:r>
    </w:p>
    <w:p>
      <w:pPr>
        <w:pStyle w:val="5"/>
        <w:spacing w:after="0" w:line="340" w:lineRule="exact"/>
        <w:ind w:left="-218" w:leftChars="-104" w:firstLine="0" w:firstLineChars="0"/>
        <w:rPr>
          <w:color w:val="auto"/>
        </w:rPr>
      </w:pPr>
      <w:r>
        <w:rPr>
          <w:rFonts w:hint="eastAsia"/>
          <w:color w:val="auto"/>
        </w:rPr>
        <w:t xml:space="preserve">      </w:t>
      </w:r>
    </w:p>
    <w:p>
      <w:pPr>
        <w:spacing w:afterLines="0" w:line="3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0A5F74"/>
    <w:rsid w:val="10A96350"/>
    <w:rsid w:val="205C1B8C"/>
    <w:rsid w:val="2E304F42"/>
    <w:rsid w:val="34D7553F"/>
    <w:rsid w:val="4D930429"/>
    <w:rsid w:val="70EE5D63"/>
    <w:rsid w:val="ABFF107E"/>
    <w:rsid w:val="B4A33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2024-08-26T09:42:08Z</dcterms:created>
  <dc:creator>官璐0317</dc:creator>
  <cp:lastModifiedBy>政务公开</cp:lastModifiedBy>
  <dcterms:modified xsi:type="dcterms:W3CDTF">2024-08-27T10:20:42Z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99E89887816B42429035102A4CAFEC17_12</vt:lpwstr>
  </property>
</Properties>
</file>