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5F7" w:rsidRDefault="006235F7" w:rsidP="006235F7">
      <w:pPr>
        <w:spacing w:line="220" w:lineRule="atLeast"/>
        <w:ind w:firstLineChars="400" w:firstLine="880"/>
        <w:rPr>
          <w:rFonts w:hint="eastAsia"/>
        </w:rPr>
      </w:pPr>
      <w:r>
        <w:rPr>
          <w:rFonts w:hint="eastAsia"/>
        </w:rPr>
        <w:t>广东省委重点改革课题研究和改革任务评估专家团队遴选公告</w:t>
      </w:r>
    </w:p>
    <w:p w:rsidR="006235F7" w:rsidRDefault="006235F7" w:rsidP="006235F7">
      <w:pPr>
        <w:spacing w:line="220" w:lineRule="atLeast"/>
        <w:ind w:firstLine="435"/>
        <w:rPr>
          <w:rFonts w:hint="eastAsia"/>
        </w:rPr>
      </w:pPr>
      <w:r>
        <w:rPr>
          <w:rFonts w:hint="eastAsia"/>
        </w:rPr>
        <w:t>为落实开门搞改革要求，前瞻做好改革政策储备，拓展社会各界了解和参与改革的渠道，客观全面了解重点改革任务推进落实进度和成效，根据广东省委深改委工作安排，广东省委改革办决定面向社会公开遴选重点改革课题专业研究机构和改革任务第三方评估专家团队，分别委托对</w:t>
      </w:r>
      <w:r>
        <w:rPr>
          <w:rFonts w:hint="eastAsia"/>
        </w:rPr>
        <w:t>4</w:t>
      </w:r>
      <w:r>
        <w:rPr>
          <w:rFonts w:hint="eastAsia"/>
        </w:rPr>
        <w:t>项重点改革课题开展研究或</w:t>
      </w:r>
      <w:r>
        <w:rPr>
          <w:rFonts w:hint="eastAsia"/>
        </w:rPr>
        <w:t>2</w:t>
      </w:r>
      <w:r>
        <w:rPr>
          <w:rFonts w:hint="eastAsia"/>
        </w:rPr>
        <w:t>项改革任务实施效果开展评估。有关事项公告如下。</w:t>
      </w:r>
    </w:p>
    <w:p w:rsidR="006235F7" w:rsidRDefault="006235F7" w:rsidP="006235F7">
      <w:pPr>
        <w:pStyle w:val="a3"/>
        <w:numPr>
          <w:ilvl w:val="0"/>
          <w:numId w:val="1"/>
        </w:numPr>
        <w:spacing w:line="220" w:lineRule="atLeast"/>
        <w:ind w:firstLineChars="0"/>
        <w:rPr>
          <w:rFonts w:hint="eastAsia"/>
        </w:rPr>
      </w:pPr>
      <w:r>
        <w:rPr>
          <w:rFonts w:hint="eastAsia"/>
        </w:rPr>
        <w:t>委托单位</w:t>
      </w:r>
    </w:p>
    <w:p w:rsidR="006235F7" w:rsidRDefault="006235F7" w:rsidP="006235F7">
      <w:pPr>
        <w:spacing w:line="220" w:lineRule="atLeast"/>
        <w:ind w:left="320"/>
        <w:rPr>
          <w:rFonts w:hint="eastAsia"/>
        </w:rPr>
      </w:pPr>
      <w:r>
        <w:rPr>
          <w:rFonts w:hint="eastAsia"/>
        </w:rPr>
        <w:t>中共广东省委全面深化改革委员会办公室</w:t>
      </w:r>
    </w:p>
    <w:p w:rsidR="006235F7" w:rsidRDefault="006235F7" w:rsidP="006235F7">
      <w:pPr>
        <w:spacing w:line="220" w:lineRule="atLeast"/>
        <w:ind w:firstLineChars="100" w:firstLine="220"/>
        <w:rPr>
          <w:rFonts w:hint="eastAsia"/>
        </w:rPr>
      </w:pPr>
      <w:r>
        <w:rPr>
          <w:rFonts w:hint="eastAsia"/>
        </w:rPr>
        <w:t>二、课题研究</w:t>
      </w:r>
    </w:p>
    <w:p w:rsidR="006235F7" w:rsidRDefault="006235F7" w:rsidP="006235F7">
      <w:pPr>
        <w:spacing w:line="220" w:lineRule="atLeast"/>
        <w:ind w:firstLineChars="50" w:firstLine="110"/>
        <w:rPr>
          <w:rFonts w:hint="eastAsia"/>
        </w:rPr>
      </w:pPr>
      <w:r>
        <w:rPr>
          <w:rFonts w:hint="eastAsia"/>
        </w:rPr>
        <w:t>1.</w:t>
      </w:r>
      <w:r>
        <w:rPr>
          <w:rFonts w:hint="eastAsia"/>
        </w:rPr>
        <w:t>广东扶贫资产管理体制问题和对策研究。</w:t>
      </w:r>
    </w:p>
    <w:p w:rsidR="006235F7" w:rsidRDefault="006235F7" w:rsidP="006235F7">
      <w:pPr>
        <w:spacing w:line="220" w:lineRule="atLeast"/>
        <w:ind w:firstLineChars="100" w:firstLine="220"/>
        <w:rPr>
          <w:rFonts w:hint="eastAsia"/>
        </w:rPr>
      </w:pPr>
      <w:r>
        <w:rPr>
          <w:rFonts w:hint="eastAsia"/>
        </w:rPr>
        <w:t>研究内容：调查研究我省扶贫资产现状，全面摸查资产管理中存在的不足和短板，聚焦资产管理的重大风险隐患，从建立健全稳定脱贫长效机制层面，研究提出完善扶贫资产管理体制机制的有关政策建议。</w:t>
      </w:r>
    </w:p>
    <w:p w:rsidR="006235F7" w:rsidRDefault="006235F7" w:rsidP="006235F7">
      <w:pPr>
        <w:spacing w:line="220" w:lineRule="atLeast"/>
        <w:ind w:firstLineChars="50" w:firstLine="110"/>
        <w:rPr>
          <w:rFonts w:hint="eastAsia"/>
        </w:rPr>
      </w:pPr>
      <w:r>
        <w:rPr>
          <w:rFonts w:hint="eastAsia"/>
        </w:rPr>
        <w:t>2.</w:t>
      </w:r>
      <w:r>
        <w:rPr>
          <w:rFonts w:hint="eastAsia"/>
        </w:rPr>
        <w:t>发展线上教育推动教育资源均衡配置研究。</w:t>
      </w:r>
    </w:p>
    <w:p w:rsidR="006235F7" w:rsidRDefault="006235F7" w:rsidP="006235F7">
      <w:pPr>
        <w:spacing w:line="220" w:lineRule="atLeast"/>
        <w:ind w:firstLineChars="100" w:firstLine="220"/>
        <w:rPr>
          <w:rFonts w:hint="eastAsia"/>
        </w:rPr>
      </w:pPr>
      <w:r>
        <w:rPr>
          <w:rFonts w:hint="eastAsia"/>
        </w:rPr>
        <w:t>研究内容：梳理总结国内外实施线上教育，以及疫情防控期间各地开展线上教育的经验做法和存在问题，针对性地提出培育发展线上教育、推动教育资源均衡配置的政策建议，以线上教育这一“小切口”，撬动构建完善教育资源均衡配置机制的“大改革”。</w:t>
      </w:r>
    </w:p>
    <w:p w:rsidR="006235F7" w:rsidRDefault="006235F7" w:rsidP="006235F7">
      <w:pPr>
        <w:spacing w:line="220" w:lineRule="atLeast"/>
        <w:rPr>
          <w:rFonts w:hint="eastAsia"/>
        </w:rPr>
      </w:pPr>
      <w:r>
        <w:rPr>
          <w:rFonts w:hint="eastAsia"/>
        </w:rPr>
        <w:t>3.</w:t>
      </w:r>
      <w:r>
        <w:rPr>
          <w:rFonts w:hint="eastAsia"/>
        </w:rPr>
        <w:t>超大城市现代化治理新模式研究</w:t>
      </w:r>
    </w:p>
    <w:p w:rsidR="006235F7" w:rsidRDefault="006235F7" w:rsidP="006235F7">
      <w:pPr>
        <w:spacing w:line="220" w:lineRule="atLeast"/>
        <w:ind w:firstLineChars="100" w:firstLine="220"/>
        <w:rPr>
          <w:rFonts w:hint="eastAsia"/>
        </w:rPr>
      </w:pPr>
      <w:r>
        <w:rPr>
          <w:rFonts w:hint="eastAsia"/>
        </w:rPr>
        <w:t>研究内容：围绕“双区”建设，研究总结我省超大城市治理成功经验和短板不足，借鉴国内外超大城市治理有益经验，研究提出新时代广东超大城市现代化治理新路子的目标、路径、重点举措等政策建议。</w:t>
      </w:r>
    </w:p>
    <w:p w:rsidR="006235F7" w:rsidRDefault="006235F7" w:rsidP="006235F7">
      <w:pPr>
        <w:spacing w:line="220" w:lineRule="atLeast"/>
        <w:rPr>
          <w:rFonts w:hint="eastAsia"/>
        </w:rPr>
      </w:pPr>
      <w:r>
        <w:rPr>
          <w:rFonts w:hint="eastAsia"/>
        </w:rPr>
        <w:t>4.</w:t>
      </w:r>
      <w:r>
        <w:rPr>
          <w:rFonts w:hint="eastAsia"/>
        </w:rPr>
        <w:t>健全公共卫生应急管理体系研究</w:t>
      </w:r>
    </w:p>
    <w:p w:rsidR="006235F7" w:rsidRDefault="006235F7" w:rsidP="006235F7">
      <w:pPr>
        <w:spacing w:line="220" w:lineRule="atLeast"/>
        <w:ind w:firstLineChars="100" w:firstLine="220"/>
        <w:rPr>
          <w:rFonts w:hint="eastAsia"/>
        </w:rPr>
      </w:pPr>
      <w:r>
        <w:rPr>
          <w:rFonts w:hint="eastAsia"/>
        </w:rPr>
        <w:t>研究内容：研究总结应对新冠肺炎疫情宝贵经验，梳理疫情防控暴露的短板和不足，研究提出新时代完善重大疫情防控体制机制、健全公共卫生应急管理体系的相关政策建议。</w:t>
      </w:r>
    </w:p>
    <w:p w:rsidR="006235F7" w:rsidRDefault="006235F7" w:rsidP="006235F7">
      <w:pPr>
        <w:spacing w:line="220" w:lineRule="atLeast"/>
        <w:rPr>
          <w:rFonts w:hint="eastAsia"/>
        </w:rPr>
      </w:pPr>
      <w:r>
        <w:rPr>
          <w:rFonts w:hint="eastAsia"/>
        </w:rPr>
        <w:t>三、评估任务</w:t>
      </w:r>
    </w:p>
    <w:p w:rsidR="006235F7" w:rsidRDefault="006235F7" w:rsidP="006235F7">
      <w:pPr>
        <w:spacing w:line="220" w:lineRule="atLeast"/>
        <w:rPr>
          <w:rFonts w:hint="eastAsia"/>
        </w:rPr>
      </w:pPr>
      <w:r>
        <w:rPr>
          <w:rFonts w:hint="eastAsia"/>
        </w:rPr>
        <w:t xml:space="preserve">1. </w:t>
      </w:r>
      <w:r>
        <w:rPr>
          <w:rFonts w:hint="eastAsia"/>
        </w:rPr>
        <w:t>广东省中小学教师“县管校聘”管理改革情况。政策文件为《关于推进中小学教师“县管校聘”管理改革的指导意见》（粤教师〔</w:t>
      </w:r>
      <w:r>
        <w:rPr>
          <w:rFonts w:hint="eastAsia"/>
        </w:rPr>
        <w:t>2017</w:t>
      </w:r>
      <w:r>
        <w:rPr>
          <w:rFonts w:hint="eastAsia"/>
        </w:rPr>
        <w:t>〕</w:t>
      </w:r>
      <w:r>
        <w:rPr>
          <w:rFonts w:hint="eastAsia"/>
        </w:rPr>
        <w:t>13</w:t>
      </w:r>
      <w:r>
        <w:rPr>
          <w:rFonts w:hint="eastAsia"/>
        </w:rPr>
        <w:t>号）。</w:t>
      </w:r>
    </w:p>
    <w:p w:rsidR="006235F7" w:rsidRDefault="006235F7" w:rsidP="006235F7">
      <w:pPr>
        <w:spacing w:line="220" w:lineRule="atLeast"/>
      </w:pPr>
    </w:p>
    <w:p w:rsidR="006235F7" w:rsidRDefault="006235F7" w:rsidP="006235F7">
      <w:pPr>
        <w:spacing w:line="220" w:lineRule="atLeast"/>
        <w:rPr>
          <w:rFonts w:hint="eastAsia"/>
        </w:rPr>
      </w:pPr>
      <w:r>
        <w:rPr>
          <w:rFonts w:hint="eastAsia"/>
        </w:rPr>
        <w:t xml:space="preserve">　　</w:t>
      </w:r>
      <w:r>
        <w:rPr>
          <w:rFonts w:hint="eastAsia"/>
        </w:rPr>
        <w:t xml:space="preserve">2. </w:t>
      </w:r>
      <w:r>
        <w:rPr>
          <w:rFonts w:hint="eastAsia"/>
        </w:rPr>
        <w:t>广东省网上中介服务超市应用效果。政策文件为《广东省网上中介服务超市建设工作方案》（粤职转发〔</w:t>
      </w:r>
      <w:r>
        <w:rPr>
          <w:rFonts w:hint="eastAsia"/>
        </w:rPr>
        <w:t>2018</w:t>
      </w:r>
      <w:r>
        <w:rPr>
          <w:rFonts w:hint="eastAsia"/>
        </w:rPr>
        <w:t>〕</w:t>
      </w:r>
      <w:r>
        <w:rPr>
          <w:rFonts w:hint="eastAsia"/>
        </w:rPr>
        <w:t>1</w:t>
      </w:r>
      <w:r>
        <w:rPr>
          <w:rFonts w:hint="eastAsia"/>
        </w:rPr>
        <w:t>号）、《广东省网上中介服务超市管理暂行办法》（粤府办〔</w:t>
      </w:r>
      <w:r>
        <w:rPr>
          <w:rFonts w:hint="eastAsia"/>
        </w:rPr>
        <w:t>2018</w:t>
      </w:r>
      <w:r>
        <w:rPr>
          <w:rFonts w:hint="eastAsia"/>
        </w:rPr>
        <w:t>〕</w:t>
      </w:r>
      <w:r>
        <w:rPr>
          <w:rFonts w:hint="eastAsia"/>
        </w:rPr>
        <w:t>53</w:t>
      </w:r>
      <w:r>
        <w:rPr>
          <w:rFonts w:hint="eastAsia"/>
        </w:rPr>
        <w:t>号）。</w:t>
      </w:r>
    </w:p>
    <w:p w:rsidR="006235F7" w:rsidRDefault="006235F7" w:rsidP="006235F7">
      <w:pPr>
        <w:spacing w:line="220" w:lineRule="atLeast"/>
        <w:ind w:firstLineChars="100" w:firstLine="220"/>
        <w:rPr>
          <w:rFonts w:hint="eastAsia"/>
        </w:rPr>
      </w:pPr>
      <w:r>
        <w:rPr>
          <w:rFonts w:hint="eastAsia"/>
        </w:rPr>
        <w:t>四、工作期限及要求</w:t>
      </w:r>
    </w:p>
    <w:p w:rsidR="006235F7" w:rsidRDefault="006235F7" w:rsidP="006235F7">
      <w:pPr>
        <w:spacing w:line="220" w:lineRule="atLeast"/>
        <w:ind w:firstLineChars="150" w:firstLine="330"/>
        <w:rPr>
          <w:rFonts w:hint="eastAsia"/>
        </w:rPr>
      </w:pPr>
      <w:r>
        <w:rPr>
          <w:rFonts w:hint="eastAsia"/>
        </w:rPr>
        <w:t>1.</w:t>
      </w:r>
      <w:r>
        <w:rPr>
          <w:rFonts w:hint="eastAsia"/>
        </w:rPr>
        <w:t>工作时限为合同签订之日至</w:t>
      </w:r>
      <w:r>
        <w:rPr>
          <w:rFonts w:hint="eastAsia"/>
        </w:rPr>
        <w:t>2020</w:t>
      </w:r>
      <w:r>
        <w:rPr>
          <w:rFonts w:hint="eastAsia"/>
        </w:rPr>
        <w:t>年</w:t>
      </w:r>
      <w:r>
        <w:rPr>
          <w:rFonts w:hint="eastAsia"/>
        </w:rPr>
        <w:t>10</w:t>
      </w:r>
      <w:r>
        <w:rPr>
          <w:rFonts w:hint="eastAsia"/>
        </w:rPr>
        <w:t>月底。工作期间，机构根据承接项目类型，认真研究改革政策、调研评估政策落实情况，认真撰写改革课题研究报告或改革任务评估报告，于</w:t>
      </w:r>
      <w:r>
        <w:rPr>
          <w:rFonts w:hint="eastAsia"/>
        </w:rPr>
        <w:t>2020</w:t>
      </w:r>
      <w:r>
        <w:rPr>
          <w:rFonts w:hint="eastAsia"/>
        </w:rPr>
        <w:t>年</w:t>
      </w:r>
      <w:r>
        <w:rPr>
          <w:rFonts w:hint="eastAsia"/>
        </w:rPr>
        <w:t>8</w:t>
      </w:r>
      <w:r>
        <w:rPr>
          <w:rFonts w:hint="eastAsia"/>
        </w:rPr>
        <w:t>月中旬提交初稿，并按委托方要求修改完善，直至形成格式规范的高质量的最终报告。</w:t>
      </w:r>
    </w:p>
    <w:p w:rsidR="006235F7" w:rsidRDefault="006235F7" w:rsidP="006235F7">
      <w:pPr>
        <w:spacing w:line="220" w:lineRule="atLeast"/>
        <w:ind w:firstLineChars="100" w:firstLine="220"/>
        <w:rPr>
          <w:rFonts w:hint="eastAsia"/>
        </w:rPr>
      </w:pPr>
      <w:r>
        <w:rPr>
          <w:rFonts w:hint="eastAsia"/>
        </w:rPr>
        <w:t>2.</w:t>
      </w:r>
      <w:r>
        <w:rPr>
          <w:rFonts w:hint="eastAsia"/>
        </w:rPr>
        <w:t>承接改革课题的研究机构要认真学习领会中央及省委改革决策精神，围绕课题研究内容前瞻性开展调查研究，通过问卷调查、实地调研、数据分析等，将理论研究和实践分析结合起来，学习借鉴国内外、省内外的先进经验，按期高质量完成研究报告，提出的政策建议应科学、具体且有针对性，具有较高参考价值。</w:t>
      </w:r>
    </w:p>
    <w:p w:rsidR="006235F7" w:rsidRDefault="006235F7" w:rsidP="006235F7">
      <w:pPr>
        <w:spacing w:line="220" w:lineRule="atLeast"/>
        <w:ind w:firstLineChars="100" w:firstLine="220"/>
        <w:rPr>
          <w:rFonts w:hint="eastAsia"/>
        </w:rPr>
      </w:pPr>
      <w:r>
        <w:rPr>
          <w:rFonts w:hint="eastAsia"/>
        </w:rPr>
        <w:t>3.</w:t>
      </w:r>
      <w:r>
        <w:rPr>
          <w:rFonts w:hint="eastAsia"/>
        </w:rPr>
        <w:t>承接改革任务第三方评估的团队应在深入研究、准确把握改革政策文件内容要求的基础上，通过问卷调查、实地调研、数据分析等，全面评估政策落实情况、实施效果、社会满意度、获得感等，深入研究分析改革中存在的问题、薄弱环节及其原因，有针对性地提出改进措施及加快改革落地的意见建议，按期提交高质量的评估报告。评估报告应突出以数据、实例等论证，实事求是论述情况问题，提出的对策建议应具有较高参考价值。</w:t>
      </w:r>
    </w:p>
    <w:p w:rsidR="006235F7" w:rsidRDefault="006235F7" w:rsidP="006235F7">
      <w:pPr>
        <w:spacing w:line="220" w:lineRule="atLeast"/>
        <w:ind w:firstLineChars="100" w:firstLine="220"/>
        <w:rPr>
          <w:rFonts w:hint="eastAsia"/>
        </w:rPr>
      </w:pPr>
      <w:r>
        <w:rPr>
          <w:rFonts w:hint="eastAsia"/>
        </w:rPr>
        <w:t>五、课题研究和评估经费预算</w:t>
      </w:r>
    </w:p>
    <w:p w:rsidR="006235F7" w:rsidRDefault="006235F7" w:rsidP="006235F7">
      <w:pPr>
        <w:spacing w:line="220" w:lineRule="atLeast"/>
        <w:ind w:firstLineChars="150" w:firstLine="330"/>
        <w:rPr>
          <w:rFonts w:hint="eastAsia"/>
        </w:rPr>
      </w:pPr>
      <w:r>
        <w:rPr>
          <w:rFonts w:hint="eastAsia"/>
        </w:rPr>
        <w:t>20</w:t>
      </w:r>
      <w:r>
        <w:rPr>
          <w:rFonts w:hint="eastAsia"/>
        </w:rPr>
        <w:t>万元</w:t>
      </w:r>
      <w:r>
        <w:rPr>
          <w:rFonts w:hint="eastAsia"/>
        </w:rPr>
        <w:t>/</w:t>
      </w:r>
      <w:r>
        <w:rPr>
          <w:rFonts w:hint="eastAsia"/>
        </w:rPr>
        <w:t>项，包含差旅费及专家评审等相关费用。</w:t>
      </w:r>
    </w:p>
    <w:p w:rsidR="006235F7" w:rsidRDefault="006235F7" w:rsidP="006235F7">
      <w:pPr>
        <w:spacing w:line="220" w:lineRule="atLeast"/>
        <w:ind w:firstLineChars="100" w:firstLine="220"/>
        <w:rPr>
          <w:rFonts w:hint="eastAsia"/>
        </w:rPr>
      </w:pPr>
      <w:r>
        <w:rPr>
          <w:rFonts w:hint="eastAsia"/>
        </w:rPr>
        <w:t>六、申报条件要求</w:t>
      </w:r>
    </w:p>
    <w:p w:rsidR="006235F7" w:rsidRDefault="006235F7" w:rsidP="006235F7">
      <w:pPr>
        <w:spacing w:line="220" w:lineRule="atLeast"/>
        <w:ind w:firstLineChars="100" w:firstLine="220"/>
        <w:rPr>
          <w:rFonts w:hint="eastAsia"/>
        </w:rPr>
      </w:pPr>
      <w:r>
        <w:rPr>
          <w:rFonts w:hint="eastAsia"/>
        </w:rPr>
        <w:t xml:space="preserve">1. </w:t>
      </w:r>
      <w:r>
        <w:rPr>
          <w:rFonts w:hint="eastAsia"/>
        </w:rPr>
        <w:t>申报团队负责人及团队核心成员（</w:t>
      </w:r>
      <w:r>
        <w:rPr>
          <w:rFonts w:hint="eastAsia"/>
        </w:rPr>
        <w:t>2</w:t>
      </w:r>
      <w:r>
        <w:rPr>
          <w:rFonts w:hint="eastAsia"/>
        </w:rPr>
        <w:t>人以上）必须是国内高校、科研院所、行业协会、学会，以及其他合法注册社会智库的在职人员，有正高级（或相当于正高级）专业技术职称，或曾担任党政机关、事业单位领导职务，熟悉相关领域情况，具有良好的专业素养、研究业绩、社会信誉，有较强的组织协调能力，并提供评估工作经历、课题研究成果等相关证明材料。</w:t>
      </w:r>
    </w:p>
    <w:p w:rsidR="006235F7" w:rsidRDefault="006235F7" w:rsidP="006235F7">
      <w:pPr>
        <w:spacing w:line="220" w:lineRule="atLeast"/>
        <w:ind w:firstLineChars="100" w:firstLine="220"/>
        <w:rPr>
          <w:rFonts w:hint="eastAsia"/>
        </w:rPr>
      </w:pPr>
      <w:r>
        <w:rPr>
          <w:rFonts w:hint="eastAsia"/>
        </w:rPr>
        <w:t xml:space="preserve">2. </w:t>
      </w:r>
      <w:r>
        <w:rPr>
          <w:rFonts w:hint="eastAsia"/>
        </w:rPr>
        <w:t>申报团队负责人应根据工作需要精心挑选具备良好政治素质和业务素质的团队成员，组成专业结构合理、规模适度、与任务要求相适应的团队，按期高质量完成课题研究或评估任务。</w:t>
      </w:r>
    </w:p>
    <w:p w:rsidR="006235F7" w:rsidRDefault="006235F7" w:rsidP="006235F7">
      <w:pPr>
        <w:spacing w:line="220" w:lineRule="atLeast"/>
      </w:pPr>
    </w:p>
    <w:p w:rsidR="006235F7" w:rsidRDefault="006235F7" w:rsidP="006235F7">
      <w:pPr>
        <w:spacing w:line="220" w:lineRule="atLeast"/>
        <w:rPr>
          <w:rFonts w:hint="eastAsia"/>
        </w:rPr>
      </w:pPr>
      <w:r>
        <w:rPr>
          <w:rFonts w:hint="eastAsia"/>
        </w:rPr>
        <w:lastRenderedPageBreak/>
        <w:t xml:space="preserve">　　</w:t>
      </w:r>
      <w:r>
        <w:rPr>
          <w:rFonts w:hint="eastAsia"/>
        </w:rPr>
        <w:t xml:space="preserve">3. </w:t>
      </w:r>
      <w:r>
        <w:rPr>
          <w:rFonts w:hint="eastAsia"/>
        </w:rPr>
        <w:t>申报团队负责人必须全程亲自负责课题研究、评估及报告撰写等工作。</w:t>
      </w:r>
    </w:p>
    <w:p w:rsidR="006235F7" w:rsidRDefault="006235F7" w:rsidP="006235F7">
      <w:pPr>
        <w:spacing w:line="220" w:lineRule="atLeast"/>
        <w:ind w:firstLineChars="150" w:firstLine="330"/>
        <w:rPr>
          <w:rFonts w:hint="eastAsia"/>
        </w:rPr>
      </w:pPr>
      <w:r>
        <w:rPr>
          <w:rFonts w:hint="eastAsia"/>
        </w:rPr>
        <w:t>七、申报时限</w:t>
      </w:r>
    </w:p>
    <w:p w:rsidR="006235F7" w:rsidRDefault="006235F7" w:rsidP="006235F7">
      <w:pPr>
        <w:spacing w:line="220" w:lineRule="atLeast"/>
        <w:ind w:firstLineChars="150" w:firstLine="330"/>
        <w:rPr>
          <w:rFonts w:hint="eastAsia"/>
        </w:rPr>
      </w:pPr>
      <w:r>
        <w:rPr>
          <w:rFonts w:hint="eastAsia"/>
        </w:rPr>
        <w:t>改革课题研究申报工作从本公告发布之日起至</w:t>
      </w:r>
      <w:r>
        <w:rPr>
          <w:rFonts w:hint="eastAsia"/>
        </w:rPr>
        <w:t>2020</w:t>
      </w:r>
      <w:r>
        <w:rPr>
          <w:rFonts w:hint="eastAsia"/>
        </w:rPr>
        <w:t>年</w:t>
      </w:r>
      <w:r>
        <w:rPr>
          <w:rFonts w:hint="eastAsia"/>
        </w:rPr>
        <w:t>4</w:t>
      </w:r>
      <w:r>
        <w:rPr>
          <w:rFonts w:hint="eastAsia"/>
        </w:rPr>
        <w:t>月</w:t>
      </w:r>
      <w:r>
        <w:rPr>
          <w:rFonts w:hint="eastAsia"/>
        </w:rPr>
        <w:t>12</w:t>
      </w:r>
      <w:r>
        <w:rPr>
          <w:rFonts w:hint="eastAsia"/>
        </w:rPr>
        <w:t>日</w:t>
      </w:r>
      <w:r>
        <w:rPr>
          <w:rFonts w:hint="eastAsia"/>
        </w:rPr>
        <w:t>,</w:t>
      </w:r>
      <w:r>
        <w:rPr>
          <w:rFonts w:hint="eastAsia"/>
        </w:rPr>
        <w:t>改革任务第三方评估申报工作从本公告发布之日起至</w:t>
      </w:r>
      <w:r>
        <w:rPr>
          <w:rFonts w:hint="eastAsia"/>
        </w:rPr>
        <w:t>2020</w:t>
      </w:r>
      <w:r>
        <w:rPr>
          <w:rFonts w:hint="eastAsia"/>
        </w:rPr>
        <w:t>年</w:t>
      </w:r>
      <w:r>
        <w:rPr>
          <w:rFonts w:hint="eastAsia"/>
        </w:rPr>
        <w:t>4</w:t>
      </w:r>
      <w:r>
        <w:rPr>
          <w:rFonts w:hint="eastAsia"/>
        </w:rPr>
        <w:t>月</w:t>
      </w:r>
      <w:r>
        <w:rPr>
          <w:rFonts w:hint="eastAsia"/>
        </w:rPr>
        <w:t>5</w:t>
      </w:r>
      <w:r>
        <w:rPr>
          <w:rFonts w:hint="eastAsia"/>
        </w:rPr>
        <w:t>日（均以申报材料送达时间为准）。申报团队负责人应根据自身研究优势选择具体项目，根据申报类型，如实填写《中共广东省委全面深化改革委员会办公室改革课题研究申报书》或《中共广东省委全面深化改革委员会办公室改革任务第三方评估申报书》，于申报截止日</w:t>
      </w:r>
      <w:r>
        <w:rPr>
          <w:rFonts w:hint="eastAsia"/>
        </w:rPr>
        <w:t>24:00</w:t>
      </w:r>
      <w:r>
        <w:rPr>
          <w:rFonts w:hint="eastAsia"/>
        </w:rPr>
        <w:t>前发送至指定邮箱，或以书面形式送达广东省委改革办（</w:t>
      </w:r>
      <w:r>
        <w:rPr>
          <w:rFonts w:hint="eastAsia"/>
        </w:rPr>
        <w:t>1</w:t>
      </w:r>
      <w:r>
        <w:rPr>
          <w:rFonts w:hint="eastAsia"/>
        </w:rPr>
        <w:t>式</w:t>
      </w:r>
      <w:r>
        <w:rPr>
          <w:rFonts w:hint="eastAsia"/>
        </w:rPr>
        <w:t>5</w:t>
      </w:r>
      <w:r>
        <w:rPr>
          <w:rFonts w:hint="eastAsia"/>
        </w:rPr>
        <w:t>份）。</w:t>
      </w:r>
    </w:p>
    <w:p w:rsidR="006235F7" w:rsidRDefault="006235F7" w:rsidP="006235F7">
      <w:pPr>
        <w:spacing w:line="220" w:lineRule="atLeast"/>
        <w:ind w:firstLineChars="100" w:firstLine="220"/>
        <w:rPr>
          <w:rFonts w:hint="eastAsia"/>
        </w:rPr>
      </w:pPr>
      <w:r>
        <w:rPr>
          <w:rFonts w:hint="eastAsia"/>
        </w:rPr>
        <w:t>八、承担团队确定方式及相关事宜</w:t>
      </w:r>
    </w:p>
    <w:p w:rsidR="006235F7" w:rsidRDefault="006235F7" w:rsidP="006235F7">
      <w:pPr>
        <w:spacing w:line="220" w:lineRule="atLeast"/>
        <w:ind w:firstLineChars="100" w:firstLine="220"/>
        <w:rPr>
          <w:rFonts w:hint="eastAsia"/>
        </w:rPr>
      </w:pPr>
      <w:r>
        <w:rPr>
          <w:rFonts w:hint="eastAsia"/>
        </w:rPr>
        <w:t>委托方将从课题研究和评估工作方案的科学性、创新性、可操作性，以及专家团队负责人及其成员组成情况、工作经历及成果等方面，全面审阅收到的申报书，通过集体研究，择优确定承担课题研究和评估任务的专家团队。委托方确定课题研究专家团队的时间为</w:t>
      </w:r>
      <w:r>
        <w:rPr>
          <w:rFonts w:hint="eastAsia"/>
        </w:rPr>
        <w:t>2020</w:t>
      </w:r>
      <w:r>
        <w:rPr>
          <w:rFonts w:hint="eastAsia"/>
        </w:rPr>
        <w:t>年</w:t>
      </w:r>
      <w:r>
        <w:rPr>
          <w:rFonts w:hint="eastAsia"/>
        </w:rPr>
        <w:t>4</w:t>
      </w:r>
      <w:r>
        <w:rPr>
          <w:rFonts w:hint="eastAsia"/>
        </w:rPr>
        <w:t>月</w:t>
      </w:r>
      <w:r>
        <w:rPr>
          <w:rFonts w:hint="eastAsia"/>
        </w:rPr>
        <w:t>25</w:t>
      </w:r>
      <w:r>
        <w:rPr>
          <w:rFonts w:hint="eastAsia"/>
        </w:rPr>
        <w:t>日前，确定第三方评估专家团队的时间为</w:t>
      </w:r>
      <w:r>
        <w:rPr>
          <w:rFonts w:hint="eastAsia"/>
        </w:rPr>
        <w:t>2020</w:t>
      </w:r>
      <w:r>
        <w:rPr>
          <w:rFonts w:hint="eastAsia"/>
        </w:rPr>
        <w:t>年</w:t>
      </w:r>
      <w:r>
        <w:rPr>
          <w:rFonts w:hint="eastAsia"/>
        </w:rPr>
        <w:t>4</w:t>
      </w:r>
      <w:r>
        <w:rPr>
          <w:rFonts w:hint="eastAsia"/>
        </w:rPr>
        <w:t>月</w:t>
      </w:r>
      <w:r>
        <w:rPr>
          <w:rFonts w:hint="eastAsia"/>
        </w:rPr>
        <w:t>12</w:t>
      </w:r>
      <w:r>
        <w:rPr>
          <w:rFonts w:hint="eastAsia"/>
        </w:rPr>
        <w:t>日前。承担单位接到遴选结果通知后，应在</w:t>
      </w:r>
      <w:r>
        <w:rPr>
          <w:rFonts w:hint="eastAsia"/>
        </w:rPr>
        <w:t>15</w:t>
      </w:r>
      <w:r>
        <w:rPr>
          <w:rFonts w:hint="eastAsia"/>
        </w:rPr>
        <w:t>个工作日内与委托单位签订委托服务合同，正式确定双方权利义务。</w:t>
      </w:r>
    </w:p>
    <w:p w:rsidR="006235F7" w:rsidRDefault="006235F7" w:rsidP="006235F7">
      <w:pPr>
        <w:spacing w:line="220" w:lineRule="atLeast"/>
        <w:ind w:firstLineChars="100" w:firstLine="220"/>
        <w:rPr>
          <w:rFonts w:hint="eastAsia"/>
        </w:rPr>
      </w:pPr>
      <w:r>
        <w:rPr>
          <w:rFonts w:hint="eastAsia"/>
        </w:rPr>
        <w:t>九、委托方联系方式</w:t>
      </w:r>
    </w:p>
    <w:p w:rsidR="006235F7" w:rsidRDefault="006235F7" w:rsidP="006235F7">
      <w:pPr>
        <w:spacing w:line="220" w:lineRule="atLeast"/>
        <w:ind w:firstLineChars="100" w:firstLine="220"/>
        <w:rPr>
          <w:rFonts w:hint="eastAsia"/>
        </w:rPr>
      </w:pPr>
      <w:r>
        <w:rPr>
          <w:rFonts w:hint="eastAsia"/>
        </w:rPr>
        <w:t>地址：广东省广州市越秀区合群三马路省委大院</w:t>
      </w:r>
      <w:r>
        <w:rPr>
          <w:rFonts w:hint="eastAsia"/>
        </w:rPr>
        <w:t>16</w:t>
      </w:r>
      <w:r>
        <w:rPr>
          <w:rFonts w:hint="eastAsia"/>
        </w:rPr>
        <w:t>号楼（邮编：</w:t>
      </w:r>
      <w:r>
        <w:rPr>
          <w:rFonts w:hint="eastAsia"/>
        </w:rPr>
        <w:t>510082</w:t>
      </w:r>
      <w:r>
        <w:rPr>
          <w:rFonts w:hint="eastAsia"/>
        </w:rPr>
        <w:t>）</w:t>
      </w:r>
    </w:p>
    <w:p w:rsidR="006235F7" w:rsidRDefault="006235F7" w:rsidP="006235F7">
      <w:pPr>
        <w:spacing w:line="220" w:lineRule="atLeast"/>
        <w:ind w:firstLineChars="100" w:firstLine="220"/>
        <w:rPr>
          <w:rFonts w:hint="eastAsia"/>
        </w:rPr>
      </w:pPr>
      <w:r>
        <w:rPr>
          <w:rFonts w:hint="eastAsia"/>
        </w:rPr>
        <w:t>电话：（</w:t>
      </w:r>
      <w:r>
        <w:rPr>
          <w:rFonts w:hint="eastAsia"/>
        </w:rPr>
        <w:t>020</w:t>
      </w:r>
      <w:r>
        <w:rPr>
          <w:rFonts w:hint="eastAsia"/>
        </w:rPr>
        <w:t>）</w:t>
      </w:r>
      <w:r>
        <w:rPr>
          <w:rFonts w:hint="eastAsia"/>
        </w:rPr>
        <w:t>87195925</w:t>
      </w:r>
      <w:r>
        <w:rPr>
          <w:rFonts w:hint="eastAsia"/>
        </w:rPr>
        <w:t>，</w:t>
      </w:r>
      <w:r>
        <w:rPr>
          <w:rFonts w:hint="eastAsia"/>
        </w:rPr>
        <w:t>87195924</w:t>
      </w:r>
    </w:p>
    <w:p w:rsidR="006235F7" w:rsidRDefault="006235F7" w:rsidP="006235F7">
      <w:pPr>
        <w:spacing w:line="220" w:lineRule="atLeast"/>
        <w:ind w:firstLineChars="100" w:firstLine="220"/>
        <w:rPr>
          <w:rFonts w:hint="eastAsia"/>
        </w:rPr>
      </w:pPr>
      <w:r>
        <w:rPr>
          <w:rFonts w:hint="eastAsia"/>
        </w:rPr>
        <w:t>电子邮箱：</w:t>
      </w:r>
      <w:r>
        <w:rPr>
          <w:rFonts w:hint="eastAsia"/>
        </w:rPr>
        <w:t>swggb@gd.gov.cn</w:t>
      </w:r>
    </w:p>
    <w:p w:rsidR="006235F7" w:rsidRDefault="006235F7" w:rsidP="006235F7">
      <w:pPr>
        <w:spacing w:line="220" w:lineRule="atLeast"/>
      </w:pPr>
    </w:p>
    <w:p w:rsidR="006235F7" w:rsidRDefault="006235F7" w:rsidP="006235F7">
      <w:pPr>
        <w:spacing w:line="220" w:lineRule="atLeast"/>
        <w:rPr>
          <w:rFonts w:hint="eastAsia"/>
        </w:rPr>
      </w:pPr>
      <w:r>
        <w:rPr>
          <w:rFonts w:hint="eastAsia"/>
        </w:rPr>
        <w:t>附件：</w:t>
      </w:r>
      <w:r>
        <w:rPr>
          <w:rFonts w:hint="eastAsia"/>
        </w:rPr>
        <w:t>1.</w:t>
      </w:r>
      <w:r>
        <w:rPr>
          <w:rFonts w:hint="eastAsia"/>
        </w:rPr>
        <w:t>中共广东省委全面深化改革委员会办公室改革课题研究项目申报书</w:t>
      </w:r>
    </w:p>
    <w:p w:rsidR="006235F7" w:rsidRDefault="006235F7" w:rsidP="006235F7">
      <w:pPr>
        <w:spacing w:line="220" w:lineRule="atLeast"/>
        <w:rPr>
          <w:rFonts w:hint="eastAsia"/>
        </w:rPr>
      </w:pPr>
      <w:r>
        <w:rPr>
          <w:rFonts w:hint="eastAsia"/>
        </w:rPr>
        <w:t>2.</w:t>
      </w:r>
      <w:r>
        <w:rPr>
          <w:rFonts w:hint="eastAsia"/>
        </w:rPr>
        <w:t>中共广东省委全面深化改革委员会办公室改革任务第三方评估申报书</w:t>
      </w:r>
    </w:p>
    <w:p w:rsidR="006235F7" w:rsidRDefault="006235F7" w:rsidP="006235F7">
      <w:pPr>
        <w:spacing w:line="220" w:lineRule="atLeast"/>
      </w:pPr>
    </w:p>
    <w:p w:rsidR="006235F7" w:rsidRDefault="006235F7" w:rsidP="006235F7">
      <w:pPr>
        <w:spacing w:line="220" w:lineRule="atLeast"/>
        <w:ind w:firstLineChars="1850" w:firstLine="4070"/>
        <w:rPr>
          <w:rFonts w:hint="eastAsia"/>
        </w:rPr>
      </w:pPr>
      <w:r>
        <w:rPr>
          <w:rFonts w:hint="eastAsia"/>
        </w:rPr>
        <w:t>中共广东省委全面深化改革委员会办公室</w:t>
      </w:r>
    </w:p>
    <w:p w:rsidR="006235F7" w:rsidRDefault="006235F7" w:rsidP="006235F7">
      <w:pPr>
        <w:spacing w:line="220" w:lineRule="atLeast"/>
      </w:pPr>
    </w:p>
    <w:p w:rsidR="004358AB" w:rsidRDefault="006235F7" w:rsidP="006235F7">
      <w:pPr>
        <w:spacing w:line="220" w:lineRule="atLeast"/>
        <w:ind w:firstLineChars="2500" w:firstLine="5500"/>
      </w:pPr>
      <w:r>
        <w:rPr>
          <w:rFonts w:hint="eastAsia"/>
        </w:rPr>
        <w:t>2020</w:t>
      </w:r>
      <w:r>
        <w:rPr>
          <w:rFonts w:hint="eastAsia"/>
        </w:rPr>
        <w:t>年</w:t>
      </w:r>
      <w:r>
        <w:rPr>
          <w:rFonts w:hint="eastAsia"/>
        </w:rPr>
        <w:t>3</w:t>
      </w:r>
      <w:r>
        <w:rPr>
          <w:rFonts w:hint="eastAsia"/>
        </w:rPr>
        <w:t>月</w:t>
      </w:r>
      <w:r>
        <w:rPr>
          <w:rFonts w:hint="eastAsia"/>
        </w:rPr>
        <w:t>20</w:t>
      </w:r>
      <w:r>
        <w:rPr>
          <w:rFonts w:hint="eastAsia"/>
        </w:rPr>
        <w:t>日</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C10007"/>
    <w:multiLevelType w:val="hybridMultilevel"/>
    <w:tmpl w:val="A864862C"/>
    <w:lvl w:ilvl="0" w:tplc="FCB43612">
      <w:start w:val="1"/>
      <w:numFmt w:val="japaneseCounting"/>
      <w:lvlText w:val="%1、"/>
      <w:lvlJc w:val="left"/>
      <w:pPr>
        <w:ind w:left="1040" w:hanging="72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3E0A15"/>
    <w:rsid w:val="00426133"/>
    <w:rsid w:val="004358AB"/>
    <w:rsid w:val="006235F7"/>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5F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342</Words>
  <Characters>1950</Characters>
  <Application>Microsoft Office Word</Application>
  <DocSecurity>0</DocSecurity>
  <Lines>16</Lines>
  <Paragraphs>4</Paragraphs>
  <ScaleCrop>false</ScaleCrop>
  <Company/>
  <LinksUpToDate>false</LinksUpToDate>
  <CharactersWithSpaces>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2020-03-27T05:31:00Z</dcterms:modified>
</cp:coreProperties>
</file>