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ind w:firstLine="0" w:firstLineChars="0"/>
        <w:jc w:val="center"/>
        <w:rPr>
          <w:rFonts w:ascii="黑体" w:hAnsi="黑体" w:eastAsia="黑体" w:cs="黑体"/>
          <w:b/>
          <w:bCs/>
          <w:sz w:val="48"/>
          <w:szCs w:val="48"/>
        </w:rPr>
      </w:pPr>
      <w:bookmarkStart w:id="0" w:name="_GoBack"/>
      <w:bookmarkEnd w:id="0"/>
    </w:p>
    <w:p>
      <w:pPr>
        <w:pStyle w:val="8"/>
        <w:ind w:firstLine="0" w:firstLineChars="0"/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pStyle w:val="8"/>
        <w:ind w:firstLine="0" w:firstLineChars="0"/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pStyle w:val="8"/>
        <w:ind w:firstLine="0" w:firstLineChars="0"/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pStyle w:val="8"/>
        <w:ind w:firstLine="0" w:firstLineChars="0"/>
        <w:jc w:val="center"/>
        <w:rPr>
          <w:rFonts w:ascii="黑体" w:hAnsi="黑体" w:eastAsia="黑体" w:cs="黑体"/>
          <w:b/>
          <w:bCs/>
          <w:sz w:val="48"/>
          <w:szCs w:val="48"/>
          <w:lang w:val="en-US" w:eastAsia="zh-Hans"/>
        </w:rPr>
      </w:pPr>
      <w:r>
        <w:rPr>
          <w:rFonts w:hint="eastAsia" w:ascii="黑体" w:hAnsi="黑体" w:eastAsia="黑体" w:cs="黑体"/>
          <w:b/>
          <w:bCs/>
          <w:sz w:val="48"/>
          <w:szCs w:val="48"/>
        </w:rPr>
        <w:t>广州科技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Hans"/>
        </w:rPr>
        <w:t>大脑</w:t>
      </w:r>
    </w:p>
    <w:p>
      <w:pPr>
        <w:pStyle w:val="8"/>
        <w:ind w:firstLine="0" w:firstLineChars="0"/>
        <w:jc w:val="center"/>
        <w:rPr>
          <w:rFonts w:ascii="黑体" w:hAnsi="黑体" w:eastAsia="黑体" w:cs="黑体"/>
          <w:b/>
          <w:bCs/>
          <w:sz w:val="48"/>
          <w:szCs w:val="48"/>
          <w:lang w:val="en-US" w:eastAsia="zh-Hans"/>
        </w:rPr>
      </w:pPr>
    </w:p>
    <w:p>
      <w:pPr>
        <w:pStyle w:val="8"/>
        <w:ind w:firstLine="0" w:firstLineChars="0"/>
        <w:jc w:val="center"/>
        <w:rPr>
          <w:rFonts w:ascii="黑体" w:hAnsi="黑体" w:eastAsia="黑体" w:cs="黑体"/>
          <w:b/>
          <w:bCs/>
          <w:sz w:val="48"/>
          <w:szCs w:val="48"/>
          <w:lang w:val="en-US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Hans"/>
        </w:rPr>
        <w:t>需求征集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/>
        </w:rPr>
        <w:t>操作</w:t>
      </w:r>
      <w:r>
        <w:rPr>
          <w:rFonts w:hint="eastAsia" w:ascii="黑体" w:hAnsi="黑体" w:eastAsia="黑体" w:cs="黑体"/>
          <w:b/>
          <w:bCs/>
          <w:sz w:val="48"/>
          <w:szCs w:val="48"/>
        </w:rPr>
        <w:t>说明书</w:t>
      </w:r>
    </w:p>
    <w:p>
      <w:pPr>
        <w:pStyle w:val="8"/>
        <w:spacing w:before="312" w:beforeLines="100" w:after="312" w:afterLines="100"/>
        <w:ind w:firstLine="0" w:firstLineChars="0"/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pStyle w:val="8"/>
        <w:spacing w:before="312" w:beforeLines="100" w:after="312" w:afterLines="100"/>
        <w:ind w:firstLine="0" w:firstLineChars="0"/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pStyle w:val="8"/>
        <w:spacing w:before="312" w:beforeLines="100" w:after="312" w:afterLines="100"/>
        <w:ind w:firstLine="0" w:firstLineChars="0"/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pStyle w:val="8"/>
        <w:spacing w:before="312" w:beforeLines="100" w:after="312" w:afterLines="100"/>
        <w:ind w:firstLine="0" w:firstLineChars="0"/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pStyle w:val="8"/>
        <w:spacing w:before="312" w:beforeLines="100" w:after="312" w:afterLines="100"/>
        <w:ind w:firstLine="0" w:firstLineChars="0"/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pStyle w:val="8"/>
        <w:spacing w:before="312" w:beforeLines="100" w:after="312" w:afterLines="100"/>
        <w:ind w:firstLine="0" w:firstLineChars="0"/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pStyle w:val="8"/>
        <w:spacing w:before="312" w:beforeLines="100" w:after="312" w:afterLines="100"/>
        <w:ind w:firstLine="0" w:firstLineChars="0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pStyle w:val="9"/>
        <w:spacing w:after="120"/>
        <w:jc w:val="center"/>
        <w:rPr>
          <w:rFonts w:ascii="黑体" w:hAnsi="楷体" w:eastAsia="黑体" w:cs="宋体"/>
          <w:b/>
          <w:bCs/>
          <w:sz w:val="48"/>
          <w:szCs w:val="48"/>
          <w:lang w:eastAsia="zh-CN"/>
        </w:rPr>
      </w:pPr>
      <w:r>
        <w:rPr>
          <w:rFonts w:hint="eastAsia" w:ascii="黑体" w:hAnsi="楷体" w:eastAsia="黑体" w:cs="宋体"/>
          <w:b/>
          <w:bCs/>
          <w:sz w:val="48"/>
          <w:szCs w:val="48"/>
          <w:lang w:eastAsia="zh-CN"/>
        </w:rPr>
        <w:t>20</w:t>
      </w:r>
      <w:r>
        <w:rPr>
          <w:rFonts w:ascii="黑体" w:hAnsi="楷体" w:eastAsia="黑体" w:cs="宋体"/>
          <w:b/>
          <w:bCs/>
          <w:sz w:val="48"/>
          <w:szCs w:val="48"/>
          <w:lang w:eastAsia="zh-CN"/>
        </w:rPr>
        <w:t>2</w:t>
      </w:r>
      <w:r>
        <w:rPr>
          <w:rFonts w:hint="eastAsia" w:ascii="黑体" w:hAnsi="楷体" w:eastAsia="黑体" w:cs="宋体"/>
          <w:b/>
          <w:bCs/>
          <w:sz w:val="48"/>
          <w:szCs w:val="48"/>
          <w:lang w:val="en-US" w:eastAsia="zh-CN"/>
        </w:rPr>
        <w:t>3</w:t>
      </w:r>
      <w:r>
        <w:rPr>
          <w:rFonts w:hint="eastAsia" w:ascii="黑体" w:hAnsi="楷体" w:eastAsia="黑体" w:cs="宋体"/>
          <w:b/>
          <w:bCs/>
          <w:sz w:val="48"/>
          <w:szCs w:val="48"/>
          <w:lang w:eastAsia="zh-CN"/>
        </w:rPr>
        <w:t>年</w:t>
      </w:r>
      <w:r>
        <w:rPr>
          <w:rFonts w:ascii="黑体" w:hAnsi="楷体" w:eastAsia="黑体" w:cs="宋体"/>
          <w:b/>
          <w:bCs/>
          <w:sz w:val="48"/>
          <w:szCs w:val="48"/>
          <w:lang w:eastAsia="zh-CN"/>
        </w:rPr>
        <w:t>12</w:t>
      </w:r>
      <w:r>
        <w:rPr>
          <w:rFonts w:hint="eastAsia" w:ascii="黑体" w:hAnsi="楷体" w:eastAsia="黑体" w:cs="宋体"/>
          <w:b/>
          <w:bCs/>
          <w:sz w:val="48"/>
          <w:szCs w:val="48"/>
          <w:lang w:eastAsia="zh-CN"/>
        </w:rPr>
        <w:t>月</w:t>
      </w:r>
    </w:p>
    <w:p>
      <w:pPr>
        <w:pStyle w:val="2"/>
        <w:rPr>
          <w:lang w:eastAsia="zh-Hans"/>
        </w:rPr>
      </w:pPr>
      <w:r>
        <w:rPr>
          <w:lang w:eastAsia="zh-Hans"/>
        </w:rPr>
        <w:br w:type="page"/>
      </w:r>
    </w:p>
    <w:p>
      <w:pP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eastAsia="zh-Hans"/>
        </w:rPr>
      </w:pPr>
    </w:p>
    <w:p>
      <w:pPr>
        <w:rPr>
          <w:color w:val="70B1E7"/>
          <w:sz w:val="22"/>
          <w:szCs w:val="22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eastAsia="zh-Hans"/>
        </w:rPr>
        <w:t>推荐使用Google Chrome和360极速浏览器（极速模式），下载地址：</w:t>
      </w:r>
      <w:r>
        <w:rPr>
          <w:color w:val="70B1E7"/>
          <w:sz w:val="22"/>
          <w:szCs w:val="22"/>
        </w:rPr>
        <w:fldChar w:fldCharType="begin"/>
      </w:r>
      <w:r>
        <w:rPr>
          <w:color w:val="70B1E7"/>
          <w:sz w:val="22"/>
          <w:szCs w:val="22"/>
        </w:rPr>
        <w:instrText xml:space="preserve"> HYPERLINK "https://www.google.cn/chrome/" \t "/private/var/folders/jy/mjm395s55czc4fnsxg2jx6140000gn/T/com.kingsoft.wpsoffice.mac/wps-zhengjiamin/x/_blank" </w:instrText>
      </w:r>
      <w:r>
        <w:rPr>
          <w:color w:val="70B1E7"/>
          <w:sz w:val="22"/>
          <w:szCs w:val="22"/>
        </w:rPr>
        <w:fldChar w:fldCharType="separate"/>
      </w:r>
      <w:r>
        <w:rPr>
          <w:rStyle w:val="7"/>
          <w:color w:val="70B1E7"/>
          <w:sz w:val="22"/>
          <w:szCs w:val="22"/>
        </w:rPr>
        <w:t>https://www.google.cn/chrome/</w:t>
      </w:r>
      <w:r>
        <w:rPr>
          <w:color w:val="70B1E7"/>
          <w:sz w:val="22"/>
          <w:szCs w:val="22"/>
        </w:rPr>
        <w:fldChar w:fldCharType="end"/>
      </w:r>
      <w:r>
        <w:rPr>
          <w:color w:val="70B1E7"/>
          <w:sz w:val="22"/>
          <w:szCs w:val="22"/>
        </w:rPr>
        <w:t xml:space="preserve"> </w:t>
      </w:r>
      <w:r>
        <w:rPr>
          <w:rFonts w:hint="eastAsia"/>
          <w:color w:val="70B1E7"/>
          <w:sz w:val="22"/>
          <w:szCs w:val="22"/>
          <w:lang w:eastAsia="zh-Hans"/>
        </w:rPr>
        <w:t>、</w:t>
      </w:r>
      <w:r>
        <w:rPr>
          <w:color w:val="70B1E7"/>
          <w:sz w:val="22"/>
          <w:szCs w:val="22"/>
        </w:rPr>
        <w:fldChar w:fldCharType="begin"/>
      </w:r>
      <w:r>
        <w:rPr>
          <w:color w:val="70B1E7"/>
          <w:sz w:val="22"/>
          <w:szCs w:val="22"/>
        </w:rPr>
        <w:instrText xml:space="preserve"> HYPERLINK "https://browser.360.cn/" \t "/private/var/folders/jy/mjm395s55czc4fnsxg2jx6140000gn/T/com.kingsoft.wpsoffice.mac/wps-zhengjiamin/x/_blank" </w:instrText>
      </w:r>
      <w:r>
        <w:rPr>
          <w:color w:val="70B1E7"/>
          <w:sz w:val="22"/>
          <w:szCs w:val="22"/>
        </w:rPr>
        <w:fldChar w:fldCharType="separate"/>
      </w:r>
      <w:r>
        <w:rPr>
          <w:rStyle w:val="7"/>
          <w:color w:val="70B1E7"/>
          <w:sz w:val="22"/>
          <w:szCs w:val="22"/>
        </w:rPr>
        <w:t>https://browser.360.cn/</w:t>
      </w:r>
      <w:r>
        <w:rPr>
          <w:color w:val="70B1E7"/>
          <w:sz w:val="22"/>
          <w:szCs w:val="22"/>
        </w:rPr>
        <w:fldChar w:fldCharType="end"/>
      </w:r>
    </w:p>
    <w:p>
      <w:pP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Hans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eastAsia="zh-Hans"/>
        </w:rPr>
        <w:t xml:space="preserve"> 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Hans"/>
        </w:rPr>
        <w:t>或点击首页最下方下载浏览器</w:t>
      </w:r>
    </w:p>
    <w:p>
      <w:pPr>
        <w:pStyle w:val="2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完成账号注册和信息更新维护是填报、审核、推荐“指南需求”的前置条件</w:t>
      </w:r>
    </w:p>
    <w:p>
      <w:pPr>
        <w:rPr>
          <w:rFonts w:hint="eastAsia" w:ascii="华文仿宋" w:hAnsi="华文仿宋" w:eastAsia="华文仿宋" w:cs="华文仿宋"/>
          <w:lang w:eastAsia="zh-Hans"/>
        </w:rPr>
      </w:pPr>
      <w:r>
        <w:rPr>
          <w:rFonts w:hint="eastAsia" w:ascii="华文仿宋" w:hAnsi="华文仿宋" w:eastAsia="华文仿宋" w:cs="华文仿宋"/>
          <w:lang w:eastAsia="zh-Hans"/>
        </w:rPr>
        <w:br w:type="page"/>
      </w:r>
    </w:p>
    <w:p>
      <w:pPr>
        <w:pStyle w:val="2"/>
        <w:jc w:val="center"/>
        <w:rPr>
          <w:rFonts w:hint="eastAsia" w:ascii="华文仿宋" w:hAnsi="华文仿宋" w:eastAsia="华文仿宋" w:cs="华文仿宋"/>
          <w:lang w:eastAsia="zh-Hans"/>
        </w:rPr>
      </w:pPr>
      <w:r>
        <w:rPr>
          <w:rFonts w:hint="eastAsia" w:ascii="华文仿宋" w:hAnsi="华文仿宋" w:eastAsia="华文仿宋" w:cs="华文仿宋"/>
          <w:lang w:val="en-US" w:eastAsia="zh-CN"/>
        </w:rPr>
        <w:t>需求征集</w:t>
      </w:r>
      <w:r>
        <w:rPr>
          <w:rFonts w:hint="eastAsia" w:ascii="华文仿宋" w:hAnsi="华文仿宋" w:eastAsia="华文仿宋" w:cs="华文仿宋"/>
          <w:lang w:eastAsia="zh-Hans"/>
        </w:rPr>
        <w:t>填写</w:t>
      </w:r>
    </w:p>
    <w:p>
      <w:pPr>
        <w:rPr>
          <w:rFonts w:ascii="华文仿宋" w:hAnsi="华文仿宋" w:eastAsia="华文仿宋" w:cs="华文仿宋"/>
          <w:sz w:val="28"/>
          <w:szCs w:val="36"/>
          <w:lang w:eastAsia="zh-Hans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1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、</w:t>
      </w: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t>填报人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先登录账号</w:t>
      </w:r>
    </w:p>
    <w:p>
      <w:pPr>
        <w:rPr>
          <w:rFonts w:ascii="华文仿宋" w:hAnsi="华文仿宋" w:eastAsia="华文仿宋" w:cs="华文仿宋"/>
        </w:rPr>
      </w:pPr>
      <w:r>
        <w:drawing>
          <wp:inline distT="0" distB="0" distL="114300" distR="114300">
            <wp:extent cx="5268595" cy="2546350"/>
            <wp:effectExtent l="0" t="0" r="4445" b="139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sz w:val="28"/>
          <w:szCs w:val="36"/>
          <w:lang w:eastAsia="zh-Hans"/>
        </w:rPr>
      </w:pPr>
      <w:r>
        <w:rPr>
          <w:rFonts w:ascii="华文仿宋" w:hAnsi="华文仿宋" w:eastAsia="华文仿宋" w:cs="华文仿宋"/>
          <w:sz w:val="28"/>
          <w:szCs w:val="36"/>
          <w:lang w:eastAsia="zh-Hans"/>
        </w:rPr>
        <w:t>2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、点击办事大厅，进入办事大厅</w:t>
      </w:r>
    </w:p>
    <w:p>
      <w:pPr>
        <w:rPr>
          <w:rFonts w:ascii="华文仿宋" w:hAnsi="华文仿宋" w:eastAsia="华文仿宋" w:cs="华文仿宋"/>
        </w:rPr>
      </w:pPr>
      <w:r>
        <w:drawing>
          <wp:inline distT="0" distB="0" distL="114300" distR="114300">
            <wp:extent cx="5268595" cy="2546350"/>
            <wp:effectExtent l="0" t="0" r="4445" b="139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sz w:val="28"/>
          <w:szCs w:val="36"/>
          <w:lang w:eastAsia="zh-Hans"/>
        </w:rPr>
      </w:pP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br w:type="page"/>
      </w:r>
    </w:p>
    <w:p>
      <w:pPr>
        <w:rPr>
          <w:rFonts w:hint="default" w:ascii="华文仿宋" w:hAnsi="华文仿宋" w:eastAsia="华文仿宋" w:cs="华文仿宋"/>
          <w:sz w:val="28"/>
          <w:szCs w:val="36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3、</w:t>
      </w: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t>找到“需求征集”模块，点击“在线办理”，并依次填写需求征集表单内容。</w:t>
      </w:r>
    </w:p>
    <w:p>
      <w:r>
        <w:drawing>
          <wp:inline distT="0" distB="0" distL="114300" distR="114300">
            <wp:extent cx="5273675" cy="1179195"/>
            <wp:effectExtent l="0" t="0" r="14605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546350"/>
            <wp:effectExtent l="0" t="0" r="4445" b="139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546350"/>
            <wp:effectExtent l="0" t="0" r="444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华文仿宋" w:hAnsi="华文仿宋" w:eastAsia="华文仿宋" w:cs="华文仿宋"/>
          <w:sz w:val="28"/>
          <w:szCs w:val="36"/>
          <w:lang w:val="en-US" w:eastAsia="zh-CN"/>
        </w:rPr>
      </w:pPr>
      <w:r>
        <w:rPr>
          <w:rFonts w:ascii="华文仿宋" w:hAnsi="华文仿宋" w:eastAsia="华文仿宋" w:cs="华文仿宋"/>
          <w:sz w:val="28"/>
          <w:szCs w:val="36"/>
          <w:lang w:eastAsia="zh-Hans"/>
        </w:rPr>
        <w:t>4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、如填写一半或没有完整填写</w:t>
      </w:r>
      <w:r>
        <w:rPr>
          <w:rFonts w:hint="eastAsia" w:ascii="华文仿宋" w:hAnsi="华文仿宋" w:eastAsia="华文仿宋" w:cs="华文仿宋"/>
          <w:sz w:val="28"/>
          <w:szCs w:val="36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可先保存后关闭页面，第二次进入页面可在左边菜单栏指南征集-我的指南征集-待上报指南征集进入上一次未完成的填报</w:t>
      </w:r>
      <w:r>
        <w:rPr>
          <w:rFonts w:hint="eastAsia" w:ascii="华文仿宋" w:hAnsi="华文仿宋" w:eastAsia="华文仿宋" w:cs="华文仿宋"/>
          <w:sz w:val="28"/>
          <w:szCs w:val="36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t>或点击首页待办事项的“指南征集待上报”</w:t>
      </w:r>
    </w:p>
    <w:p>
      <w:pPr>
        <w:rPr>
          <w:rFonts w:ascii="华文仿宋" w:hAnsi="华文仿宋" w:eastAsia="华文仿宋" w:cs="华文仿宋"/>
        </w:rPr>
      </w:pPr>
      <w:r>
        <w:drawing>
          <wp:inline distT="0" distB="0" distL="114300" distR="114300">
            <wp:extent cx="5268595" cy="2546350"/>
            <wp:effectExtent l="0" t="0" r="4445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sz w:val="28"/>
          <w:szCs w:val="36"/>
          <w:lang w:eastAsia="zh-Hans"/>
        </w:rPr>
      </w:pP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5、填报完成后点击“上报”按钮进行“上报”</w:t>
      </w:r>
    </w:p>
    <w:p>
      <w:pPr>
        <w:rPr>
          <w:rFonts w:ascii="华文仿宋" w:hAnsi="华文仿宋" w:eastAsia="华文仿宋" w:cs="华文仿宋"/>
        </w:rPr>
      </w:pPr>
      <w:r>
        <w:drawing>
          <wp:inline distT="0" distB="0" distL="114300" distR="114300">
            <wp:extent cx="5268595" cy="2546350"/>
            <wp:effectExtent l="0" t="0" r="4445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lang w:eastAsia="zh-Hans"/>
        </w:rPr>
      </w:pPr>
      <w:r>
        <w:drawing>
          <wp:inline distT="0" distB="0" distL="114300" distR="114300">
            <wp:extent cx="5268595" cy="2546350"/>
            <wp:effectExtent l="0" t="0" r="4445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sz w:val="28"/>
          <w:szCs w:val="36"/>
          <w:lang w:eastAsia="zh-Hans"/>
        </w:rPr>
      </w:pP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t>6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、上报完成后可在“所有指南征集”里查看流转记录</w:t>
      </w:r>
    </w:p>
    <w:p>
      <w:pPr>
        <w:rPr>
          <w:rFonts w:ascii="华文仿宋" w:hAnsi="华文仿宋" w:eastAsia="华文仿宋" w:cs="华文仿宋"/>
          <w:lang w:eastAsia="zh-Hans"/>
        </w:rPr>
      </w:pPr>
      <w:r>
        <w:drawing>
          <wp:inline distT="0" distB="0" distL="114300" distR="114300">
            <wp:extent cx="5268595" cy="2546350"/>
            <wp:effectExtent l="0" t="0" r="4445" b="139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b/>
          <w:bCs/>
          <w:sz w:val="30"/>
          <w:szCs w:val="30"/>
          <w:lang w:eastAsia="zh-Hans"/>
        </w:rPr>
      </w:pPr>
      <w:r>
        <w:drawing>
          <wp:inline distT="0" distB="0" distL="114300" distR="114300">
            <wp:extent cx="5268595" cy="2546350"/>
            <wp:effectExtent l="0" t="0" r="4445" b="1397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lang w:eastAsia="zh-Hans"/>
        </w:rPr>
      </w:pPr>
      <w:r>
        <w:rPr>
          <w:rFonts w:hint="eastAsia" w:ascii="华文仿宋" w:hAnsi="华文仿宋" w:eastAsia="华文仿宋" w:cs="华文仿宋"/>
          <w:lang w:eastAsia="zh-Hans"/>
        </w:rPr>
        <w:br w:type="page"/>
      </w:r>
    </w:p>
    <w:p>
      <w:pPr>
        <w:pStyle w:val="2"/>
        <w:jc w:val="center"/>
        <w:rPr>
          <w:rFonts w:ascii="华文仿宋" w:hAnsi="华文仿宋" w:eastAsia="华文仿宋" w:cs="华文仿宋"/>
          <w:lang w:eastAsia="zh-Hans"/>
        </w:rPr>
      </w:pPr>
      <w:r>
        <w:rPr>
          <w:rFonts w:hint="eastAsia" w:ascii="华文仿宋" w:hAnsi="华文仿宋" w:eastAsia="华文仿宋" w:cs="华文仿宋"/>
          <w:lang w:val="en-US" w:eastAsia="zh-CN"/>
        </w:rPr>
        <w:t>申报单位/组织单位</w:t>
      </w:r>
      <w:r>
        <w:rPr>
          <w:rFonts w:hint="eastAsia" w:ascii="华文仿宋" w:hAnsi="华文仿宋" w:eastAsia="华文仿宋" w:cs="华文仿宋"/>
          <w:lang w:eastAsia="zh-Hans"/>
        </w:rPr>
        <w:t>审核</w:t>
      </w:r>
    </w:p>
    <w:p>
      <w:pPr>
        <w:rPr>
          <w:rFonts w:ascii="华文仿宋" w:hAnsi="华文仿宋" w:eastAsia="华文仿宋" w:cs="华文仿宋"/>
          <w:sz w:val="28"/>
          <w:szCs w:val="36"/>
          <w:lang w:eastAsia="zh-Hans"/>
        </w:rPr>
      </w:pPr>
      <w:r>
        <w:rPr>
          <w:rFonts w:ascii="华文仿宋" w:hAnsi="华文仿宋" w:eastAsia="华文仿宋" w:cs="华文仿宋"/>
          <w:sz w:val="28"/>
          <w:szCs w:val="36"/>
          <w:lang w:eastAsia="zh-Hans"/>
        </w:rPr>
        <w:t>1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、单位管理员</w:t>
      </w: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t>或组织单位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管理员“</w:t>
      </w: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t>登录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”账号</w:t>
      </w:r>
    </w:p>
    <w:p>
      <w:pPr>
        <w:rPr>
          <w:rFonts w:ascii="华文仿宋" w:hAnsi="华文仿宋" w:eastAsia="华文仿宋" w:cs="华文仿宋"/>
        </w:rPr>
      </w:pPr>
      <w:r>
        <w:drawing>
          <wp:inline distT="0" distB="0" distL="114300" distR="114300">
            <wp:extent cx="5268595" cy="2546350"/>
            <wp:effectExtent l="0" t="0" r="4445" b="139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sz w:val="28"/>
          <w:szCs w:val="36"/>
          <w:lang w:eastAsia="zh-Hans"/>
        </w:rPr>
      </w:pPr>
      <w:r>
        <w:rPr>
          <w:rFonts w:ascii="华文仿宋" w:hAnsi="华文仿宋" w:eastAsia="华文仿宋" w:cs="华文仿宋"/>
          <w:sz w:val="28"/>
          <w:szCs w:val="36"/>
          <w:lang w:eastAsia="zh-Hans"/>
        </w:rPr>
        <w:t>2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、点击“用户中心”进入“控制首页”</w:t>
      </w:r>
    </w:p>
    <w:p>
      <w:pPr>
        <w:rPr>
          <w:rFonts w:ascii="华文仿宋" w:hAnsi="华文仿宋" w:eastAsia="华文仿宋" w:cs="华文仿宋"/>
        </w:rPr>
      </w:pPr>
      <w:r>
        <w:drawing>
          <wp:inline distT="0" distB="0" distL="114300" distR="114300">
            <wp:extent cx="5266690" cy="2501900"/>
            <wp:effectExtent l="0" t="0" r="6350" b="1270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sz w:val="28"/>
          <w:szCs w:val="36"/>
          <w:lang w:eastAsia="zh-Hans"/>
        </w:rPr>
      </w:pPr>
      <w:r>
        <w:rPr>
          <w:rFonts w:ascii="华文仿宋" w:hAnsi="华文仿宋" w:eastAsia="华文仿宋" w:cs="华文仿宋"/>
          <w:sz w:val="28"/>
          <w:szCs w:val="36"/>
          <w:lang w:eastAsia="zh-Hans"/>
        </w:rPr>
        <w:t>3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、点击右上角的小闹钟-“指南征集待审核”进入审核页面</w:t>
      </w:r>
    </w:p>
    <w:p>
      <w:pPr>
        <w:rPr>
          <w:rFonts w:ascii="华文仿宋" w:hAnsi="华文仿宋" w:eastAsia="华文仿宋" w:cs="华文仿宋"/>
          <w:lang w:eastAsia="zh-Hans"/>
        </w:rPr>
      </w:pPr>
      <w:r>
        <w:drawing>
          <wp:inline distT="0" distB="0" distL="114300" distR="114300">
            <wp:extent cx="5266690" cy="2501900"/>
            <wp:effectExtent l="0" t="0" r="6350" b="1270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lang w:eastAsia="zh-Hans"/>
        </w:rPr>
      </w:pP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或左边菜单栏的“指南征集”-“指南征集审查”进入审核页面</w:t>
      </w:r>
    </w:p>
    <w:p>
      <w:pPr>
        <w:rPr>
          <w:rFonts w:ascii="华文仿宋" w:hAnsi="华文仿宋" w:eastAsia="华文仿宋" w:cs="华文仿宋"/>
          <w:sz w:val="28"/>
          <w:szCs w:val="36"/>
          <w:lang w:eastAsia="zh-Hans"/>
        </w:rPr>
      </w:pPr>
      <w:r>
        <w:rPr>
          <w:rFonts w:ascii="华文仿宋" w:hAnsi="华文仿宋" w:eastAsia="华文仿宋" w:cs="华文仿宋"/>
          <w:sz w:val="28"/>
          <w:szCs w:val="36"/>
          <w:lang w:eastAsia="zh-Hans"/>
        </w:rPr>
        <w:t>4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、审核页面如下：</w:t>
      </w:r>
    </w:p>
    <w:p>
      <w:pPr>
        <w:rPr>
          <w:rFonts w:ascii="华文仿宋" w:hAnsi="华文仿宋" w:eastAsia="华文仿宋" w:cs="华文仿宋"/>
        </w:rPr>
      </w:pPr>
      <w:r>
        <w:drawing>
          <wp:inline distT="0" distB="0" distL="114300" distR="114300">
            <wp:extent cx="5266690" cy="2104390"/>
            <wp:effectExtent l="0" t="0" r="0" b="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rcRect t="1588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sz w:val="28"/>
          <w:szCs w:val="36"/>
          <w:lang w:eastAsia="zh-Hans"/>
        </w:rPr>
      </w:pPr>
      <w:r>
        <w:rPr>
          <w:rFonts w:ascii="华文仿宋" w:hAnsi="华文仿宋" w:eastAsia="华文仿宋" w:cs="华文仿宋"/>
          <w:sz w:val="28"/>
          <w:szCs w:val="36"/>
          <w:lang w:eastAsia="zh-Hans"/>
        </w:rPr>
        <w:t>5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、点击“查看”可以查看负责人填写的具体内容</w:t>
      </w:r>
    </w:p>
    <w:p>
      <w:pPr>
        <w:rPr>
          <w:rFonts w:ascii="华文仿宋" w:hAnsi="华文仿宋" w:eastAsia="华文仿宋" w:cs="华文仿宋"/>
        </w:rPr>
      </w:pPr>
      <w:r>
        <w:drawing>
          <wp:inline distT="0" distB="0" distL="114300" distR="114300">
            <wp:extent cx="5273675" cy="948055"/>
            <wp:effectExtent l="0" t="0" r="14605" b="1206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sz w:val="28"/>
          <w:szCs w:val="36"/>
          <w:lang w:eastAsia="zh-Hans"/>
        </w:rPr>
      </w:pPr>
      <w:r>
        <w:rPr>
          <w:rFonts w:ascii="华文仿宋" w:hAnsi="华文仿宋" w:eastAsia="华文仿宋" w:cs="华文仿宋"/>
          <w:sz w:val="28"/>
          <w:szCs w:val="36"/>
          <w:lang w:eastAsia="zh-Hans"/>
        </w:rPr>
        <w:t>6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、点击“审核”按钮进行“审核”</w:t>
      </w:r>
    </w:p>
    <w:p>
      <w:pPr>
        <w:rPr>
          <w:rFonts w:ascii="华文仿宋" w:hAnsi="华文仿宋" w:eastAsia="华文仿宋" w:cs="华文仿宋"/>
          <w:sz w:val="28"/>
          <w:szCs w:val="36"/>
          <w:lang w:eastAsia="zh-Hans"/>
        </w:rPr>
      </w:pPr>
      <w:r>
        <w:drawing>
          <wp:inline distT="0" distB="0" distL="114300" distR="114300">
            <wp:extent cx="5270500" cy="868680"/>
            <wp:effectExtent l="0" t="0" r="2540" b="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sz w:val="28"/>
          <w:szCs w:val="36"/>
          <w:lang w:eastAsia="zh-Hans"/>
        </w:rPr>
      </w:pPr>
      <w:r>
        <w:rPr>
          <w:rFonts w:ascii="华文仿宋" w:hAnsi="华文仿宋" w:eastAsia="华文仿宋" w:cs="华文仿宋"/>
          <w:sz w:val="28"/>
          <w:szCs w:val="36"/>
          <w:lang w:eastAsia="zh-Hans"/>
        </w:rPr>
        <w:t>7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、选择结果“同意”或“退回”输入意见后并点“确认”按钮，弹出“提示”“操作成功”并点击确认。（注意限额使用情况）</w:t>
      </w:r>
    </w:p>
    <w:p>
      <w:pPr>
        <w:rPr>
          <w:rFonts w:ascii="华文仿宋" w:hAnsi="华文仿宋" w:eastAsia="华文仿宋" w:cs="华文仿宋"/>
        </w:rPr>
      </w:pPr>
      <w:r>
        <w:drawing>
          <wp:inline distT="0" distB="0" distL="114300" distR="114300">
            <wp:extent cx="5266690" cy="2501900"/>
            <wp:effectExtent l="0" t="0" r="6350" b="1270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</w:rPr>
      </w:pPr>
      <w:r>
        <w:drawing>
          <wp:inline distT="0" distB="0" distL="114300" distR="114300">
            <wp:extent cx="5266690" cy="2501900"/>
            <wp:effectExtent l="0" t="0" r="6350" b="1270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sz w:val="28"/>
          <w:szCs w:val="36"/>
          <w:lang w:eastAsia="zh-Hans"/>
        </w:rPr>
      </w:pPr>
      <w:r>
        <w:rPr>
          <w:rFonts w:ascii="华文仿宋" w:hAnsi="华文仿宋" w:eastAsia="华文仿宋" w:cs="华文仿宋"/>
          <w:sz w:val="28"/>
          <w:szCs w:val="36"/>
          <w:lang w:eastAsia="zh-Hans"/>
        </w:rPr>
        <w:t>8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、审核通过后可在“所有指南征集”查看审核过的项目和流转记录</w:t>
      </w:r>
    </w:p>
    <w:p>
      <w:pPr>
        <w:rPr>
          <w:rFonts w:ascii="华文仿宋" w:hAnsi="华文仿宋" w:eastAsia="华文仿宋" w:cs="华文仿宋"/>
          <w:lang w:eastAsia="zh-Hans"/>
        </w:rPr>
      </w:pPr>
      <w:r>
        <w:drawing>
          <wp:inline distT="0" distB="0" distL="114300" distR="114300">
            <wp:extent cx="5269865" cy="2465070"/>
            <wp:effectExtent l="0" t="0" r="3175" b="381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sz w:val="28"/>
          <w:szCs w:val="36"/>
          <w:lang w:eastAsia="zh-Hans"/>
        </w:rPr>
      </w:pP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t>9、组织单位可以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在</w:t>
      </w:r>
      <w:r>
        <w:rPr>
          <w:rFonts w:hint="eastAsia" w:ascii="华文仿宋" w:hAnsi="华文仿宋" w:eastAsia="华文仿宋" w:cs="华文仿宋"/>
          <w:sz w:val="28"/>
          <w:szCs w:val="36"/>
          <w:lang w:eastAsia="zh-CN"/>
        </w:rPr>
        <w:t>“</w:t>
      </w:r>
      <w:r>
        <w:rPr>
          <w:rFonts w:hint="eastAsia" w:ascii="华文仿宋" w:hAnsi="华文仿宋" w:eastAsia="华文仿宋" w:cs="华文仿宋"/>
          <w:b/>
          <w:bCs/>
          <w:sz w:val="28"/>
          <w:szCs w:val="36"/>
          <w:highlight w:val="yellow"/>
          <w:lang w:eastAsia="zh-Hans"/>
        </w:rPr>
        <w:t>组织单位审核截止前</w:t>
      </w:r>
      <w:r>
        <w:rPr>
          <w:rFonts w:hint="eastAsia" w:ascii="华文仿宋" w:hAnsi="华文仿宋" w:eastAsia="华文仿宋" w:cs="华文仿宋"/>
          <w:sz w:val="28"/>
          <w:szCs w:val="36"/>
          <w:lang w:eastAsia="zh-CN"/>
        </w:rPr>
        <w:t>”</w:t>
      </w:r>
      <w:r>
        <w:rPr>
          <w:rFonts w:hint="eastAsia" w:ascii="华文仿宋" w:hAnsi="华文仿宋" w:eastAsia="华文仿宋" w:cs="华文仿宋"/>
          <w:sz w:val="28"/>
          <w:szCs w:val="36"/>
          <w:lang w:eastAsia="zh-Hans"/>
        </w:rPr>
        <w:t>可在“已完成指南征集”里撤回此项目，撤回后项目将返回至项目负责人。</w:t>
      </w:r>
    </w:p>
    <w:p>
      <w:pPr>
        <w:jc w:val="center"/>
        <w:rPr>
          <w:rFonts w:ascii="华文仿宋" w:hAnsi="华文仿宋" w:eastAsia="华文仿宋" w:cs="华文仿宋"/>
          <w:sz w:val="28"/>
          <w:szCs w:val="36"/>
          <w:lang w:eastAsia="zh-Hans"/>
        </w:rPr>
      </w:pPr>
      <w:r>
        <w:drawing>
          <wp:inline distT="0" distB="0" distL="114300" distR="114300">
            <wp:extent cx="5266690" cy="1917700"/>
            <wp:effectExtent l="0" t="0" r="6350" b="254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华文仿宋">
    <w:altName w:val="方正仿宋_GBK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F77CC8"/>
    <w:rsid w:val="004B6E52"/>
    <w:rsid w:val="006E31D0"/>
    <w:rsid w:val="007B7A3C"/>
    <w:rsid w:val="00E37A81"/>
    <w:rsid w:val="269E208E"/>
    <w:rsid w:val="27BEFCC9"/>
    <w:rsid w:val="3200149E"/>
    <w:rsid w:val="394A60B5"/>
    <w:rsid w:val="3BF77CC8"/>
    <w:rsid w:val="4A3D07CF"/>
    <w:rsid w:val="5DBF4140"/>
    <w:rsid w:val="5FAF96D7"/>
    <w:rsid w:val="5FEB24C9"/>
    <w:rsid w:val="65B92280"/>
    <w:rsid w:val="79D74F2D"/>
    <w:rsid w:val="7DB67735"/>
    <w:rsid w:val="7EF72C50"/>
    <w:rsid w:val="7F5B5D40"/>
    <w:rsid w:val="8BFE47E3"/>
    <w:rsid w:val="B3BE7A59"/>
    <w:rsid w:val="FF7B8DC6"/>
    <w:rsid w:val="FFBC6B3E"/>
    <w:rsid w:val="FFD7F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￥正文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kern w:val="0"/>
      <w:sz w:val="24"/>
      <w:szCs w:val="20"/>
      <w:lang w:val="zh-CN"/>
    </w:rPr>
  </w:style>
  <w:style w:type="paragraph" w:customStyle="1" w:styleId="9">
    <w:name w:val="Normal0"/>
    <w:qFormat/>
    <w:uiPriority w:val="0"/>
    <w:rPr>
      <w:rFonts w:ascii="Calibri" w:hAnsi="Calibri" w:eastAsia="宋体" w:cs="Times New Roman"/>
      <w:sz w:val="21"/>
      <w:szCs w:val="22"/>
      <w:lang w:val="en-US" w:eastAsia="en-US" w:bidi="ar-SA"/>
    </w:rPr>
  </w:style>
  <w:style w:type="character" w:customStyle="1" w:styleId="10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586</Words>
  <Characters>652</Characters>
  <Lines>6</Lines>
  <Paragraphs>1</Paragraphs>
  <TotalTime>14</TotalTime>
  <ScaleCrop>false</ScaleCrop>
  <LinksUpToDate>false</LinksUpToDate>
  <CharactersWithSpaces>655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2021-12-15T11:09:00Z</dcterms:created>
  <dc:creator>zhengjiamin</dc:creator>
  <cp:lastModifiedBy>ytt</cp:lastModifiedBy>
  <dcterms:modified xsi:type="dcterms:W3CDTF">2025-01-26T00:10:34Z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634A70785B740D77FA0C9567E5BFB831_43</vt:lpwstr>
  </property>
  <property fmtid="{D5CDD505-2E9C-101B-9397-08002B2CF9AE}" pid="4" name="KSOTemplateDocerSaveRecord">
    <vt:lpwstr>eyJoZGlkIjoiNjZiYWJlZWFhYzQ4NjBjM2MxZmViOTY4MDAxNmJiMDkiLCJ1c2VySWQiOiIzMDg1NDU3OTQifQ==</vt:lpwstr>
  </property>
</Properties>
</file>