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bCs/>
          <w:sz w:val="32"/>
          <w:szCs w:val="32"/>
        </w:rPr>
      </w:pPr>
      <w:r>
        <w:rPr>
          <w:rFonts w:hint="default"/>
          <w:b/>
          <w:bCs/>
          <w:sz w:val="32"/>
          <w:szCs w:val="32"/>
        </w:rPr>
        <w:t>2020年度国家社会科学基金后期资助暨优秀博士论文出版项目申报公告</w:t>
      </w:r>
    </w:p>
    <w:p>
      <w:pPr>
        <w:spacing w:line="360" w:lineRule="auto"/>
        <w:jc w:val="center"/>
        <w:rPr>
          <w:rFonts w:hint="default"/>
          <w:sz w:val="24"/>
          <w:szCs w:val="24"/>
        </w:rPr>
      </w:pPr>
      <w:r>
        <w:rPr>
          <w:rFonts w:hint="default"/>
          <w:sz w:val="24"/>
          <w:szCs w:val="24"/>
        </w:rPr>
        <w:t>2020年04月28日11:04来源：</w:t>
      </w:r>
      <w:r>
        <w:rPr>
          <w:rFonts w:hint="default"/>
          <w:sz w:val="24"/>
          <w:szCs w:val="24"/>
        </w:rPr>
        <w:fldChar w:fldCharType="begin"/>
      </w:r>
      <w:r>
        <w:rPr>
          <w:rFonts w:hint="default"/>
          <w:sz w:val="24"/>
          <w:szCs w:val="24"/>
        </w:rPr>
        <w:instrText xml:space="preserve"> HYPERLINK "http://www.nopss.gov.cn/n1/2020/0428/c219469-31691453.html" \t "http://www.nopss.gov.cn/n1/2020/0428/_blank" </w:instrText>
      </w:r>
      <w:r>
        <w:rPr>
          <w:rFonts w:hint="default"/>
          <w:sz w:val="24"/>
          <w:szCs w:val="24"/>
        </w:rPr>
        <w:fldChar w:fldCharType="separate"/>
      </w:r>
      <w:r>
        <w:rPr>
          <w:rStyle w:val="8"/>
          <w:rFonts w:hint="default" w:ascii="Times New Roman" w:hAnsi="Times New Roman" w:cs="Times New Roman" w:eastAsiaTheme="minorEastAsia"/>
          <w:i w:val="0"/>
          <w:caps w:val="0"/>
          <w:color w:val="000000"/>
          <w:spacing w:val="0"/>
          <w:sz w:val="24"/>
          <w:szCs w:val="24"/>
          <w:u w:val="none"/>
        </w:rPr>
        <w:t>全国哲学社会科学工作办公室</w:t>
      </w:r>
      <w:r>
        <w:rPr>
          <w:rFonts w:hint="default"/>
          <w:sz w:val="24"/>
          <w:szCs w:val="24"/>
        </w:rPr>
        <w:fldChar w:fldCharType="end"/>
      </w:r>
    </w:p>
    <w:p>
      <w:pPr>
        <w:spacing w:line="360" w:lineRule="auto"/>
        <w:rPr>
          <w:rFonts w:hint="default"/>
          <w:sz w:val="24"/>
          <w:szCs w:val="24"/>
        </w:rPr>
      </w:pPr>
      <w:r>
        <w:rPr>
          <w:rFonts w:hint="default"/>
          <w:sz w:val="24"/>
          <w:szCs w:val="24"/>
        </w:rPr>
        <w:t>经全国哲学社会科学工作领导小组批准，现将2020年度国家社科基金后期资助暨优秀博士论文出版项目申报有关事项公告如下：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一、项目宗旨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b w:val="0"/>
          <w:bCs w:val="0"/>
          <w:sz w:val="24"/>
          <w:szCs w:val="24"/>
        </w:rPr>
      </w:pPr>
      <w:r>
        <w:rPr>
          <w:rFonts w:hint="default"/>
          <w:sz w:val="24"/>
          <w:szCs w:val="24"/>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w:t>
      </w:r>
      <w:r>
        <w:rPr>
          <w:rFonts w:hint="default"/>
          <w:b w:val="0"/>
          <w:bCs w:val="0"/>
          <w:sz w:val="24"/>
          <w:szCs w:val="24"/>
        </w:rPr>
        <w:t>学社会科学中的示范引导作用。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二、资助对象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三、项目类别与资助额度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四、申报条件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2.申请人所在单位应设有科研管理部门，能够提供开展研究的必要条件并承诺信誉保证。申请优秀博士论文出版项目，如申请人所在单位无科研管理部门，可委托博士学位授予单位进行申报和管理。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3.申报重点项目和一般项目的成果需完成80%以上（退休科研人员申报的成果完成比例不低于70%）。以博士论文、博士后研究报告为基础申报重点项目、一般项目，论文完成日期应为三年以上（答辩日期为2017年6月30日之前），并在原论文基础上进行实质性修改，且增删、修改内容篇幅达到原论文字数30%以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4.优秀博士论文出版项目的申请人年龄应在35岁以下（1985年4月28日后出生），论文须以中文写作且被毕业院校评为“优秀”等级，完成日期为2017年6月1日-2019年6月30日（以答辩日期为准）。同等条件下，获得省部级以上优秀博士论文的优先予以支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5.凡有下列情形之一者不得申报：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（1）申请人承担的国家社科基金项目、国家自然科学基金项目及其他国家级科研项目尚未结项；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（2）属于国家社科基金项目、国家自然科学基金项目及其他国家级科研项目、教育部人文社会科学研究各类项目的研究成果；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（3）已出版著作的修订本，或与申请人本人出版著作重复10%以上；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（4）成果内容涉及国家秘密。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五、申报办法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2.准备申报材料。包括：（1）申请书6份；（2）申报成果6套（如申报书稿超过60万字，需另外报送6份成果概要，含2万字左右的成果内容介绍，以及全书目录和参考文献），书稿和成果概要均用A4纸双面印制、左侧装订成册；以博士论文和博士后研究报告为基础申请重点项目和一般项目的需提交论文或研究报告原文，并附修改说明（1份）；（3）申报优秀博士论文出版项目的需提供论文等级证明材料，博士学位论文评阅书复印件、答辩决议书复印件；（4）往年申报过后期资助项目的成果，需附详细的修改说明（见附件4）。上述材料的电子版要一同报送我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教育学、艺术学、军事学三个单列学科的项目申报，分别由全国教育科学规划办、全国艺术科学规划办和全军社科规划办直接受理。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申报材料一律不予退回，我办将做好申报材料的保密工作。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六、研究及出版要求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1.项目负责人在项目执行期间要遵守相关承诺，履行约定义务，按期完成研究任务，获准立项的课题《申请书》视为具有约束力的资助合同文本。重点项目和一般项目完成时限为1-3年，优秀博士论文出版项目要求于2021年3月前完成修改出版，申请人应按时限完成研究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2.项目最终成果须先鉴定、后出版。各省（区、市）、兵团社科规划办或在京委托管理机构对最终成果组织鉴定后提交我办审核，合格者方可结项并进入出版程序。重点项目和一般项目研究成果由我办指定出版机构并按要求统一出版，优秀博士论文由我办安排集中出版。项目申报评审期间、鉴定结项之前，申请人不得擅自出版，违规者将终止申请或撤项，并通报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3.后期资助项目成果出版后，我办将常态化遴选完成质量与学术价值较高的作品，形成国家社科基金“优秀出版成果重点推荐书目”，对优秀成果进行形式多样的宣传推介。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b/>
          <w:bCs/>
          <w:sz w:val="24"/>
          <w:szCs w:val="24"/>
        </w:rPr>
      </w:pPr>
      <w:r>
        <w:rPr>
          <w:rFonts w:hint="default"/>
          <w:b/>
          <w:bCs/>
          <w:sz w:val="24"/>
          <w:szCs w:val="24"/>
        </w:rPr>
        <w:t>七、其他注意事项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2.各地社科规划办、在京委托管理机构和基层科研管理部门要加强对申报工作的组织和指导，切实提高申报质量，严格审核申请人和申报成果的资格条件，签署明确意见后上报我办。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3.2020年国家社科基金后期资助项目和优秀博士论文出版项目集中受理申报时间为7月1日至7月15日。纸质版申报材料统一由各地社科规划办或在京委托管理机构寄送，不接受个人以及科研单位、出版机构的报送；电子版申报信息汇总表需由各地社科规划办或在京委托管理机构汇总审核后，统一发送至我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全国社科工作办基金处联系电话：（010）83083053，83083062，55604027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全国教育规划办联系电话：（010）62003426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全国艺术规划办联系电话：（010）87930753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r>
        <w:rPr>
          <w:rFonts w:hint="default"/>
          <w:sz w:val="24"/>
          <w:szCs w:val="24"/>
        </w:rPr>
        <w:t>全军社科规划办联系电话：（010）66905819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outlineLvl w:val="9"/>
        <w:rPr>
          <w:rFonts w:hint="default"/>
          <w:sz w:val="24"/>
          <w:szCs w:val="24"/>
        </w:rPr>
      </w:pPr>
      <w:r>
        <w:rPr>
          <w:rFonts w:hint="default"/>
          <w:sz w:val="24"/>
          <w:szCs w:val="24"/>
        </w:rPr>
        <w:t>全国哲学社会科学工作办公室</w:t>
      </w:r>
    </w:p>
    <w:p>
      <w:pPr>
        <w:spacing w:line="360" w:lineRule="auto"/>
        <w:jc w:val="right"/>
        <w:rPr>
          <w:rFonts w:hint="default"/>
          <w:sz w:val="24"/>
          <w:szCs w:val="24"/>
        </w:rPr>
      </w:pPr>
      <w:r>
        <w:rPr>
          <w:rFonts w:hint="default"/>
          <w:sz w:val="24"/>
          <w:szCs w:val="24"/>
        </w:rPr>
        <w:t>2020年4月28日</w:t>
      </w:r>
    </w:p>
    <w:p>
      <w:pPr>
        <w:spacing w:line="360" w:lineRule="auto"/>
        <w:jc w:val="right"/>
        <w:rPr>
          <w:rFonts w:hint="default"/>
          <w:sz w:val="24"/>
          <w:szCs w:val="24"/>
        </w:rPr>
      </w:pPr>
    </w:p>
    <w:p>
      <w:pPr>
        <w:spacing w:line="360" w:lineRule="auto"/>
        <w:jc w:val="right"/>
        <w:rPr>
          <w:rFonts w:hint="default"/>
          <w:sz w:val="24"/>
          <w:szCs w:val="24"/>
        </w:rPr>
      </w:pPr>
    </w:p>
    <w:p>
      <w:pPr>
        <w:spacing w:line="360" w:lineRule="auto"/>
        <w:rPr>
          <w:rFonts w:hint="default"/>
          <w:sz w:val="24"/>
          <w:szCs w:val="24"/>
        </w:rPr>
      </w:pPr>
      <w:r>
        <w:rPr>
          <w:rFonts w:hint="default"/>
          <w:sz w:val="24"/>
          <w:szCs w:val="24"/>
        </w:rPr>
        <w:t>附件</w:t>
      </w:r>
    </w:p>
    <w:p>
      <w:pPr>
        <w:spacing w:line="360" w:lineRule="auto"/>
        <w:rPr>
          <w:rFonts w:hint="default"/>
          <w:sz w:val="24"/>
          <w:szCs w:val="24"/>
        </w:rPr>
      </w:pPr>
      <w:r>
        <w:rPr>
          <w:rFonts w:hint="default"/>
          <w:sz w:val="24"/>
          <w:szCs w:val="24"/>
        </w:rPr>
        <w:t>1.国家社科基金后期资助项目申请书（重点项目、一般项目）</w:t>
      </w:r>
    </w:p>
    <w:p>
      <w:pPr>
        <w:spacing w:line="360" w:lineRule="auto"/>
        <w:rPr>
          <w:rFonts w:hint="default"/>
          <w:sz w:val="24"/>
          <w:szCs w:val="24"/>
        </w:rPr>
      </w:pPr>
      <w:r>
        <w:rPr>
          <w:rFonts w:hint="default"/>
          <w:sz w:val="24"/>
          <w:szCs w:val="24"/>
        </w:rPr>
        <w:t>2.国家社科基金优秀博士论文出版项目申请书</w:t>
      </w:r>
    </w:p>
    <w:p>
      <w:pPr>
        <w:spacing w:line="360" w:lineRule="auto"/>
        <w:rPr>
          <w:rFonts w:hint="default"/>
          <w:sz w:val="24"/>
          <w:szCs w:val="24"/>
        </w:rPr>
      </w:pPr>
      <w:r>
        <w:rPr>
          <w:rFonts w:hint="default"/>
          <w:sz w:val="24"/>
          <w:szCs w:val="24"/>
        </w:rPr>
        <w:t>3.国家社科基金后期资助项目申报信息汇总表</w:t>
      </w:r>
    </w:p>
    <w:p>
      <w:pPr>
        <w:spacing w:line="360" w:lineRule="auto"/>
        <w:rPr>
          <w:rFonts w:hint="default"/>
          <w:sz w:val="24"/>
          <w:szCs w:val="24"/>
        </w:rPr>
      </w:pPr>
      <w:r>
        <w:rPr>
          <w:rFonts w:hint="default"/>
          <w:sz w:val="24"/>
          <w:szCs w:val="24"/>
        </w:rPr>
        <w:t>4.国家社科基金后期资助项目申报成果修改说明</w:t>
      </w:r>
    </w:p>
    <w:p>
      <w:pPr>
        <w:spacing w:line="360" w:lineRule="auto"/>
        <w:rPr>
          <w:rFonts w:hint="default"/>
          <w:sz w:val="24"/>
          <w:szCs w:val="24"/>
        </w:rPr>
      </w:pPr>
      <w:r>
        <w:rPr>
          <w:rFonts w:hint="default"/>
          <w:sz w:val="24"/>
          <w:szCs w:val="24"/>
        </w:rPr>
        <w:t>5.国家社会科学基金项目申报数据代码表</w:t>
      </w:r>
    </w:p>
    <w:p>
      <w:pPr>
        <w:spacing w:line="360" w:lineRule="auto"/>
        <w:rPr>
          <w:rFonts w:hint="default"/>
          <w:sz w:val="24"/>
          <w:szCs w:val="24"/>
        </w:rPr>
      </w:pPr>
    </w:p>
    <w:p>
      <w:pPr>
        <w:spacing w:line="360" w:lineRule="auto"/>
        <w:rPr>
          <w:rFonts w:hint="default"/>
          <w:b/>
          <w:bCs/>
          <w:sz w:val="24"/>
          <w:szCs w:val="24"/>
        </w:rPr>
      </w:pPr>
      <w:r>
        <w:rPr>
          <w:rFonts w:hint="default"/>
          <w:b/>
          <w:bCs/>
          <w:sz w:val="24"/>
          <w:szCs w:val="24"/>
        </w:rPr>
        <w:t>附：目前暂定的推荐申报出版机构名单（57个）</w:t>
      </w:r>
    </w:p>
    <w:p>
      <w:pPr>
        <w:spacing w:line="360" w:lineRule="auto"/>
        <w:rPr>
          <w:rFonts w:hint="default"/>
          <w:sz w:val="24"/>
          <w:szCs w:val="24"/>
        </w:rPr>
      </w:pPr>
      <w:r>
        <w:rPr>
          <w:rFonts w:hint="default"/>
          <w:sz w:val="24"/>
          <w:szCs w:val="24"/>
        </w:rPr>
        <w:t>人民出版社、学习出版社、中国社会科学出版社、商务印书馆、中华书局、社会科学文献出版社、人民文学出版社、中央党校出版社、中央文献出版社、中央编译出版社、高等教育出版社、北京人民出版社、法律出版社、经济科学出版社、中国财政经济出版社、科学出版社、九州出版社、民族出版社、国家图书馆出版社、教育科学出版社、文化艺术出版社、军事科学出版社、文物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pPr>
        <w:spacing w:line="360" w:lineRule="auto"/>
        <w:rPr>
          <w:rFonts w:hint="default"/>
          <w:sz w:val="24"/>
          <w:szCs w:val="24"/>
        </w:rPr>
      </w:pPr>
      <w:bookmarkStart w:id="0" w:name="_GoBack"/>
      <w:bookmarkEnd w:id="0"/>
    </w:p>
    <w:p>
      <w:pPr>
        <w:spacing w:line="360" w:lineRule="auto"/>
        <w:rPr>
          <w:rFonts w:hint="default"/>
          <w:sz w:val="24"/>
          <w:szCs w:val="24"/>
        </w:rPr>
      </w:pPr>
      <w:r>
        <w:rPr>
          <w:rFonts w:hint="default"/>
          <w:sz w:val="24"/>
          <w:szCs w:val="24"/>
        </w:rPr>
        <w:t xml:space="preserve">北京大学出版社、中国人民大学出版社、北京师范大学出版社、清华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  </w:t>
      </w:r>
    </w:p>
    <w:p>
      <w:pPr>
        <w:spacing w:line="360" w:lineRule="auto"/>
        <w:rPr>
          <w:rFonts w:hint="default"/>
          <w:sz w:val="24"/>
          <w:szCs w:val="24"/>
        </w:rPr>
      </w:pPr>
    </w:p>
    <w:p>
      <w:pPr>
        <w:spacing w:line="360" w:lineRule="auto"/>
        <w:rPr>
          <w:rFonts w:hint="default"/>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DD34A9"/>
    <w:rsid w:val="75456D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User</cp:lastModifiedBy>
  <cp:lastPrinted>2020-05-07T06:26:00Z</cp:lastPrinted>
  <dcterms:modified xsi:type="dcterms:W3CDTF">2020-05-09T00:46:37Z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