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AF31F">
      <w:pPr>
        <w:rPr>
          <w:rFonts w:hint="default" w:ascii="仿宋_GB2312" w:hAnsi="宋体" w:eastAsia="仿宋_GB2312" w:cs="宋体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附件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：应用证明</w:t>
      </w:r>
    </w:p>
    <w:p w14:paraId="7C0A1547">
      <w:pPr>
        <w:pStyle w:val="2"/>
        <w:spacing w:line="560" w:lineRule="exact"/>
        <w:ind w:left="0" w:leftChars="0" w:firstLine="0" w:firstLineChars="0"/>
        <w:jc w:val="both"/>
        <w:rPr>
          <w:rFonts w:hint="eastAsia" w:eastAsia="仿宋_GB2312"/>
          <w:bCs/>
          <w:sz w:val="32"/>
          <w:szCs w:val="32"/>
        </w:rPr>
      </w:pPr>
    </w:p>
    <w:p w14:paraId="1E3E715F">
      <w:pPr>
        <w:pStyle w:val="2"/>
        <w:spacing w:line="560" w:lineRule="exact"/>
        <w:ind w:firstLine="640"/>
        <w:jc w:val="center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应用证明</w:t>
      </w:r>
    </w:p>
    <w:tbl>
      <w:tblPr>
        <w:tblStyle w:val="5"/>
        <w:tblW w:w="8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3010"/>
        <w:gridCol w:w="3243"/>
      </w:tblGrid>
      <w:tr w14:paraId="58EF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133" w:type="dxa"/>
            <w:vAlign w:val="center"/>
          </w:tcPr>
          <w:p w14:paraId="26F820F8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2"/>
            <w:vAlign w:val="center"/>
          </w:tcPr>
          <w:p w14:paraId="41349B1A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3B41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2133" w:type="dxa"/>
            <w:vAlign w:val="center"/>
          </w:tcPr>
          <w:p w14:paraId="7E2BC284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应用单位</w:t>
            </w:r>
          </w:p>
        </w:tc>
        <w:tc>
          <w:tcPr>
            <w:tcW w:w="6253" w:type="dxa"/>
            <w:gridSpan w:val="2"/>
            <w:vAlign w:val="center"/>
          </w:tcPr>
          <w:p w14:paraId="17FDC571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409B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133" w:type="dxa"/>
            <w:vAlign w:val="center"/>
          </w:tcPr>
          <w:p w14:paraId="09809ED5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2"/>
            <w:vAlign w:val="center"/>
          </w:tcPr>
          <w:p w14:paraId="3DAFC104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473F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 w14:paraId="0B19A7E4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2"/>
            <w:vAlign w:val="center"/>
          </w:tcPr>
          <w:p w14:paraId="57988D85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年     月   -----        年      月</w:t>
            </w:r>
          </w:p>
        </w:tc>
      </w:tr>
      <w:tr w14:paraId="3EC9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86" w:type="dxa"/>
            <w:gridSpan w:val="3"/>
            <w:vAlign w:val="center"/>
          </w:tcPr>
          <w:p w14:paraId="5C1DDF62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经济效益（万元）</w:t>
            </w:r>
          </w:p>
        </w:tc>
      </w:tr>
      <w:tr w14:paraId="5748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133" w:type="dxa"/>
            <w:vAlign w:val="center"/>
          </w:tcPr>
          <w:p w14:paraId="1B1ED625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自 然 年</w:t>
            </w:r>
          </w:p>
        </w:tc>
        <w:tc>
          <w:tcPr>
            <w:tcW w:w="3010" w:type="dxa"/>
            <w:vAlign w:val="center"/>
          </w:tcPr>
          <w:p w14:paraId="61070DF0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新增销售额</w:t>
            </w:r>
          </w:p>
        </w:tc>
        <w:tc>
          <w:tcPr>
            <w:tcW w:w="3243" w:type="dxa"/>
            <w:vAlign w:val="center"/>
          </w:tcPr>
          <w:p w14:paraId="794CAE2D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新增利润</w:t>
            </w:r>
          </w:p>
        </w:tc>
      </w:tr>
      <w:tr w14:paraId="0A69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133" w:type="dxa"/>
            <w:vAlign w:val="center"/>
          </w:tcPr>
          <w:p w14:paraId="0482AD0D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14:paraId="1F54426D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14:paraId="60E83FC0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2E24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33" w:type="dxa"/>
            <w:vAlign w:val="center"/>
          </w:tcPr>
          <w:p w14:paraId="7F890FBA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14:paraId="6CE4986C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14:paraId="60E91AD3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454B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 w14:paraId="4F128548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14:paraId="7FD76CD9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14:paraId="5BA21971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5BDF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 w14:paraId="205FEFBA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累    计</w:t>
            </w:r>
          </w:p>
        </w:tc>
        <w:tc>
          <w:tcPr>
            <w:tcW w:w="3010" w:type="dxa"/>
            <w:vAlign w:val="center"/>
          </w:tcPr>
          <w:p w14:paraId="1FAF346E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14:paraId="3D6495D8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73FF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8386" w:type="dxa"/>
            <w:gridSpan w:val="3"/>
          </w:tcPr>
          <w:p w14:paraId="6D284146">
            <w:pPr>
              <w:spacing w:line="500" w:lineRule="exact"/>
              <w:ind w:left="46" w:leftChars="22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所列经济效益的有关说明及计算依据：</w:t>
            </w:r>
          </w:p>
          <w:p w14:paraId="5066C39E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  <w:p w14:paraId="79B64CBD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14:paraId="1062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8386" w:type="dxa"/>
            <w:gridSpan w:val="3"/>
          </w:tcPr>
          <w:p w14:paraId="50C31854">
            <w:pPr>
              <w:spacing w:line="500" w:lineRule="exact"/>
              <w:ind w:left="46" w:leftChars="22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具体应用情况：</w:t>
            </w:r>
          </w:p>
        </w:tc>
      </w:tr>
      <w:tr w14:paraId="50D5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exact"/>
          <w:jc w:val="center"/>
        </w:trPr>
        <w:tc>
          <w:tcPr>
            <w:tcW w:w="8386" w:type="dxa"/>
            <w:gridSpan w:val="3"/>
            <w:vAlign w:val="bottom"/>
          </w:tcPr>
          <w:p w14:paraId="7271E59E"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                         </w:t>
            </w:r>
          </w:p>
          <w:p w14:paraId="0F5A10ED"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</w:t>
            </w:r>
          </w:p>
          <w:p w14:paraId="3A0200DA">
            <w:pPr>
              <w:spacing w:line="500" w:lineRule="exact"/>
              <w:ind w:firstLine="1560" w:firstLineChars="65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              </w:t>
            </w:r>
          </w:p>
          <w:p w14:paraId="4D1F2DDA">
            <w:pPr>
              <w:spacing w:line="500" w:lineRule="exact"/>
              <w:ind w:right="720" w:firstLine="1560" w:firstLineChars="65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年  月   日</w:t>
            </w:r>
          </w:p>
          <w:p w14:paraId="6FA83013">
            <w:pPr>
              <w:spacing w:line="500" w:lineRule="exact"/>
              <w:ind w:right="80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应用单位公章</w:t>
            </w:r>
          </w:p>
          <w:p w14:paraId="2021EEB9">
            <w:pPr>
              <w:wordWrap w:val="0"/>
              <w:spacing w:line="500" w:lineRule="exact"/>
              <w:ind w:right="128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</w:tbl>
    <w:p w14:paraId="4B36E175">
      <w:pPr>
        <w:rPr>
          <w:rFonts w:hAnsi="仿宋_GB2312" w:cs="仿宋_GB2312"/>
        </w:rPr>
      </w:pPr>
    </w:p>
    <w:p w14:paraId="289779CA"/>
    <w:sectPr>
      <w:footerReference r:id="rId3" w:type="default"/>
      <w:footerReference r:id="rId4" w:type="even"/>
      <w:pgSz w:w="11906" w:h="16838"/>
      <w:pgMar w:top="1440" w:right="1440" w:bottom="1440" w:left="1800" w:header="851" w:footer="102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5A8C4">
    <w:pPr>
      <w:pStyle w:val="3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203287801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77E6D15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63"/>
    <w:rsid w:val="00586DC0"/>
    <w:rsid w:val="008608B3"/>
    <w:rsid w:val="00AA5763"/>
    <w:rsid w:val="00B45C42"/>
    <w:rsid w:val="00BE43B4"/>
    <w:rsid w:val="00C254A4"/>
    <w:rsid w:val="00F16D87"/>
    <w:rsid w:val="4ED761BB"/>
    <w:rsid w:val="4F5C4F8E"/>
    <w:rsid w:val="5F970FBC"/>
    <w:rsid w:val="64287ECD"/>
    <w:rsid w:val="7990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98</Words>
  <Characters>111</Characters>
  <Lines>1</Lines>
  <Paragraphs>1</Paragraphs>
  <TotalTime>0</TotalTime>
  <ScaleCrop>false</ScaleCrop>
  <LinksUpToDate>false</LinksUpToDate>
  <CharactersWithSpaces>227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2022-03-31T04:13:00Z</dcterms:created>
  <dc:creator>China</dc:creator>
  <cp:lastModifiedBy>秦晓艺</cp:lastModifiedBy>
  <cp:lastPrinted>2024-08-05T01:06:00Z</cp:lastPrinted>
  <dcterms:modified xsi:type="dcterms:W3CDTF">2025-06-04T02:09:14Z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eyJoZGlkIjoiNTMyZmJlMzkyOGVhNGQ4YWY2YmZmYmNiYzc1MTM2ODMiLCJ1c2VySWQiOiI0MzA0ODc4MjUifQ==</vt:lpwstr>
  </property>
  <property fmtid="{D5CDD505-2E9C-101B-9397-08002B2CF9AE}" pid="4" name="ICV">
    <vt:lpwstr>5A038E005C834C89AE31F11DE142DE93_12</vt:lpwstr>
  </property>
</Properties>
</file>