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C971D">
      <w:pPr>
        <w:spacing w:line="360" w:lineRule="auto"/>
        <w:ind w:firstLine="4800" w:firstLineChars="1500"/>
        <w:jc w:val="left"/>
        <w:rPr>
          <w:rFonts w:ascii="仿宋_GB2312" w:eastAsia="仿宋_GB2312"/>
          <w:sz w:val="32"/>
          <w:szCs w:val="32"/>
        </w:rPr>
      </w:pPr>
      <w:r>
        <w:rPr>
          <w:kern w:val="0"/>
          <w:sz w:val="32"/>
        </w:rPr>
        <w:pict>
          <v:shape id="AutoShape 2" o:spid="_x0000_s1026" o:spt="161" type="#_x0000_t161" style="position:absolute;left:0pt;margin-left:-7.6pt;margin-top:-2.65pt;height:54pt;width:430.55pt;z-index:251661312;mso-width-relative:page;mso-height-relative:page;" fillcolor="#FF0000" filled="t" stroked="t" coordsize="21600,21600" adj="0">
            <v:path/>
            <v:fill on="t" focussize="0,0"/>
            <v:stroke color="#FF0000"/>
            <v:imagedata o:title=""/>
            <o:lock v:ext="edit"/>
            <v:textpath on="t" fitshape="t" fitpath="t" trim="t" xscale="f" string="广东省哲学社会科学优秀成果评奖工作办公室" style="font-family:方正小标宋简体;font-size:40pt;v-text-align:center;"/>
          </v:shape>
        </w:pict>
      </w:r>
    </w:p>
    <w:p w14:paraId="3A1234B3">
      <w:pPr>
        <w:jc w:val="right"/>
        <w:rPr>
          <w:snapToGrid w:val="0"/>
          <w:kern w:val="0"/>
          <w:sz w:val="18"/>
        </w:rPr>
      </w:pPr>
    </w:p>
    <w:p w14:paraId="54A7BCE5">
      <w:pPr>
        <w:rPr>
          <w:snapToGrid w:val="0"/>
          <w:kern w:val="0"/>
          <w:sz w:val="24"/>
        </w:rPr>
      </w:pPr>
    </w:p>
    <w:p w14:paraId="6439AF78">
      <w:pPr>
        <w:rPr>
          <w:snapToGrid w:val="0"/>
          <w:kern w:val="0"/>
          <w:sz w:val="32"/>
          <w:szCs w:val="32"/>
        </w:rPr>
      </w:pPr>
      <w:r>
        <w:rPr>
          <w:rFonts w:ascii="宋体" w:hAnsi="宋体"/>
          <w:spacing w:val="-20"/>
          <w:kern w:val="0"/>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53340</wp:posOffset>
                </wp:positionV>
                <wp:extent cx="5600700" cy="0"/>
                <wp:effectExtent l="0" t="17145" r="0" b="20955"/>
                <wp:wrapNone/>
                <wp:docPr id="3" name="Line 3"/>
                <wp:cNvGraphicFramePr/>
                <a:graphic xmlns:a="http://schemas.openxmlformats.org/drawingml/2006/main">
                  <a:graphicData uri="http://schemas.microsoft.com/office/word/2010/wordprocessingShape">
                    <wps:wsp>
                      <wps:cNvCnPr/>
                      <wps:spPr>
                        <a:xfrm flipV="1">
                          <a:off x="0" y="0"/>
                          <a:ext cx="5600700" cy="0"/>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Line 3" o:spid="_x0000_s1026" o:spt="20" style="position:absolute;left:0pt;flip:y;margin-left:-9pt;margin-top:4.2pt;height:0pt;width:441pt;z-index:251660288;mso-width-relative:page;mso-height-relative:page;" filled="f" stroked="t" coordsize="21600,21600" o:gfxdata="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uuQ/NQA&#10;AAAHAQAADwAAAAAAAAABACAAAAAiAAAAZHJzL2Rvd25yZXYueG1sUEsBAhQAFAAAAAgAh07iQBYx&#10;QTnqAQAA8gMAAA4AAAAAAAAAAQAgAAAAIwEAAGRycy9lMm9Eb2MueG1sUEsFBgAAAAAGAAYAWQEA&#10;AH8FAAAAAA==&#10;">
                <v:fill on="f" focussize="0,0"/>
                <v:stroke weight="2.75pt" color="#FF0000" joinstyle="round"/>
                <v:imagedata o:title=""/>
                <o:lock v:ext="edit" aspectratio="f"/>
              </v:line>
            </w:pict>
          </mc:Fallback>
        </mc:AlternateContent>
      </w:r>
    </w:p>
    <w:p w14:paraId="27FF918B">
      <w:pPr>
        <w:widowControl/>
        <w:spacing w:line="780" w:lineRule="exact"/>
        <w:jc w:val="center"/>
        <w:rPr>
          <w:rFonts w:hint="eastAsia" w:ascii="方正小标宋简体" w:hAnsi="黑体" w:eastAsia="方正小标宋简体" w:cs="黑体"/>
          <w:bCs/>
          <w:kern w:val="0"/>
          <w:sz w:val="44"/>
          <w:szCs w:val="44"/>
        </w:rPr>
      </w:pPr>
      <w:r>
        <w:rPr>
          <w:rFonts w:hint="eastAsia" w:ascii="方正小标宋简体" w:hAnsi="黑体" w:eastAsia="方正小标宋简体" w:cs="黑体"/>
          <w:bCs/>
          <w:kern w:val="0"/>
          <w:sz w:val="44"/>
          <w:szCs w:val="44"/>
        </w:rPr>
        <w:t>关于开展</w:t>
      </w:r>
      <w:r>
        <w:rPr>
          <w:rFonts w:ascii="方正小标宋简体" w:hAnsi="黑体" w:eastAsia="方正小标宋简体" w:cs="黑体"/>
          <w:bCs/>
          <w:kern w:val="0"/>
          <w:sz w:val="44"/>
          <w:szCs w:val="44"/>
          <w:lang w:val="en"/>
        </w:rPr>
        <w:t>第十届</w:t>
      </w:r>
      <w:r>
        <w:rPr>
          <w:rFonts w:hint="eastAsia" w:ascii="方正小标宋简体" w:hAnsi="黑体" w:eastAsia="方正小标宋简体" w:cs="黑体"/>
          <w:bCs/>
          <w:kern w:val="0"/>
          <w:sz w:val="44"/>
          <w:szCs w:val="44"/>
        </w:rPr>
        <w:t>广东省哲学社会科学</w:t>
      </w:r>
    </w:p>
    <w:p w14:paraId="51CE0868">
      <w:pPr>
        <w:widowControl/>
        <w:spacing w:line="780" w:lineRule="exact"/>
        <w:jc w:val="center"/>
        <w:rPr>
          <w:rFonts w:hint="eastAsia" w:ascii="方正小标宋简体" w:hAnsi="黑体" w:eastAsia="方正小标宋简体" w:cs="黑体"/>
          <w:bCs/>
          <w:kern w:val="0"/>
          <w:sz w:val="44"/>
          <w:szCs w:val="44"/>
        </w:rPr>
      </w:pPr>
      <w:r>
        <w:rPr>
          <w:rFonts w:hint="eastAsia" w:ascii="方正小标宋简体" w:hAnsi="黑体" w:eastAsia="方正小标宋简体" w:cs="黑体"/>
          <w:bCs/>
          <w:kern w:val="0"/>
          <w:sz w:val="44"/>
          <w:szCs w:val="44"/>
        </w:rPr>
        <w:t>优秀成果奖评奖的通知</w:t>
      </w:r>
    </w:p>
    <w:p w14:paraId="73662FDC">
      <w:pPr>
        <w:widowControl/>
        <w:spacing w:after="240"/>
        <w:jc w:val="center"/>
        <w:rPr>
          <w:rFonts w:hint="eastAsia" w:ascii="黑体" w:hAnsi="黑体" w:eastAsia="黑体" w:cs="黑体"/>
          <w:bCs/>
          <w:kern w:val="0"/>
          <w:szCs w:val="21"/>
        </w:rPr>
      </w:pPr>
    </w:p>
    <w:p w14:paraId="77AB228A">
      <w:pPr>
        <w:widowControl/>
        <w:spacing w:line="384"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14:paraId="30450E45">
      <w:pPr>
        <w:autoSpaceDE w:val="0"/>
        <w:autoSpaceDN w:val="0"/>
        <w:adjustRightInd w:val="0"/>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根据《&lt;广东省哲学社会科学优秀成果奖励试行办法&gt;实施细则（2</w:t>
      </w:r>
      <w:r>
        <w:rPr>
          <w:rFonts w:ascii="仿宋_GB2312" w:hAnsi="仿宋_GB2312" w:eastAsia="仿宋_GB2312" w:cs="仿宋_GB2312"/>
          <w:color w:val="000000"/>
          <w:sz w:val="32"/>
          <w:szCs w:val="32"/>
        </w:rPr>
        <w:t>022</w:t>
      </w:r>
      <w:r>
        <w:rPr>
          <w:rFonts w:hint="eastAsia" w:ascii="仿宋_GB2312" w:hAnsi="仿宋_GB2312" w:eastAsia="仿宋_GB2312" w:cs="仿宋_GB2312"/>
          <w:color w:val="000000"/>
          <w:sz w:val="32"/>
          <w:szCs w:val="32"/>
        </w:rPr>
        <w:t>年修订）》有关规定，</w:t>
      </w:r>
      <w:r>
        <w:rPr>
          <w:rFonts w:hint="eastAsia" w:ascii="仿宋_GB2312" w:hAnsi="仿宋_GB2312" w:eastAsia="仿宋_GB2312" w:cs="仿宋_GB2312"/>
          <w:sz w:val="32"/>
          <w:szCs w:val="32"/>
        </w:rPr>
        <w:t>经广东省哲学社会科学规划领导小组批准，</w:t>
      </w:r>
      <w:r>
        <w:rPr>
          <w:rFonts w:hint="eastAsia" w:ascii="仿宋_GB2312" w:hAnsi="仿宋_GB2312" w:eastAsia="仿宋_GB2312" w:cs="仿宋_GB2312"/>
          <w:color w:val="000000"/>
          <w:sz w:val="32"/>
          <w:szCs w:val="32"/>
        </w:rPr>
        <w:t>决定开展</w:t>
      </w:r>
      <w:r>
        <w:rPr>
          <w:rFonts w:ascii="仿宋_GB2312" w:hAnsi="仿宋_GB2312" w:eastAsia="仿宋_GB2312" w:cs="仿宋_GB2312"/>
          <w:color w:val="000000"/>
          <w:sz w:val="32"/>
          <w:szCs w:val="32"/>
          <w:lang w:val="en"/>
        </w:rPr>
        <w:t>第十届</w:t>
      </w:r>
      <w:r>
        <w:rPr>
          <w:rFonts w:hint="eastAsia" w:ascii="仿宋_GB2312" w:hAnsi="仿宋_GB2312" w:eastAsia="仿宋_GB2312" w:cs="仿宋_GB2312"/>
          <w:color w:val="000000"/>
          <w:sz w:val="32"/>
          <w:szCs w:val="32"/>
        </w:rPr>
        <w:t>广东省哲学社会科学优秀成果评奖活动。现将有关事宜通知如下，请认真组织实施。</w:t>
      </w:r>
    </w:p>
    <w:p w14:paraId="0736391D">
      <w:pPr>
        <w:autoSpaceDE w:val="0"/>
        <w:autoSpaceDN w:val="0"/>
        <w:adjustRightInd w:val="0"/>
        <w:ind w:firstLine="640"/>
        <w:rPr>
          <w:rFonts w:hint="eastAsia" w:ascii="黑体" w:hAnsi="黑体" w:eastAsia="黑体" w:cs="黑体"/>
          <w:bCs/>
          <w:sz w:val="32"/>
          <w:szCs w:val="32"/>
          <w:lang w:eastAsia="zh-CN"/>
        </w:rPr>
      </w:pPr>
      <w:r>
        <w:rPr>
          <w:rFonts w:hint="eastAsia" w:ascii="黑体" w:hAnsi="黑体" w:eastAsia="黑体" w:cs="黑体"/>
          <w:bCs/>
          <w:sz w:val="32"/>
          <w:szCs w:val="32"/>
        </w:rPr>
        <w:t>一、指导思想</w:t>
      </w:r>
    </w:p>
    <w:p w14:paraId="55BB6D6D">
      <w:pPr>
        <w:autoSpaceDE w:val="0"/>
        <w:autoSpaceDN w:val="0"/>
        <w:adjustRightInd w:val="0"/>
        <w:ind w:firstLine="64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广东省哲学社会科学优秀成果奖评审坚持以马克思列宁主义、毛泽东思想、邓小平理论、“三个代表”重要思想、科学发展观和习近平新时代中国特色社会主义思想为指导，全面贯彻党的十九大和十九届历次全会精神，坚持为人民服务、为社会主义服务的方向和百花齐放、百家争鸣的方针，坚持解放思想、实事求是、与时俱进。</w:t>
      </w:r>
    </w:p>
    <w:p w14:paraId="4B406192">
      <w:pPr>
        <w:pStyle w:val="6"/>
        <w:widowControl/>
        <w:tabs>
          <w:tab w:val="left" w:pos="7536"/>
        </w:tabs>
        <w:spacing w:before="0" w:beforeAutospacing="0" w:after="0" w:afterAutospacing="0"/>
        <w:ind w:firstLine="642"/>
        <w:jc w:val="both"/>
        <w:rPr>
          <w:rStyle w:val="10"/>
          <w:rFonts w:hint="eastAsia" w:ascii="华文仿宋" w:hAnsi="华文仿宋" w:eastAsia="华文仿宋" w:cs="华文仿宋"/>
          <w:bCs/>
          <w:sz w:val="32"/>
          <w:szCs w:val="32"/>
          <w:lang w:val="en"/>
        </w:rPr>
      </w:pPr>
      <w:r>
        <w:rPr>
          <w:rFonts w:hint="eastAsia" w:ascii="黑体" w:hAnsi="黑体" w:eastAsia="黑体" w:cs="黑体"/>
          <w:bCs/>
          <w:kern w:val="2"/>
          <w:sz w:val="32"/>
          <w:szCs w:val="32"/>
        </w:rPr>
        <w:t>二、评奖范围及时限</w:t>
      </w:r>
      <w:r>
        <w:rPr>
          <w:rStyle w:val="10"/>
          <w:rFonts w:hint="eastAsia" w:ascii="华文仿宋" w:hAnsi="华文仿宋" w:eastAsia="华文仿宋" w:cs="华文仿宋"/>
          <w:bCs/>
          <w:sz w:val="32"/>
          <w:szCs w:val="32"/>
          <w:lang w:val="en"/>
        </w:rPr>
        <w:tab/>
      </w:r>
    </w:p>
    <w:p w14:paraId="5D970473">
      <w:pPr>
        <w:pStyle w:val="6"/>
        <w:widowControl/>
        <w:spacing w:before="0" w:beforeAutospacing="0" w:after="0" w:afterAutospacing="0"/>
        <w:ind w:firstLine="640" w:firstLineChars="200"/>
        <w:jc w:val="both"/>
        <w:rPr>
          <w:rFonts w:hint="eastAsia"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rPr>
        <w:t>凡本省个人或集体在2020年1月1日至2021年12月31日编撰并</w:t>
      </w:r>
      <w:r>
        <w:rPr>
          <w:rFonts w:hint="eastAsia" w:ascii="华文仿宋" w:hAnsi="华文仿宋" w:eastAsia="华文仿宋" w:cs="华文仿宋"/>
          <w:sz w:val="32"/>
          <w:szCs w:val="32"/>
          <w:shd w:val="clear" w:color="auto" w:fill="FFFFFF"/>
        </w:rPr>
        <w:t>正式出版的学术著作（含专著、译著、工具书、古籍整理、人文社科普及读物等），公开发表的学术论文、理论文章，被地级以上市党委政府、厅局级以上单位或大中型企业采纳的研究成果（含调研报告、咨询报告，以下简称为调研报告），均可列入评奖范围。申</w:t>
      </w:r>
      <w:r>
        <w:rPr>
          <w:rFonts w:hint="eastAsia" w:ascii="华文仿宋" w:hAnsi="华文仿宋" w:eastAsia="华文仿宋" w:cs="华文仿宋"/>
          <w:sz w:val="32"/>
          <w:szCs w:val="32"/>
          <w:shd w:val="clear" w:color="auto" w:fill="FFFFFF"/>
          <w:lang w:val="zh-CN"/>
        </w:rPr>
        <w:t>报习近平新时代中国特色社会主义思想研究</w:t>
      </w:r>
      <w:r>
        <w:rPr>
          <w:rFonts w:ascii="华文仿宋" w:hAnsi="华文仿宋" w:eastAsia="华文仿宋" w:cs="华文仿宋"/>
          <w:sz w:val="32"/>
          <w:szCs w:val="32"/>
          <w:shd w:val="clear" w:color="auto" w:fill="FFFFFF"/>
          <w:lang w:val="en"/>
        </w:rPr>
        <w:t>的</w:t>
      </w:r>
      <w:r>
        <w:rPr>
          <w:rFonts w:hint="eastAsia" w:ascii="华文仿宋" w:hAnsi="华文仿宋" w:eastAsia="华文仿宋" w:cs="华文仿宋"/>
          <w:sz w:val="32"/>
          <w:szCs w:val="32"/>
          <w:shd w:val="clear" w:color="auto" w:fill="FFFFFF"/>
          <w:lang w:val="zh-CN"/>
        </w:rPr>
        <w:t>成果发表时间可以延至2022年7月31日止。</w:t>
      </w:r>
    </w:p>
    <w:p w14:paraId="67742F7A">
      <w:pPr>
        <w:pStyle w:val="6"/>
        <w:widowControl/>
        <w:spacing w:before="0" w:beforeAutospacing="0" w:after="0" w:afterAutospacing="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（一）</w:t>
      </w:r>
      <w:r>
        <w:rPr>
          <w:rFonts w:hint="eastAsia" w:ascii="华文仿宋" w:hAnsi="华文仿宋" w:eastAsia="华文仿宋" w:cs="华文仿宋"/>
          <w:sz w:val="32"/>
          <w:szCs w:val="32"/>
          <w:lang w:bidi="ar"/>
        </w:rPr>
        <w:t xml:space="preserve">成果必须由第一署名人申报，每人限申报一项，不得多渠道重复申报。同一项成果不得重复申报。 </w:t>
      </w:r>
    </w:p>
    <w:p w14:paraId="4B1FAE9F">
      <w:pPr>
        <w:pStyle w:val="6"/>
        <w:widowControl/>
        <w:spacing w:before="0" w:beforeAutospacing="0" w:after="0" w:afterAutospacing="0"/>
        <w:ind w:firstLine="640" w:firstLineChars="2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lang w:bidi="ar"/>
        </w:rPr>
        <w:t>（二）</w:t>
      </w:r>
      <w:r>
        <w:rPr>
          <w:rFonts w:hint="eastAsia" w:ascii="华文仿宋" w:hAnsi="华文仿宋" w:eastAsia="华文仿宋" w:cs="华文仿宋"/>
          <w:sz w:val="32"/>
          <w:szCs w:val="32"/>
        </w:rPr>
        <w:t>申报成果时限：著作以第1版次时间为准；学术论文、理论文章、公开发表的调研报告以首次发表的时间为准，未公开发表的调研报告以被采纳或获得批示的时间为准，被采纳、获得批示的时间均须在评奖时限内。</w:t>
      </w:r>
    </w:p>
    <w:p w14:paraId="21D455E2">
      <w:pPr>
        <w:adjustRightInd w:val="0"/>
        <w:ind w:firstLine="640" w:firstLineChars="200"/>
        <w:contextualSpacing/>
        <w:rPr>
          <w:rFonts w:hint="eastAsia"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（三）以外文公开出版的著作，申报时应有目录及主要内容的中文翻译（不少于5000字）；以外文公开发表的论文，须通过具有证明资质的单位（如高校图书馆）提供检索证明，并附上中文译稿。</w:t>
      </w:r>
    </w:p>
    <w:p w14:paraId="6CAA8339">
      <w:pPr>
        <w:adjustRightInd w:val="0"/>
        <w:ind w:firstLine="640" w:firstLineChars="200"/>
        <w:contextualSpacing/>
        <w:rPr>
          <w:rFonts w:hint="eastAsia"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（四）丛书不能作为一项研究成果整体申报，只能以其中一部独立完整的著作单独申报。多卷本著作以最后一卷出版时间为准，在符合申报时限的情况下可以整体申报。</w:t>
      </w:r>
    </w:p>
    <w:p w14:paraId="3689FC9D">
      <w:pPr>
        <w:adjustRightInd w:val="0"/>
        <w:ind w:firstLine="640" w:firstLineChars="200"/>
        <w:contextualSpacing/>
        <w:rPr>
          <w:rFonts w:hint="eastAsia"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（五）以个人或课题组名义在评奖时限内以同一主标题发表于同一刊物</w:t>
      </w:r>
      <w:r>
        <w:rPr>
          <w:rFonts w:hint="eastAsia" w:ascii="华文仿宋" w:hAnsi="华文仿宋" w:eastAsia="华文仿宋" w:cs="华文仿宋"/>
          <w:kern w:val="0"/>
          <w:sz w:val="32"/>
          <w:szCs w:val="32"/>
        </w:rPr>
        <w:t>的系列学术文章可作</w:t>
      </w:r>
      <w:r>
        <w:rPr>
          <w:rFonts w:hint="eastAsia" w:ascii="华文仿宋" w:hAnsi="华文仿宋" w:eastAsia="华文仿宋" w:cs="华文仿宋"/>
          <w:kern w:val="0"/>
          <w:sz w:val="32"/>
          <w:szCs w:val="32"/>
          <w:lang w:bidi="ar"/>
        </w:rPr>
        <w:t>为学术论文类的一项成果整体申报。围绕一个专题、发表标题不相同的一系列论文，不能做整体申报，只能选择其中的单篇学术论文进行申报。</w:t>
      </w:r>
    </w:p>
    <w:p w14:paraId="712E64D9">
      <w:pPr>
        <w:adjustRightInd w:val="0"/>
        <w:ind w:firstLine="640" w:firstLineChars="200"/>
        <w:contextualSpacing/>
        <w:rPr>
          <w:rFonts w:hint="eastAsia" w:ascii="仿宋_GB2312" w:hAnsi="仿宋_GB2312" w:eastAsia="仿宋_GB2312" w:cs="仿宋_GB2312"/>
          <w:color w:val="FF0000"/>
          <w:sz w:val="32"/>
          <w:szCs w:val="32"/>
        </w:rPr>
      </w:pPr>
      <w:r>
        <w:rPr>
          <w:rFonts w:hint="eastAsia" w:ascii="华文仿宋" w:hAnsi="华文仿宋" w:eastAsia="华文仿宋" w:cs="华文仿宋"/>
          <w:kern w:val="0"/>
          <w:sz w:val="32"/>
          <w:szCs w:val="32"/>
          <w:lang w:bidi="ar"/>
        </w:rPr>
        <w:t>（六）</w:t>
      </w:r>
      <w:r>
        <w:rPr>
          <w:rFonts w:hint="eastAsia" w:ascii="华文仿宋" w:hAnsi="华文仿宋" w:eastAsia="华文仿宋" w:cs="华文仿宋"/>
          <w:sz w:val="32"/>
          <w:szCs w:val="32"/>
        </w:rPr>
        <w:t>人文社科普及读物</w:t>
      </w:r>
      <w:r>
        <w:rPr>
          <w:rFonts w:hint="eastAsia" w:ascii="华文仿宋" w:hAnsi="华文仿宋" w:eastAsia="华文仿宋" w:cs="华文仿宋"/>
          <w:kern w:val="0"/>
          <w:sz w:val="32"/>
          <w:szCs w:val="32"/>
          <w:lang w:bidi="ar"/>
        </w:rPr>
        <w:t>申报成果形式为著作，发行量必须达到5000册（以版权页印数或出版社证明为准，评奖时限内同版印刷数量可累加）才可申报。须提交关于成果效果和社会影响方面的佐证材料，包括图书发行量、书评、相关新闻报道、受众反响等。</w:t>
      </w:r>
    </w:p>
    <w:p w14:paraId="35536035">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rPr>
      </w:pPr>
      <w:r>
        <w:rPr>
          <w:rFonts w:hint="eastAsia" w:ascii="华文仿宋" w:hAnsi="华文仿宋" w:eastAsia="华文仿宋" w:cs="华文仿宋"/>
          <w:sz w:val="32"/>
          <w:szCs w:val="32"/>
          <w:lang w:bidi="ar"/>
        </w:rPr>
        <w:t>（七）</w:t>
      </w:r>
      <w:r>
        <w:rPr>
          <w:rFonts w:hint="eastAsia" w:ascii="仿宋_GB2312" w:hAnsi="仿宋_GB2312" w:eastAsia="仿宋_GB2312" w:cs="仿宋_GB2312"/>
          <w:sz w:val="32"/>
          <w:szCs w:val="32"/>
        </w:rPr>
        <w:t>合作成果需列出全部合作者，获奖证书将以申报时填写的排序为准。因填写差误引发的后果，由申报人及申报单位自行承担。</w:t>
      </w:r>
    </w:p>
    <w:p w14:paraId="32B7D739">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rPr>
      </w:pPr>
      <w:r>
        <w:rPr>
          <w:rFonts w:hint="eastAsia" w:ascii="华文仿宋" w:hAnsi="华文仿宋" w:eastAsia="华文仿宋" w:cs="华文仿宋"/>
          <w:sz w:val="32"/>
          <w:szCs w:val="32"/>
          <w:lang w:bidi="ar"/>
        </w:rPr>
        <w:t>（八）</w:t>
      </w:r>
      <w:r>
        <w:rPr>
          <w:rFonts w:hint="eastAsia" w:ascii="华文仿宋" w:hAnsi="华文仿宋" w:eastAsia="华文仿宋" w:cs="华文仿宋"/>
          <w:sz w:val="32"/>
          <w:szCs w:val="32"/>
        </w:rPr>
        <w:t>申报评奖的研究成果，其第一署名人必须是本省集体或在本省工作的人员。在评奖时限内正式调入我省的人员其研究成果可申报。在本省连续工作2年及以上的省（境）外聘用人员，其署名为本省单位的研究成果可申报，申报表后须附在我省连续2年的</w:t>
      </w:r>
      <w:r>
        <w:rPr>
          <w:rFonts w:hint="eastAsia" w:ascii="华文仿宋" w:hAnsi="华文仿宋" w:eastAsia="华文仿宋" w:cs="华文仿宋"/>
          <w:sz w:val="32"/>
          <w:szCs w:val="32"/>
          <w:lang w:eastAsia="zh-CN"/>
        </w:rPr>
        <w:t>社保</w:t>
      </w:r>
      <w:r>
        <w:rPr>
          <w:rFonts w:hint="eastAsia" w:ascii="华文仿宋" w:hAnsi="华文仿宋" w:eastAsia="华文仿宋" w:cs="华文仿宋"/>
          <w:sz w:val="32"/>
          <w:szCs w:val="32"/>
        </w:rPr>
        <w:t>证明。已调出我省的人员，其研究成果不能申报。</w:t>
      </w:r>
    </w:p>
    <w:p w14:paraId="1B95FFEA">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lang w:bidi="ar"/>
        </w:rPr>
      </w:pPr>
      <w:r>
        <w:rPr>
          <w:rFonts w:hint="eastAsia" w:ascii="华文仿宋" w:hAnsi="华文仿宋" w:eastAsia="华文仿宋" w:cs="华文仿宋"/>
          <w:sz w:val="32"/>
          <w:szCs w:val="32"/>
          <w:lang w:bidi="ar"/>
        </w:rPr>
        <w:t>（九）</w:t>
      </w:r>
      <w:r>
        <w:rPr>
          <w:rFonts w:hint="eastAsia" w:ascii="华文仿宋" w:hAnsi="华文仿宋" w:eastAsia="华文仿宋" w:cs="华文仿宋"/>
          <w:sz w:val="32"/>
          <w:szCs w:val="32"/>
        </w:rPr>
        <w:t>已去世的个人在评奖时限内的研究成果，经其直系亲属同意，可由其生前所在单位代为申报</w:t>
      </w:r>
      <w:r>
        <w:rPr>
          <w:rFonts w:hint="eastAsia" w:ascii="华文仿宋" w:hAnsi="华文仿宋" w:eastAsia="华文仿宋" w:cs="华文仿宋"/>
          <w:sz w:val="32"/>
          <w:szCs w:val="32"/>
          <w:lang w:bidi="ar"/>
        </w:rPr>
        <w:t>。</w:t>
      </w:r>
    </w:p>
    <w:p w14:paraId="4664627C">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lang w:bidi="ar"/>
        </w:rPr>
      </w:pPr>
      <w:r>
        <w:rPr>
          <w:rFonts w:hint="eastAsia" w:ascii="华文仿宋" w:hAnsi="华文仿宋" w:eastAsia="华文仿宋" w:cs="华文仿宋"/>
          <w:sz w:val="32"/>
          <w:szCs w:val="32"/>
          <w:lang w:bidi="ar"/>
        </w:rPr>
        <w:t>（十）凡在申报表中注明获得中央领导等批示的，必须提交中办国办等相关部门批示证明复印件并在该复印件上加盖所在单位党委公章（如校党委公章）。如无法提供批示证明材料，则不得填写“获得××批示”字样。</w:t>
      </w:r>
    </w:p>
    <w:p w14:paraId="138FD83E">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下列成果不列入评奖范围：凡已在高于或相当于本奖励级别的评奖中获奖的成果；集体撰写编成的论文集；没有取得</w:t>
      </w:r>
      <w:r>
        <w:rPr>
          <w:rFonts w:hint="eastAsia" w:ascii="华文仿宋" w:hAnsi="华文仿宋" w:eastAsia="华文仿宋" w:cs="华文仿宋"/>
          <w:sz w:val="32"/>
          <w:szCs w:val="32"/>
          <w:shd w:val="clear" w:color="auto" w:fill="FFFFFF"/>
        </w:rPr>
        <w:t>地级以上市党委政府、厅局级以上单位或大中型企业</w:t>
      </w:r>
      <w:r>
        <w:rPr>
          <w:rFonts w:hint="eastAsia" w:ascii="仿宋_GB2312" w:hAnsi="仿宋_GB2312" w:eastAsia="仿宋_GB2312" w:cs="仿宋_GB2312"/>
          <w:sz w:val="32"/>
          <w:szCs w:val="32"/>
        </w:rPr>
        <w:t>书面采纳证明的未公开发表的调研报告；教材、教辅，文学艺术类作品及其翻译成果；知识产权有争议或存在学术不端问题的成果；</w:t>
      </w:r>
      <w:r>
        <w:rPr>
          <w:rFonts w:hint="eastAsia" w:ascii="仿宋_GB2312" w:hAnsi="仿宋_GB2312" w:eastAsia="仿宋_GB2312" w:cs="仿宋_GB2312"/>
          <w:sz w:val="32"/>
          <w:szCs w:val="32"/>
          <w:lang w:bidi="ar"/>
        </w:rPr>
        <w:t>副厅级及以上党政机关领导干部的专著、论文或为第一主编的合著成果</w:t>
      </w:r>
      <w:r>
        <w:rPr>
          <w:rFonts w:hint="eastAsia" w:ascii="华文仿宋" w:hAnsi="华文仿宋" w:eastAsia="华文仿宋" w:cs="华文仿宋"/>
          <w:sz w:val="32"/>
          <w:szCs w:val="32"/>
        </w:rPr>
        <w:t>（高校、党校、行政学院、干部学院或科研单位、企业领导干部的成果可以参评）</w:t>
      </w:r>
      <w:r>
        <w:rPr>
          <w:rFonts w:hint="eastAsia" w:ascii="仿宋_GB2312" w:hAnsi="仿宋_GB2312" w:eastAsia="仿宋_GB2312" w:cs="仿宋_GB2312"/>
          <w:sz w:val="32"/>
          <w:szCs w:val="32"/>
          <w:lang w:bidi="ar"/>
        </w:rPr>
        <w:t>。</w:t>
      </w:r>
    </w:p>
    <w:p w14:paraId="6AF1873E">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属密件的研究成果按《中华人民共和国保密法》规定执行。</w:t>
      </w:r>
    </w:p>
    <w:p w14:paraId="2845B86D">
      <w:pPr>
        <w:pStyle w:val="6"/>
        <w:widowControl/>
        <w:spacing w:before="0" w:beforeAutospacing="0" w:after="0" w:afterAutospacing="0" w:line="384" w:lineRule="auto"/>
        <w:ind w:firstLine="643" w:firstLineChars="200"/>
        <w:rPr>
          <w:rFonts w:hint="eastAsia" w:ascii="黑体" w:hAnsi="黑体" w:eastAsia="黑体" w:cs="黑体"/>
          <w:bCs/>
          <w:sz w:val="32"/>
          <w:szCs w:val="32"/>
          <w:lang w:eastAsia="zh-CN"/>
        </w:rPr>
      </w:pPr>
      <w:r>
        <w:rPr>
          <w:rFonts w:hint="eastAsia" w:ascii="仿宋_GB2312" w:hAnsi="仿宋_GB2312" w:eastAsia="仿宋_GB2312" w:cs="仿宋_GB2312"/>
          <w:b/>
          <w:sz w:val="32"/>
          <w:szCs w:val="32"/>
        </w:rPr>
        <w:t xml:space="preserve">　  </w:t>
      </w:r>
      <w:r>
        <w:rPr>
          <w:rFonts w:hint="eastAsia" w:ascii="黑体" w:hAnsi="黑体" w:eastAsia="黑体" w:cs="黑体"/>
          <w:bCs/>
          <w:sz w:val="32"/>
          <w:szCs w:val="32"/>
        </w:rPr>
        <w:t>三、学科设置</w:t>
      </w:r>
    </w:p>
    <w:p w14:paraId="45089D62">
      <w:pPr>
        <w:pStyle w:val="6"/>
        <w:widowControl/>
        <w:spacing w:before="0" w:beforeAutospacing="0" w:after="0" w:afterAutospacing="0" w:line="384" w:lineRule="auto"/>
        <w:ind w:firstLine="640" w:firstLineChars="200"/>
        <w:rPr>
          <w:rFonts w:hint="eastAsia" w:eastAsia="仿宋_GB2312"/>
          <w:sz w:val="32"/>
          <w:szCs w:val="32"/>
          <w:lang w:val="zh-CN" w:eastAsia="zh-CN"/>
        </w:rPr>
      </w:pPr>
      <w:r>
        <w:rPr>
          <w:rFonts w:hint="eastAsia" w:ascii="仿宋_GB2312" w:hAnsi="仿宋_GB2312" w:eastAsia="仿宋_GB2312" w:cs="仿宋_GB2312"/>
          <w:color w:val="FF0000"/>
          <w:sz w:val="32"/>
          <w:szCs w:val="32"/>
        </w:rPr>
        <w:t>　　</w:t>
      </w:r>
      <w:r>
        <w:rPr>
          <w:rFonts w:hint="eastAsia" w:eastAsia="仿宋_GB2312"/>
          <w:sz w:val="32"/>
          <w:szCs w:val="32"/>
          <w:lang w:val="zh-CN"/>
        </w:rPr>
        <w:t>（1）习近平新时代中国特色社会主义思想研究；（</w:t>
      </w:r>
      <w:r>
        <w:rPr>
          <w:rFonts w:eastAsia="仿宋_GB2312"/>
          <w:sz w:val="32"/>
          <w:szCs w:val="32"/>
          <w:lang w:val="en"/>
        </w:rPr>
        <w:t>2</w:t>
      </w:r>
      <w:r>
        <w:rPr>
          <w:rFonts w:hint="eastAsia" w:eastAsia="仿宋_GB2312"/>
          <w:sz w:val="32"/>
          <w:szCs w:val="32"/>
          <w:lang w:val="zh-CN"/>
        </w:rPr>
        <w:t>）马列•科社；（</w:t>
      </w:r>
      <w:r>
        <w:rPr>
          <w:rFonts w:eastAsia="仿宋_GB2312"/>
          <w:sz w:val="32"/>
          <w:szCs w:val="32"/>
          <w:lang w:val="en"/>
        </w:rPr>
        <w:t>3</w:t>
      </w:r>
      <w:r>
        <w:rPr>
          <w:rFonts w:hint="eastAsia" w:eastAsia="仿宋_GB2312"/>
          <w:sz w:val="32"/>
          <w:szCs w:val="32"/>
          <w:lang w:val="zh-CN"/>
        </w:rPr>
        <w:t>）党史•党建；（</w:t>
      </w:r>
      <w:r>
        <w:rPr>
          <w:rFonts w:eastAsia="仿宋_GB2312"/>
          <w:sz w:val="32"/>
          <w:szCs w:val="32"/>
          <w:lang w:val="en"/>
        </w:rPr>
        <w:t>4</w:t>
      </w:r>
      <w:r>
        <w:rPr>
          <w:rFonts w:hint="eastAsia" w:eastAsia="仿宋_GB2312"/>
          <w:sz w:val="32"/>
          <w:szCs w:val="32"/>
          <w:lang w:val="zh-CN"/>
        </w:rPr>
        <w:t>）哲学；（</w:t>
      </w:r>
      <w:r>
        <w:rPr>
          <w:rFonts w:eastAsia="仿宋_GB2312"/>
          <w:sz w:val="32"/>
          <w:szCs w:val="32"/>
          <w:lang w:val="en"/>
        </w:rPr>
        <w:t>5</w:t>
      </w:r>
      <w:r>
        <w:rPr>
          <w:rFonts w:hint="eastAsia" w:eastAsia="仿宋_GB2312"/>
          <w:sz w:val="32"/>
          <w:szCs w:val="32"/>
          <w:lang w:val="zh-CN"/>
        </w:rPr>
        <w:t>）理论经济学•应用经济学•统计学；（</w:t>
      </w:r>
      <w:r>
        <w:rPr>
          <w:rFonts w:eastAsia="仿宋_GB2312"/>
          <w:sz w:val="32"/>
          <w:szCs w:val="32"/>
          <w:lang w:val="en"/>
        </w:rPr>
        <w:t>6</w:t>
      </w:r>
      <w:r>
        <w:rPr>
          <w:rFonts w:hint="eastAsia" w:eastAsia="仿宋_GB2312"/>
          <w:sz w:val="32"/>
          <w:szCs w:val="32"/>
          <w:lang w:val="zh-CN"/>
        </w:rPr>
        <w:t>）政治学；（</w:t>
      </w:r>
      <w:r>
        <w:rPr>
          <w:rFonts w:eastAsia="仿宋_GB2312"/>
          <w:sz w:val="32"/>
          <w:szCs w:val="32"/>
          <w:lang w:val="en"/>
        </w:rPr>
        <w:t>7</w:t>
      </w:r>
      <w:r>
        <w:rPr>
          <w:rFonts w:hint="eastAsia" w:eastAsia="仿宋_GB2312"/>
          <w:sz w:val="32"/>
          <w:szCs w:val="32"/>
          <w:lang w:val="zh-CN"/>
        </w:rPr>
        <w:t>）法学；（</w:t>
      </w:r>
      <w:r>
        <w:rPr>
          <w:rFonts w:eastAsia="仿宋_GB2312"/>
          <w:sz w:val="32"/>
          <w:szCs w:val="32"/>
          <w:lang w:val="en"/>
        </w:rPr>
        <w:t>8</w:t>
      </w:r>
      <w:r>
        <w:rPr>
          <w:rFonts w:hint="eastAsia" w:eastAsia="仿宋_GB2312"/>
          <w:sz w:val="32"/>
          <w:szCs w:val="32"/>
          <w:lang w:val="zh-CN"/>
        </w:rPr>
        <w:t>）社会学•人口学•人类学；（</w:t>
      </w:r>
      <w:r>
        <w:rPr>
          <w:rFonts w:eastAsia="仿宋_GB2312"/>
          <w:sz w:val="32"/>
          <w:szCs w:val="32"/>
          <w:lang w:val="en"/>
        </w:rPr>
        <w:t>9</w:t>
      </w:r>
      <w:r>
        <w:rPr>
          <w:rFonts w:hint="eastAsia" w:eastAsia="仿宋_GB2312"/>
          <w:sz w:val="32"/>
          <w:szCs w:val="32"/>
          <w:lang w:val="zh-CN"/>
        </w:rPr>
        <w:t>）民族学•宗教学；（1</w:t>
      </w:r>
      <w:r>
        <w:rPr>
          <w:rFonts w:eastAsia="仿宋_GB2312"/>
          <w:sz w:val="32"/>
          <w:szCs w:val="32"/>
          <w:lang w:val="en"/>
        </w:rPr>
        <w:t>0</w:t>
      </w:r>
      <w:r>
        <w:rPr>
          <w:rFonts w:hint="eastAsia" w:eastAsia="仿宋_GB2312"/>
          <w:sz w:val="32"/>
          <w:szCs w:val="32"/>
          <w:lang w:val="zh-CN"/>
        </w:rPr>
        <w:t>）历史学•考古学•方志研究•地方文化；（1</w:t>
      </w:r>
      <w:r>
        <w:rPr>
          <w:rFonts w:eastAsia="仿宋_GB2312"/>
          <w:sz w:val="32"/>
          <w:szCs w:val="32"/>
          <w:lang w:val="en"/>
        </w:rPr>
        <w:t>1</w:t>
      </w:r>
      <w:r>
        <w:rPr>
          <w:rFonts w:hint="eastAsia" w:eastAsia="仿宋_GB2312"/>
          <w:sz w:val="32"/>
          <w:szCs w:val="32"/>
          <w:lang w:val="zh-CN"/>
        </w:rPr>
        <w:t>）中国文学•外国文学；（1</w:t>
      </w:r>
      <w:r>
        <w:rPr>
          <w:rFonts w:eastAsia="仿宋_GB2312"/>
          <w:sz w:val="32"/>
          <w:szCs w:val="32"/>
          <w:lang w:val="en"/>
        </w:rPr>
        <w:t>2</w:t>
      </w:r>
      <w:r>
        <w:rPr>
          <w:rFonts w:hint="eastAsia" w:eastAsia="仿宋_GB2312"/>
          <w:sz w:val="32"/>
          <w:szCs w:val="32"/>
          <w:lang w:val="zh-CN"/>
        </w:rPr>
        <w:t>）语言学；（1</w:t>
      </w:r>
      <w:r>
        <w:rPr>
          <w:rFonts w:eastAsia="仿宋_GB2312"/>
          <w:sz w:val="32"/>
          <w:szCs w:val="32"/>
          <w:lang w:val="en"/>
        </w:rPr>
        <w:t>3</w:t>
      </w:r>
      <w:r>
        <w:rPr>
          <w:rFonts w:hint="eastAsia" w:eastAsia="仿宋_GB2312"/>
          <w:sz w:val="32"/>
          <w:szCs w:val="32"/>
          <w:lang w:val="zh-CN"/>
        </w:rPr>
        <w:t>）教育学•心理学•体育学；（1</w:t>
      </w:r>
      <w:r>
        <w:rPr>
          <w:rFonts w:eastAsia="仿宋_GB2312"/>
          <w:sz w:val="32"/>
          <w:szCs w:val="32"/>
          <w:lang w:val="en"/>
        </w:rPr>
        <w:t>4</w:t>
      </w:r>
      <w:r>
        <w:rPr>
          <w:rFonts w:hint="eastAsia" w:eastAsia="仿宋_GB2312"/>
          <w:sz w:val="32"/>
          <w:szCs w:val="32"/>
          <w:lang w:val="zh-CN"/>
        </w:rPr>
        <w:t>）艺术学；（1</w:t>
      </w:r>
      <w:r>
        <w:rPr>
          <w:rFonts w:eastAsia="仿宋_GB2312"/>
          <w:sz w:val="32"/>
          <w:szCs w:val="32"/>
          <w:lang w:val="en"/>
        </w:rPr>
        <w:t>5</w:t>
      </w:r>
      <w:r>
        <w:rPr>
          <w:rFonts w:hint="eastAsia" w:eastAsia="仿宋_GB2312"/>
          <w:sz w:val="32"/>
          <w:szCs w:val="32"/>
          <w:lang w:val="zh-CN"/>
        </w:rPr>
        <w:t>）新闻传播学；（1</w:t>
      </w:r>
      <w:r>
        <w:rPr>
          <w:rFonts w:eastAsia="仿宋_GB2312"/>
          <w:sz w:val="32"/>
          <w:szCs w:val="32"/>
          <w:lang w:val="en"/>
        </w:rPr>
        <w:t>6</w:t>
      </w:r>
      <w:r>
        <w:rPr>
          <w:rFonts w:hint="eastAsia" w:eastAsia="仿宋_GB2312"/>
          <w:sz w:val="32"/>
          <w:szCs w:val="32"/>
          <w:lang w:val="zh-CN"/>
        </w:rPr>
        <w:t>）管理学•新兴交叉学科；（1</w:t>
      </w:r>
      <w:r>
        <w:rPr>
          <w:rFonts w:eastAsia="仿宋_GB2312"/>
          <w:sz w:val="32"/>
          <w:szCs w:val="32"/>
          <w:lang w:val="en"/>
        </w:rPr>
        <w:t>7</w:t>
      </w:r>
      <w:r>
        <w:rPr>
          <w:rFonts w:hint="eastAsia" w:eastAsia="仿宋_GB2312"/>
          <w:sz w:val="32"/>
          <w:szCs w:val="32"/>
          <w:lang w:val="zh-CN"/>
        </w:rPr>
        <w:t>）图书馆•情报与文献学；（1</w:t>
      </w:r>
      <w:r>
        <w:rPr>
          <w:rFonts w:eastAsia="仿宋_GB2312"/>
          <w:sz w:val="32"/>
          <w:szCs w:val="32"/>
          <w:lang w:val="en"/>
        </w:rPr>
        <w:t>8</w:t>
      </w:r>
      <w:r>
        <w:rPr>
          <w:rFonts w:hint="eastAsia" w:eastAsia="仿宋_GB2312"/>
          <w:sz w:val="32"/>
          <w:szCs w:val="32"/>
          <w:lang w:val="zh-CN"/>
        </w:rPr>
        <w:t>）港澳台问题研究；（</w:t>
      </w:r>
      <w:r>
        <w:rPr>
          <w:rFonts w:hint="eastAsia" w:eastAsia="仿宋_GB2312"/>
          <w:sz w:val="32"/>
          <w:szCs w:val="32"/>
        </w:rPr>
        <w:t>19</w:t>
      </w:r>
      <w:r>
        <w:rPr>
          <w:rFonts w:hint="eastAsia" w:eastAsia="仿宋_GB2312"/>
          <w:sz w:val="32"/>
          <w:szCs w:val="32"/>
          <w:lang w:val="zh-CN"/>
        </w:rPr>
        <w:t>）国际问题研究；（</w:t>
      </w:r>
      <w:r>
        <w:rPr>
          <w:rFonts w:hint="eastAsia" w:eastAsia="仿宋_GB2312"/>
          <w:sz w:val="32"/>
          <w:szCs w:val="32"/>
        </w:rPr>
        <w:t>20</w:t>
      </w:r>
      <w:r>
        <w:rPr>
          <w:rFonts w:hint="eastAsia" w:eastAsia="仿宋_GB2312"/>
          <w:sz w:val="32"/>
          <w:szCs w:val="32"/>
          <w:lang w:val="zh-CN"/>
        </w:rPr>
        <w:t>）人文社科普及读物；（2</w:t>
      </w:r>
      <w:r>
        <w:rPr>
          <w:rFonts w:hint="eastAsia" w:eastAsia="仿宋_GB2312"/>
          <w:sz w:val="32"/>
          <w:szCs w:val="32"/>
        </w:rPr>
        <w:t>1</w:t>
      </w:r>
      <w:r>
        <w:rPr>
          <w:rFonts w:hint="eastAsia" w:eastAsia="仿宋_GB2312"/>
          <w:sz w:val="32"/>
          <w:szCs w:val="32"/>
          <w:lang w:val="zh-CN"/>
        </w:rPr>
        <w:t>）调研报告，共2</w:t>
      </w:r>
      <w:r>
        <w:rPr>
          <w:rFonts w:hint="eastAsia" w:eastAsia="仿宋_GB2312"/>
          <w:sz w:val="32"/>
          <w:szCs w:val="32"/>
        </w:rPr>
        <w:t>1</w:t>
      </w:r>
      <w:r>
        <w:rPr>
          <w:rFonts w:hint="eastAsia" w:eastAsia="仿宋_GB2312"/>
          <w:sz w:val="32"/>
          <w:szCs w:val="32"/>
          <w:lang w:val="zh-CN"/>
        </w:rPr>
        <w:t>个。</w:t>
      </w:r>
    </w:p>
    <w:p w14:paraId="03BDCC62">
      <w:pPr>
        <w:pStyle w:val="6"/>
        <w:widowControl/>
        <w:spacing w:before="0" w:beforeAutospacing="0" w:after="0" w:afterAutospacing="0" w:line="384" w:lineRule="auto"/>
        <w:ind w:firstLine="643" w:firstLineChars="200"/>
        <w:rPr>
          <w:rFonts w:hint="eastAsia" w:ascii="黑体" w:hAnsi="黑体" w:eastAsia="黑体" w:cs="黑体"/>
          <w:bCs/>
          <w:sz w:val="32"/>
          <w:szCs w:val="32"/>
          <w:lang w:eastAsia="zh-CN"/>
        </w:rPr>
      </w:pPr>
      <w:r>
        <w:rPr>
          <w:rFonts w:hint="eastAsia" w:ascii="仿宋_GB2312" w:hAnsi="仿宋_GB2312" w:eastAsia="仿宋_GB2312" w:cs="仿宋_GB2312"/>
          <w:b/>
          <w:sz w:val="32"/>
          <w:szCs w:val="32"/>
        </w:rPr>
        <w:t>　　</w:t>
      </w:r>
      <w:r>
        <w:rPr>
          <w:rFonts w:hint="eastAsia" w:ascii="黑体" w:hAnsi="黑体" w:eastAsia="黑体" w:cs="黑体"/>
          <w:bCs/>
          <w:sz w:val="32"/>
          <w:szCs w:val="32"/>
        </w:rPr>
        <w:t>四、奖项设置</w:t>
      </w:r>
    </w:p>
    <w:p w14:paraId="492362E7">
      <w:pPr>
        <w:pStyle w:val="6"/>
        <w:widowControl/>
        <w:spacing w:before="0" w:beforeAutospacing="0" w:after="0" w:afterAutospacing="0" w:line="384" w:lineRule="auto"/>
        <w:ind w:firstLine="640" w:firstLineChars="200"/>
        <w:rPr>
          <w:rFonts w:hint="eastAsia" w:eastAsia="仿宋_GB2312"/>
          <w:sz w:val="32"/>
          <w:szCs w:val="32"/>
          <w:lang w:eastAsia="zh-CN"/>
        </w:rPr>
      </w:pPr>
      <w:r>
        <w:rPr>
          <w:rFonts w:hint="eastAsia" w:ascii="仿宋_GB2312" w:hAnsi="仿宋_GB2312" w:eastAsia="仿宋_GB2312" w:cs="仿宋_GB2312"/>
          <w:color w:val="FF0000"/>
          <w:sz w:val="32"/>
          <w:szCs w:val="32"/>
        </w:rPr>
        <w:t>　</w:t>
      </w:r>
      <w:r>
        <w:rPr>
          <w:rFonts w:hint="eastAsia" w:ascii="Calibri" w:hAnsi="Calibri" w:eastAsia="仿宋_GB2312"/>
          <w:sz w:val="32"/>
          <w:szCs w:val="32"/>
          <w:lang w:val="zh-CN"/>
        </w:rPr>
        <w:t>　第十届广东省哲学社会科学优秀成果奖奖项根据省政府及全国评比达标表彰工作协调小组批复数量确定。成果形式包</w:t>
      </w:r>
      <w:r>
        <w:rPr>
          <w:rFonts w:hint="eastAsia" w:eastAsia="仿宋_GB2312"/>
          <w:sz w:val="32"/>
          <w:szCs w:val="32"/>
          <w:lang w:val="zh-CN"/>
        </w:rPr>
        <w:t>括著作、论文、调研报告三类，</w:t>
      </w:r>
      <w:r>
        <w:rPr>
          <w:rFonts w:eastAsia="仿宋_GB2312"/>
          <w:sz w:val="32"/>
          <w:szCs w:val="32"/>
          <w:lang w:val="zh-CN"/>
        </w:rPr>
        <w:t>每类设一、二</w:t>
      </w:r>
      <w:r>
        <w:rPr>
          <w:rFonts w:hint="eastAsia" w:eastAsia="仿宋_GB2312"/>
          <w:sz w:val="32"/>
          <w:szCs w:val="32"/>
          <w:lang w:val="zh-CN"/>
        </w:rPr>
        <w:t>、三</w:t>
      </w:r>
      <w:r>
        <w:rPr>
          <w:rFonts w:eastAsia="仿宋_GB2312"/>
          <w:sz w:val="32"/>
          <w:szCs w:val="32"/>
          <w:lang w:val="zh-CN"/>
        </w:rPr>
        <w:t>等奖</w:t>
      </w:r>
      <w:r>
        <w:rPr>
          <w:rFonts w:hint="eastAsia" w:eastAsia="仿宋_GB2312"/>
          <w:sz w:val="32"/>
          <w:szCs w:val="32"/>
          <w:lang w:val="zh-CN"/>
        </w:rPr>
        <w:t>，可根据实际需要设立特等奖</w:t>
      </w:r>
      <w:r>
        <w:rPr>
          <w:rFonts w:hint="eastAsia" w:ascii="仿宋_GB2312" w:hAnsi="仿宋_GB2312" w:eastAsia="仿宋_GB2312" w:cs="仿宋_GB2312"/>
          <w:sz w:val="32"/>
          <w:szCs w:val="32"/>
          <w:shd w:val="clear" w:color="auto" w:fill="FFFFFF"/>
        </w:rPr>
        <w:t>，</w:t>
      </w:r>
      <w:r>
        <w:rPr>
          <w:rFonts w:eastAsia="仿宋_GB2312"/>
          <w:sz w:val="32"/>
          <w:szCs w:val="32"/>
        </w:rPr>
        <w:t>具体</w:t>
      </w:r>
      <w:r>
        <w:rPr>
          <w:rFonts w:hint="eastAsia" w:eastAsia="仿宋_GB2312"/>
          <w:sz w:val="32"/>
          <w:szCs w:val="32"/>
        </w:rPr>
        <w:t>奖励等级数量</w:t>
      </w:r>
      <w:r>
        <w:rPr>
          <w:rFonts w:eastAsia="仿宋_GB2312"/>
          <w:sz w:val="32"/>
          <w:szCs w:val="32"/>
        </w:rPr>
        <w:t>根据申报比例设定</w:t>
      </w:r>
      <w:r>
        <w:rPr>
          <w:rFonts w:hint="eastAsia" w:eastAsia="仿宋_GB2312"/>
          <w:sz w:val="32"/>
          <w:szCs w:val="32"/>
        </w:rPr>
        <w:t>。</w:t>
      </w:r>
    </w:p>
    <w:p w14:paraId="6B9B9BE3">
      <w:pPr>
        <w:pStyle w:val="6"/>
        <w:widowControl/>
        <w:spacing w:before="0" w:beforeAutospacing="0" w:after="0" w:afterAutospacing="0" w:line="384" w:lineRule="auto"/>
        <w:ind w:firstLine="643" w:firstLineChars="200"/>
        <w:rPr>
          <w:rFonts w:hint="eastAsia" w:ascii="黑体" w:hAnsi="黑体" w:eastAsia="黑体" w:cs="黑体"/>
          <w:bCs/>
          <w:sz w:val="32"/>
          <w:szCs w:val="32"/>
        </w:rPr>
      </w:pPr>
      <w:r>
        <w:rPr>
          <w:rFonts w:hint="eastAsia" w:ascii="仿宋_GB2312" w:hAnsi="仿宋_GB2312" w:eastAsia="仿宋_GB2312" w:cs="仿宋_GB2312"/>
          <w:b/>
          <w:sz w:val="32"/>
          <w:szCs w:val="32"/>
        </w:rPr>
        <w:t>　　</w:t>
      </w:r>
      <w:r>
        <w:rPr>
          <w:rFonts w:hint="eastAsia" w:ascii="黑体" w:hAnsi="黑体" w:eastAsia="黑体" w:cs="黑体"/>
          <w:bCs/>
          <w:sz w:val="32"/>
          <w:szCs w:val="32"/>
        </w:rPr>
        <w:t>五、申报程序</w:t>
      </w:r>
    </w:p>
    <w:p w14:paraId="20767134">
      <w:pPr>
        <w:pStyle w:val="6"/>
        <w:widowControl/>
        <w:spacing w:before="0" w:beforeAutospacing="0" w:after="0" w:afterAutospacing="0" w:line="384" w:lineRule="auto"/>
        <w:ind w:firstLine="640" w:firstLineChars="200"/>
        <w:rPr>
          <w:rFonts w:hint="eastAsia" w:eastAsia="仿宋_GB2312"/>
          <w:sz w:val="32"/>
          <w:szCs w:val="32"/>
        </w:rPr>
      </w:pPr>
      <w:r>
        <w:rPr>
          <w:rFonts w:hint="eastAsia" w:eastAsia="仿宋_GB2312"/>
          <w:sz w:val="32"/>
          <w:szCs w:val="32"/>
        </w:rPr>
        <w:t>申报省哲学社会科学优秀成果奖的集体和个人，在规定的时间内将《第十届广东省哲学社会科学优秀成果奖申报评审表》（以下简称《申报评审表》）和申报的成果送交所在单位或所在省级社科类社会组织（有编制及用工合同的人员，必须通过所在单位申报；其他人员，成果可通过省级社科类社会组织申报），所在单位或所在社会组织，组织审核申报材料、填写《第十届广东省哲学社会科学优秀成果奖申报汇总表》（以下简称《申报汇总表》）并加盖公章，广州地区的各单位、省级社科类社会组织和广州市外的省属高校将申报材料及《申报汇总表》送交省评奖办；广州地区以外的其他单位由地市社会科学界联合会（以下简称地市社科联）将申报材料及《申报汇总表》统一送交省评奖办。</w:t>
      </w:r>
    </w:p>
    <w:p w14:paraId="071E1604">
      <w:pPr>
        <w:pStyle w:val="6"/>
        <w:widowControl/>
        <w:spacing w:before="0" w:beforeAutospacing="0" w:after="0" w:afterAutospacing="0" w:line="384" w:lineRule="auto"/>
        <w:ind w:firstLine="640" w:firstLineChars="200"/>
        <w:rPr>
          <w:rFonts w:hint="eastAsia" w:eastAsia="仿宋_GB2312"/>
          <w:sz w:val="32"/>
          <w:szCs w:val="32"/>
        </w:rPr>
      </w:pPr>
      <w:r>
        <w:rPr>
          <w:rFonts w:hint="eastAsia" w:eastAsia="仿宋_GB2312"/>
          <w:sz w:val="32"/>
          <w:szCs w:val="32"/>
        </w:rPr>
        <w:t>组织申报单位须对成果意识形态，申报人申报资格、政治表现以及填报信息的真实性严格把关并就是否同意申报出具明确意见。</w:t>
      </w:r>
    </w:p>
    <w:p w14:paraId="4D809B9D">
      <w:pPr>
        <w:pStyle w:val="6"/>
        <w:widowControl/>
        <w:spacing w:before="0" w:beforeAutospacing="0" w:after="0" w:afterAutospacing="0" w:line="384" w:lineRule="auto"/>
        <w:ind w:firstLine="320" w:firstLineChars="100"/>
        <w:rPr>
          <w:rFonts w:hint="eastAsia" w:eastAsia="仿宋_GB2312"/>
          <w:sz w:val="32"/>
          <w:szCs w:val="32"/>
        </w:rPr>
      </w:pPr>
      <w:r>
        <w:rPr>
          <w:rFonts w:hint="eastAsia" w:eastAsia="仿宋_GB2312"/>
          <w:sz w:val="32"/>
          <w:szCs w:val="32"/>
        </w:rPr>
        <w:t>　省评奖办不受理个人申报。评奖工作结束后，无论申报成果是否获奖，所有申报材料（包括成果原件）原则上不予退还。</w:t>
      </w:r>
    </w:p>
    <w:p w14:paraId="41F70789">
      <w:pPr>
        <w:pStyle w:val="6"/>
        <w:widowControl/>
        <w:spacing w:before="0" w:beforeAutospacing="0" w:after="0" w:afterAutospacing="0" w:line="384"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六、装订要求</w:t>
      </w:r>
    </w:p>
    <w:p w14:paraId="3B4EB8FC">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w:t>
      </w:r>
      <w:r>
        <w:rPr>
          <w:rFonts w:hint="eastAsia" w:ascii="华文仿宋" w:hAnsi="华文仿宋" w:eastAsia="华文仿宋" w:cs="华文仿宋"/>
          <w:b/>
          <w:bCs/>
          <w:sz w:val="32"/>
          <w:szCs w:val="32"/>
        </w:rPr>
        <w:t>著作类</w:t>
      </w:r>
      <w:r>
        <w:rPr>
          <w:rFonts w:hint="eastAsia" w:ascii="华文仿宋" w:hAnsi="华文仿宋" w:eastAsia="华文仿宋" w:cs="华文仿宋"/>
          <w:sz w:val="32"/>
          <w:szCs w:val="32"/>
        </w:rPr>
        <w:t>报送材料包括《申报评审表》7份（1份原件），著作原件2份（著作原件封面右上角用不干胶加贴标签，标明申报单位、申报人和所申报的学科），单独放置。</w:t>
      </w:r>
    </w:p>
    <w:p w14:paraId="619116AC">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译著须同时提供原著1份。</w:t>
      </w:r>
    </w:p>
    <w:p w14:paraId="14F15373">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须按《申报评审表》、支撑证明材料（包括外文成果目录及主要内容不少于5000字的中文翻译、获奖证书复印件、书评、成果被转载、引用情况等）的顺序</w:t>
      </w:r>
      <w:r>
        <w:rPr>
          <w:rFonts w:hint="eastAsia" w:ascii="华文仿宋" w:hAnsi="华文仿宋" w:eastAsia="华文仿宋" w:cs="华文仿宋"/>
          <w:b/>
          <w:bCs/>
          <w:sz w:val="32"/>
          <w:szCs w:val="32"/>
          <w:lang w:val="en"/>
        </w:rPr>
        <w:t>胶装</w:t>
      </w:r>
      <w:r>
        <w:rPr>
          <w:rFonts w:hint="eastAsia" w:ascii="华文仿宋" w:hAnsi="华文仿宋" w:eastAsia="华文仿宋" w:cs="华文仿宋"/>
          <w:sz w:val="32"/>
          <w:szCs w:val="32"/>
        </w:rPr>
        <w:t xml:space="preserve">。  </w:t>
      </w:r>
    </w:p>
    <w:p w14:paraId="39F92F1A">
      <w:pPr>
        <w:pStyle w:val="6"/>
        <w:widowControl/>
        <w:numPr>
          <w:ilvl w:val="0"/>
          <w:numId w:val="1"/>
        </w:numPr>
        <w:spacing w:before="0" w:beforeAutospacing="0" w:after="0" w:afterAutospacing="0" w:line="384"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论文类</w:t>
      </w:r>
      <w:r>
        <w:rPr>
          <w:rFonts w:hint="eastAsia" w:ascii="华文仿宋" w:hAnsi="华文仿宋" w:eastAsia="华文仿宋" w:cs="华文仿宋"/>
          <w:sz w:val="32"/>
          <w:szCs w:val="32"/>
        </w:rPr>
        <w:t>报送材料包括《申报评审表》7份（1份原件），杂志或报纸原件1份、复印件6份（需复印刊物封面、目录、论文全文、版权页及其他证明材料）。</w:t>
      </w:r>
    </w:p>
    <w:p w14:paraId="39694141">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须按《申报评审表》、成果、支撑证明材料（包括获奖证书复印件、外文论文检索证明、成果被转载、引用情况等）的顺序</w:t>
      </w:r>
      <w:r>
        <w:rPr>
          <w:rFonts w:hint="eastAsia" w:ascii="华文仿宋" w:hAnsi="华文仿宋" w:eastAsia="华文仿宋" w:cs="华文仿宋"/>
          <w:b/>
          <w:bCs/>
          <w:sz w:val="32"/>
          <w:szCs w:val="32"/>
          <w:lang w:val="en"/>
        </w:rPr>
        <w:t>胶装</w:t>
      </w:r>
      <w:r>
        <w:rPr>
          <w:rFonts w:hint="eastAsia" w:ascii="华文仿宋" w:hAnsi="华文仿宋" w:eastAsia="华文仿宋" w:cs="华文仿宋"/>
          <w:sz w:val="32"/>
          <w:szCs w:val="32"/>
        </w:rPr>
        <w:t>。</w:t>
      </w:r>
    </w:p>
    <w:p w14:paraId="23DC29DD">
      <w:pPr>
        <w:pStyle w:val="6"/>
        <w:widowControl/>
        <w:numPr>
          <w:ilvl w:val="0"/>
          <w:numId w:val="1"/>
        </w:numPr>
        <w:spacing w:before="0" w:beforeAutospacing="0" w:after="0" w:afterAutospacing="0" w:line="384"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调研报告类</w:t>
      </w:r>
      <w:r>
        <w:rPr>
          <w:rFonts w:hint="eastAsia" w:ascii="华文仿宋" w:hAnsi="华文仿宋" w:eastAsia="华文仿宋" w:cs="华文仿宋"/>
          <w:sz w:val="32"/>
          <w:szCs w:val="32"/>
        </w:rPr>
        <w:t>报送材料包括《申报评审表》7份（1份原件），调研报告原件1份、复印件6份。</w:t>
      </w:r>
    </w:p>
    <w:p w14:paraId="2579F729">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调研报告需要保密的，请标明密级。</w:t>
      </w:r>
    </w:p>
    <w:p w14:paraId="09ADD384">
      <w:pPr>
        <w:pStyle w:val="6"/>
        <w:widowControl/>
        <w:spacing w:before="0" w:beforeAutospacing="0" w:after="0" w:afterAutospacing="0" w:line="384"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须按《申报评审表》、成果、支撑证明材料（包括采纳证明或领导批件等）的顺序</w:t>
      </w:r>
      <w:r>
        <w:rPr>
          <w:rFonts w:hint="eastAsia" w:ascii="华文仿宋" w:hAnsi="华文仿宋" w:eastAsia="华文仿宋" w:cs="华文仿宋"/>
          <w:b/>
          <w:bCs/>
          <w:sz w:val="32"/>
          <w:szCs w:val="32"/>
          <w:lang w:val="en"/>
        </w:rPr>
        <w:t>胶装</w:t>
      </w:r>
      <w:r>
        <w:rPr>
          <w:rFonts w:hint="eastAsia" w:ascii="华文仿宋" w:hAnsi="华文仿宋" w:eastAsia="华文仿宋" w:cs="华文仿宋"/>
          <w:sz w:val="32"/>
          <w:szCs w:val="32"/>
        </w:rPr>
        <w:t>。因成果体积过大无法胶装的，请在封面右上角用不干胶加贴标签，标明申报单位、申报人和所属学科，单独放置。</w:t>
      </w:r>
    </w:p>
    <w:p w14:paraId="4BE68A9F">
      <w:pPr>
        <w:pStyle w:val="6"/>
        <w:widowControl/>
        <w:spacing w:before="0" w:beforeAutospacing="0" w:after="0" w:afterAutospacing="0" w:line="384"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七、报送要求</w:t>
      </w:r>
    </w:p>
    <w:p w14:paraId="78BD603D">
      <w:pPr>
        <w:pStyle w:val="6"/>
        <w:widowControl/>
        <w:spacing w:before="0" w:beforeAutospacing="0" w:after="0" w:afterAutospacing="0" w:line="384" w:lineRule="auto"/>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华文仿宋" w:hAnsi="华文仿宋" w:eastAsia="华文仿宋" w:cs="华文仿宋"/>
          <w:sz w:val="32"/>
          <w:szCs w:val="32"/>
        </w:rPr>
        <w:t>（一）</w:t>
      </w:r>
      <w:r>
        <w:rPr>
          <w:rFonts w:hint="eastAsia" w:ascii="仿宋_GB2312" w:hAnsi="仿宋_GB2312" w:eastAsia="仿宋_GB2312" w:cs="仿宋_GB2312"/>
          <w:sz w:val="32"/>
          <w:szCs w:val="32"/>
        </w:rPr>
        <w:t>个人申报材料包括：《申报评审表》、申报成果及其他支撑证明材料。须认真填写由省评奖办统一制定的申报评审表(该表可从省社科联网站、省社科规划网下载，网址：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"http://www.gdskl.com.cn或" </w:instrText>
      </w:r>
      <w:r>
        <w:rPr>
          <w:rFonts w:hint="eastAsia" w:ascii="仿宋_GB2312" w:hAnsi="仿宋_GB2312" w:eastAsia="仿宋_GB2312" w:cs="仿宋_GB2312"/>
          <w:sz w:val="32"/>
          <w:szCs w:val="32"/>
        </w:rPr>
        <w:fldChar w:fldCharType="separate"/>
      </w:r>
      <w:r>
        <w:rPr>
          <w:rStyle w:val="12"/>
          <w:rFonts w:hint="default" w:ascii="仿宋_GB2312" w:hAnsi="仿宋_GB2312" w:eastAsia="仿宋_GB2312" w:cs="仿宋_GB2312"/>
          <w:sz w:val="32"/>
          <w:szCs w:val="32"/>
        </w:rPr>
        <w:t>http://www.gdskl.com.cn或</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http://www.gdpplgopss.gov.cn）。</w:t>
      </w:r>
    </w:p>
    <w:p w14:paraId="073ACC84">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lang w:val="en" w:eastAsia="zh-CN"/>
        </w:rPr>
      </w:pPr>
      <w:r>
        <w:rPr>
          <w:rFonts w:hint="eastAsia" w:ascii="华文仿宋" w:hAnsi="华文仿宋" w:eastAsia="华文仿宋" w:cs="华文仿宋"/>
          <w:sz w:val="32"/>
          <w:szCs w:val="32"/>
        </w:rPr>
        <w:t>（二）</w:t>
      </w:r>
      <w:r>
        <w:rPr>
          <w:rFonts w:hint="eastAsia" w:ascii="仿宋_GB2312" w:hAnsi="仿宋_GB2312" w:eastAsia="仿宋_GB2312" w:cs="仿宋_GB2312"/>
          <w:sz w:val="32"/>
          <w:szCs w:val="32"/>
        </w:rPr>
        <w:t>各单位和省级社科类社会组织在报送材料时必须提交《申报汇总表》，该表必须与个人申报和单位申报成果信息、总数一致。 申报汇总表、申报评审表及调研报告的电子版（须与纸质申报件相一致）发评奖办电子邮箱（gdskpjb@163.com）。邮件主题请注明“第十届省社科奖（××单位）”</w:t>
      </w:r>
      <w:r>
        <w:rPr>
          <w:rFonts w:ascii="仿宋_GB2312" w:hAnsi="仿宋_GB2312" w:eastAsia="仿宋_GB2312" w:cs="仿宋_GB2312"/>
          <w:sz w:val="32"/>
          <w:szCs w:val="32"/>
          <w:lang w:val="en"/>
        </w:rPr>
        <w:t>。</w:t>
      </w:r>
    </w:p>
    <w:p w14:paraId="415DD1E8">
      <w:pPr>
        <w:pStyle w:val="6"/>
        <w:widowControl/>
        <w:spacing w:before="0" w:beforeAutospacing="0" w:after="0" w:afterAutospacing="0" w:line="384" w:lineRule="auto"/>
        <w:ind w:firstLine="640" w:firstLineChars="200"/>
        <w:rPr>
          <w:rFonts w:hint="eastAsia" w:ascii="黑体" w:hAnsi="黑体" w:eastAsia="黑体" w:cs="黑体"/>
          <w:bCs/>
          <w:sz w:val="32"/>
          <w:szCs w:val="32"/>
          <w:lang w:eastAsia="zh-CN"/>
        </w:rPr>
      </w:pPr>
      <w:r>
        <w:rPr>
          <w:rFonts w:hint="eastAsia" w:ascii="仿宋_GB2312" w:hAnsi="仿宋_GB2312" w:eastAsia="仿宋_GB2312" w:cs="仿宋_GB2312"/>
          <w:color w:val="FF0000"/>
          <w:sz w:val="32"/>
          <w:szCs w:val="32"/>
        </w:rPr>
        <w:t>　　</w:t>
      </w:r>
      <w:r>
        <w:rPr>
          <w:rFonts w:hint="eastAsia" w:ascii="黑体" w:hAnsi="黑体" w:eastAsia="黑体" w:cs="黑体"/>
          <w:bCs/>
          <w:sz w:val="32"/>
          <w:szCs w:val="32"/>
        </w:rPr>
        <w:t>八、时间安排</w:t>
      </w:r>
    </w:p>
    <w:p w14:paraId="0245E00B">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eastAsia="仿宋_GB2312"/>
          <w:sz w:val="32"/>
          <w:szCs w:val="32"/>
          <w:lang w:val="zh-CN"/>
        </w:rPr>
        <w:t xml:space="preserve">1. </w:t>
      </w:r>
      <w:r>
        <w:rPr>
          <w:rFonts w:hint="eastAsia" w:ascii="仿宋_GB2312" w:hAnsi="仿宋_GB2312" w:eastAsia="仿宋_GB2312" w:cs="仿宋_GB2312"/>
          <w:sz w:val="32"/>
          <w:szCs w:val="32"/>
        </w:rPr>
        <w:t>个人申报及单位审核：9月21日—10月18日；</w:t>
      </w:r>
    </w:p>
    <w:p w14:paraId="50A98B90">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eastAsia="仿宋_GB2312"/>
          <w:sz w:val="32"/>
          <w:szCs w:val="32"/>
        </w:rPr>
        <w:t>2</w:t>
      </w:r>
      <w:r>
        <w:rPr>
          <w:rFonts w:hint="eastAsia" w:eastAsia="仿宋_GB2312"/>
          <w:sz w:val="32"/>
          <w:szCs w:val="32"/>
          <w:lang w:val="zh-CN"/>
        </w:rPr>
        <w:t xml:space="preserve">. </w:t>
      </w:r>
      <w:r>
        <w:rPr>
          <w:rFonts w:hint="eastAsia" w:ascii="仿宋_GB2312" w:hAnsi="仿宋_GB2312" w:eastAsia="仿宋_GB2312" w:cs="仿宋_GB2312"/>
          <w:sz w:val="32"/>
          <w:szCs w:val="32"/>
        </w:rPr>
        <w:t>报送省评奖办：10月19-21日，提前和逾期均不受</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w:t>
      </w:r>
    </w:p>
    <w:p w14:paraId="5F406FA4">
      <w:pPr>
        <w:pStyle w:val="6"/>
        <w:widowControl/>
        <w:spacing w:before="0" w:beforeAutospacing="0" w:after="0" w:afterAutospacing="0"/>
        <w:ind w:firstLine="640" w:firstLineChars="200"/>
        <w:rPr>
          <w:rFonts w:hint="eastAsia" w:ascii="仿宋_GB2312" w:hAnsi="仿宋_GB2312" w:eastAsia="仿宋_GB2312" w:cs="仿宋_GB2312"/>
          <w:sz w:val="32"/>
          <w:szCs w:val="32"/>
        </w:rPr>
      </w:pPr>
      <w:r>
        <w:rPr>
          <w:rFonts w:hint="eastAsia" w:eastAsia="仿宋_GB2312"/>
          <w:sz w:val="32"/>
          <w:szCs w:val="32"/>
        </w:rPr>
        <w:t>3</w:t>
      </w:r>
      <w:r>
        <w:rPr>
          <w:rFonts w:hint="eastAsia" w:eastAsia="仿宋_GB2312"/>
          <w:sz w:val="32"/>
          <w:szCs w:val="32"/>
          <w:lang w:val="zh-CN"/>
        </w:rPr>
        <w:t xml:space="preserve">. </w:t>
      </w:r>
      <w:r>
        <w:rPr>
          <w:rFonts w:hint="eastAsia" w:ascii="仿宋_GB2312" w:hAnsi="仿宋_GB2312" w:eastAsia="仿宋_GB2312" w:cs="仿宋_GB2312"/>
          <w:sz w:val="32"/>
          <w:szCs w:val="32"/>
        </w:rPr>
        <w:t>初评、复评：11-12月；</w:t>
      </w:r>
    </w:p>
    <w:p w14:paraId="222A1E56">
      <w:pPr>
        <w:pStyle w:val="6"/>
        <w:widowControl/>
        <w:spacing w:before="0" w:beforeAutospacing="0" w:after="0" w:afterAutospacing="0"/>
        <w:ind w:firstLine="640" w:firstLineChars="200"/>
        <w:rPr>
          <w:rFonts w:hint="eastAsia" w:ascii="仿宋_GB2312" w:hAnsi="仿宋_GB2312" w:eastAsia="仿宋_GB2312" w:cs="仿宋_GB2312"/>
          <w:sz w:val="32"/>
          <w:szCs w:val="32"/>
        </w:rPr>
      </w:pPr>
      <w:r>
        <w:rPr>
          <w:rFonts w:hint="eastAsia" w:eastAsia="仿宋_GB2312"/>
          <w:sz w:val="32"/>
          <w:szCs w:val="32"/>
        </w:rPr>
        <w:t>4</w:t>
      </w:r>
      <w:r>
        <w:rPr>
          <w:rFonts w:hint="eastAsia" w:eastAsia="仿宋_GB2312"/>
          <w:sz w:val="32"/>
          <w:szCs w:val="32"/>
          <w:lang w:val="zh-CN"/>
        </w:rPr>
        <w:t xml:space="preserve">. </w:t>
      </w:r>
      <w:r>
        <w:rPr>
          <w:rFonts w:hint="eastAsia" w:ascii="仿宋_GB2312" w:hAnsi="仿宋_GB2312" w:eastAsia="仿宋_GB2312" w:cs="仿宋_GB2312"/>
          <w:sz w:val="32"/>
          <w:szCs w:val="32"/>
        </w:rPr>
        <w:t>终评、公示、核准、颁奖等工作时间另作安排。  </w:t>
      </w:r>
    </w:p>
    <w:p w14:paraId="3760294B">
      <w:pPr>
        <w:pStyle w:val="6"/>
        <w:widowControl/>
        <w:spacing w:before="0" w:beforeAutospacing="0" w:after="0" w:afterAutospacing="0" w:line="384"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九、联系方式</w:t>
      </w:r>
    </w:p>
    <w:p w14:paraId="7235836C">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联系人：汪虹希、黄  姗、胡琼琼、罗</w:t>
      </w:r>
      <w:r>
        <w:rPr>
          <w:rFonts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磊；</w:t>
      </w:r>
    </w:p>
    <w:p w14:paraId="69139281">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联系电话：（020）83849090、83804133、37252073；</w:t>
      </w:r>
    </w:p>
    <w:p w14:paraId="54948D7C">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电子邮箱: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"mailto:gdskpjb@163.com" </w:instrText>
      </w:r>
      <w:r>
        <w:rPr>
          <w:rFonts w:hint="eastAsia" w:ascii="仿宋_GB2312" w:hAnsi="仿宋_GB2312" w:eastAsia="仿宋_GB2312" w:cs="仿宋_GB2312"/>
          <w:sz w:val="32"/>
          <w:szCs w:val="32"/>
        </w:rPr>
        <w:fldChar w:fldCharType="separate"/>
      </w:r>
      <w:r>
        <w:rPr>
          <w:rStyle w:val="12"/>
          <w:rFonts w:hint="default" w:ascii="仿宋_GB2312" w:hAnsi="仿宋_GB2312" w:eastAsia="仿宋_GB2312" w:cs="仿宋_GB2312"/>
          <w:color w:val="auto"/>
          <w:sz w:val="32"/>
          <w:szCs w:val="32"/>
        </w:rPr>
        <w:t>gdskpjb@163.com</w:t>
      </w:r>
      <w:r>
        <w:rPr>
          <w:rFonts w:hint="eastAsia" w:ascii="仿宋_GB2312" w:hAnsi="仿宋_GB2312" w:eastAsia="仿宋_GB2312" w:cs="仿宋_GB2312"/>
          <w:sz w:val="32"/>
          <w:szCs w:val="32"/>
        </w:rPr>
        <w:fldChar w:fldCharType="end"/>
      </w:r>
    </w:p>
    <w:p w14:paraId="17FD76CD">
      <w:pPr>
        <w:pStyle w:val="6"/>
        <w:widowControl/>
        <w:spacing w:before="0" w:beforeAutospacing="0" w:after="0" w:afterAutospacing="0" w:line="38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材料报送地址：广州市天河区天河北路618号广东社科中心B-601室（评奖办），邮政编码：510635。</w:t>
      </w:r>
    </w:p>
    <w:p w14:paraId="00672053">
      <w:pPr>
        <w:pStyle w:val="6"/>
        <w:widowControl/>
        <w:spacing w:before="0" w:beforeAutospacing="0" w:after="0" w:afterAutospacing="0" w:line="384" w:lineRule="auto"/>
        <w:rPr>
          <w:rFonts w:hint="eastAsia" w:ascii="仿宋_GB2312" w:hAnsi="仿宋_GB2312" w:eastAsia="仿宋_GB2312" w:cs="仿宋_GB2312"/>
          <w:color w:val="FF0000"/>
          <w:sz w:val="32"/>
          <w:szCs w:val="32"/>
        </w:rPr>
      </w:pPr>
    </w:p>
    <w:p w14:paraId="0C908E39">
      <w:pPr>
        <w:pStyle w:val="6"/>
        <w:widowControl/>
        <w:spacing w:before="0" w:beforeAutospacing="0" w:after="0" w:afterAutospacing="0" w:line="38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"http://www.gdpplgopss.gov.cn/xzzq/cgj/201407180002.doc"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第十届</w:t>
      </w:r>
      <w:r>
        <w:rPr>
          <w:rFonts w:ascii="仿宋_GB2312" w:hAnsi="仿宋_GB2312" w:eastAsia="仿宋_GB2312" w:cs="仿宋_GB2312"/>
          <w:sz w:val="32"/>
          <w:szCs w:val="32"/>
        </w:rPr>
        <w:t>广东省哲学社会科学优秀成果奖申报评</w:t>
      </w:r>
    </w:p>
    <w:p w14:paraId="7EBA227F">
      <w:pPr>
        <w:pStyle w:val="6"/>
        <w:widowControl/>
        <w:spacing w:before="0" w:beforeAutospacing="0" w:after="0" w:afterAutospacing="0" w:line="384" w:lineRule="auto"/>
        <w:ind w:firstLine="1920" w:firstLineChars="6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审表</w:t>
      </w:r>
    </w:p>
    <w:p w14:paraId="160D9006">
      <w:pPr>
        <w:pStyle w:val="6"/>
        <w:widowControl/>
        <w:spacing w:before="0" w:beforeAutospacing="0" w:after="0" w:afterAutospacing="0" w:line="384" w:lineRule="auto"/>
        <w:ind w:left="1920" w:hanging="1920" w:hanging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"http://www.gdpplgopss.gov.cn/xzzq/cgj/201407180001.xls"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第十届</w:t>
      </w:r>
      <w:r>
        <w:rPr>
          <w:rFonts w:ascii="仿宋_GB2312" w:hAnsi="仿宋_GB2312" w:eastAsia="仿宋_GB2312" w:cs="仿宋_GB2312"/>
          <w:sz w:val="32"/>
          <w:szCs w:val="32"/>
        </w:rPr>
        <w:t>广东省哲学社会科学优秀成果奖申报</w:t>
      </w:r>
      <w:bookmarkStart w:id="0" w:name="_GoBack"/>
      <w:bookmarkEnd w:id="0"/>
      <w:r>
        <w:rPr>
          <w:rFonts w:hint="eastAsia" w:ascii="仿宋_GB2312" w:hAnsi="仿宋_GB2312" w:eastAsia="仿宋_GB2312" w:cs="仿宋_GB2312"/>
          <w:sz w:val="32"/>
          <w:szCs w:val="32"/>
        </w:rPr>
        <w:t>汇总</w:t>
      </w:r>
      <w:r>
        <w:rPr>
          <w:rFonts w:ascii="仿宋_GB2312" w:hAnsi="仿宋_GB2312" w:eastAsia="仿宋_GB2312" w:cs="仿宋_GB2312"/>
          <w:sz w:val="32"/>
          <w:szCs w:val="32"/>
        </w:rPr>
        <w:t>表</w:t>
      </w:r>
      <w:r>
        <w:rPr>
          <w:rFonts w:hint="eastAsia" w:ascii="仿宋_GB2312" w:hAnsi="仿宋_GB2312" w:eastAsia="仿宋_GB2312" w:cs="仿宋_GB2312"/>
          <w:sz w:val="32"/>
          <w:szCs w:val="32"/>
        </w:rPr>
        <w:fldChar w:fldCharType="end"/>
      </w:r>
    </w:p>
    <w:p w14:paraId="2A991046">
      <w:pPr>
        <w:pStyle w:val="6"/>
        <w:widowControl/>
        <w:spacing w:before="0" w:beforeAutospacing="0" w:after="0" w:afterAutospacing="0" w:line="384" w:lineRule="auto"/>
        <w:jc w:val="right"/>
        <w:rPr>
          <w:rFonts w:hint="eastAsia" w:ascii="仿宋_GB2312" w:hAnsi="仿宋_GB2312" w:eastAsia="仿宋_GB2312" w:cs="仿宋_GB2312"/>
          <w:color w:val="000000"/>
          <w:sz w:val="32"/>
          <w:szCs w:val="32"/>
        </w:rPr>
      </w:pPr>
    </w:p>
    <w:p w14:paraId="3BB5C03A">
      <w:pPr>
        <w:pStyle w:val="6"/>
        <w:widowControl/>
        <w:spacing w:before="0" w:beforeAutospacing="0" w:after="0" w:afterAutospacing="0" w:line="384" w:lineRule="auto"/>
        <w:jc w:val="right"/>
        <w:rPr>
          <w:rFonts w:hint="eastAsia" w:ascii="仿宋_GB2312" w:hAnsi="仿宋_GB2312" w:eastAsia="仿宋_GB2312" w:cs="仿宋_GB2312"/>
          <w:color w:val="000000"/>
          <w:sz w:val="32"/>
          <w:szCs w:val="32"/>
          <w:lang w:eastAsia="zh-CN"/>
        </w:rPr>
      </w:pPr>
    </w:p>
    <w:p w14:paraId="01775FF1">
      <w:pPr>
        <w:pStyle w:val="6"/>
        <w:widowControl/>
        <w:spacing w:before="0" w:beforeAutospacing="0" w:after="0" w:afterAutospacing="0" w:line="384" w:lineRule="auto"/>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广东省哲学社会科学优秀成果评奖工作办公室      </w:t>
      </w:r>
    </w:p>
    <w:p w14:paraId="14892CCB">
      <w:pPr>
        <w:pStyle w:val="6"/>
        <w:widowControl/>
        <w:spacing w:before="0" w:beforeAutospacing="0" w:after="0" w:afterAutospacing="0" w:line="384" w:lineRule="auto"/>
        <w:jc w:val="cente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 xml:space="preserve">  2022年9月20日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18C06">
    <w:pPr>
      <w:pStyle w:val="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04CF6E">
                          <w:pPr>
                            <w:pStyle w:val="4"/>
                            <w:rPr>
                              <w:rStyle w:val="11"/>
                              <w:rFonts w:ascii="宋体"/>
                              <w:sz w:val="28"/>
                              <w:szCs w:val="28"/>
                            </w:rPr>
                          </w:pPr>
                          <w:r>
                            <w:rPr>
                              <w:rFonts w:hint="eastAsia" w:ascii="宋体"/>
                              <w:sz w:val="28"/>
                              <w:szCs w:val="28"/>
                            </w:rPr>
                            <w:fldChar w:fldCharType="begin"/>
                          </w:r>
                          <w:r>
                            <w:rPr>
                              <w:rStyle w:val="11"/>
                              <w:rFonts w:hint="eastAsia" w:ascii="宋体"/>
                              <w:sz w:val="28"/>
                              <w:szCs w:val="28"/>
                            </w:rPr>
                            <w:instrText xml:space="preserve">PAGE  </w:instrText>
                          </w:r>
                          <w:r>
                            <w:rPr>
                              <w:rFonts w:hint="eastAsia" w:ascii="宋体"/>
                              <w:sz w:val="28"/>
                              <w:szCs w:val="28"/>
                            </w:rPr>
                            <w:fldChar w:fldCharType="separate"/>
                          </w:r>
                          <w:r>
                            <w:rPr>
                              <w:rStyle w:val="11"/>
                              <w:rFonts w:ascii="宋体"/>
                              <w:sz w:val="28"/>
                              <w:szCs w:val="28"/>
                            </w:rPr>
                            <w:t>- 7 -</w:t>
                          </w:r>
                          <w:r>
                            <w:rPr>
                              <w:rFonts w:hint="eastAsia" w:ascii="宋体"/>
                              <w:sz w:val="28"/>
                              <w:szCs w:val="28"/>
                            </w:rPr>
                            <w:fldChar w:fldCharType="end"/>
                          </w:r>
                        </w:p>
                        <w:p w14:paraId="20190B3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104CF6E">
                    <w:pPr>
                      <w:pStyle w:val="4"/>
                      <w:rPr>
                        <w:rStyle w:val="11"/>
                        <w:rFonts w:ascii="宋体"/>
                        <w:sz w:val="28"/>
                        <w:szCs w:val="28"/>
                      </w:rPr>
                    </w:pPr>
                    <w:r>
                      <w:rPr>
                        <w:rFonts w:hint="eastAsia" w:ascii="宋体"/>
                        <w:sz w:val="28"/>
                        <w:szCs w:val="28"/>
                      </w:rPr>
                      <w:fldChar w:fldCharType="begin"/>
                    </w:r>
                    <w:r>
                      <w:rPr>
                        <w:rStyle w:val="11"/>
                        <w:rFonts w:hint="eastAsia" w:ascii="宋体"/>
                        <w:sz w:val="28"/>
                        <w:szCs w:val="28"/>
                      </w:rPr>
                      <w:instrText xml:space="preserve">PAGE  </w:instrText>
                    </w:r>
                    <w:r>
                      <w:rPr>
                        <w:rFonts w:hint="eastAsia" w:ascii="宋体"/>
                        <w:sz w:val="28"/>
                        <w:szCs w:val="28"/>
                      </w:rPr>
                      <w:fldChar w:fldCharType="separate"/>
                    </w:r>
                    <w:r>
                      <w:rPr>
                        <w:rStyle w:val="11"/>
                        <w:rFonts w:ascii="宋体"/>
                        <w:sz w:val="28"/>
                        <w:szCs w:val="28"/>
                      </w:rPr>
                      <w:t>- 7 -</w:t>
                    </w:r>
                    <w:r>
                      <w:rPr>
                        <w:rFonts w:hint="eastAsia" w:ascii="宋体"/>
                        <w:sz w:val="28"/>
                        <w:szCs w:val="28"/>
                      </w:rPr>
                      <w:fldChar w:fldCharType="end"/>
                    </w:r>
                  </w:p>
                  <w:p w14:paraId="20190B3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A5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2A692"/>
    <w:multiLevelType w:val="singleLevel"/>
    <w:tmpl w:val="3292A6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NTAzOWU5NGFjYmIyYmU5MmFjZGY5ZmUyYWMyZGUifQ=="/>
  </w:docVars>
  <w:rsids>
    <w:rsidRoot w:val="0C513C35"/>
    <w:rsid w:val="002626FE"/>
    <w:rsid w:val="004438D3"/>
    <w:rsid w:val="0044676F"/>
    <w:rsid w:val="00466FBF"/>
    <w:rsid w:val="005872B1"/>
    <w:rsid w:val="00754591"/>
    <w:rsid w:val="00B52585"/>
    <w:rsid w:val="00C22DD0"/>
    <w:rsid w:val="01FBE521"/>
    <w:rsid w:val="037F2ED3"/>
    <w:rsid w:val="05052A24"/>
    <w:rsid w:val="0C513C35"/>
    <w:rsid w:val="0D4B7A75"/>
    <w:rsid w:val="18F700FF"/>
    <w:rsid w:val="1AEA583D"/>
    <w:rsid w:val="202D67DB"/>
    <w:rsid w:val="280C0357"/>
    <w:rsid w:val="2A0A4B45"/>
    <w:rsid w:val="2A881370"/>
    <w:rsid w:val="2F7B0C0C"/>
    <w:rsid w:val="33CF9648"/>
    <w:rsid w:val="3521401E"/>
    <w:rsid w:val="358C1069"/>
    <w:rsid w:val="358F150B"/>
    <w:rsid w:val="35F798C5"/>
    <w:rsid w:val="371C2AA8"/>
    <w:rsid w:val="3B57FB4B"/>
    <w:rsid w:val="3D8D0467"/>
    <w:rsid w:val="3FF9B6BB"/>
    <w:rsid w:val="438B4027"/>
    <w:rsid w:val="44D82C2F"/>
    <w:rsid w:val="48270E43"/>
    <w:rsid w:val="49BB363F"/>
    <w:rsid w:val="4FA045B0"/>
    <w:rsid w:val="4FEBCEDC"/>
    <w:rsid w:val="502D4A57"/>
    <w:rsid w:val="5514203E"/>
    <w:rsid w:val="563C50FF"/>
    <w:rsid w:val="57FBD591"/>
    <w:rsid w:val="5F66A655"/>
    <w:rsid w:val="67F7C2FB"/>
    <w:rsid w:val="6BD4598F"/>
    <w:rsid w:val="6EDCA1DC"/>
    <w:rsid w:val="6FFA8806"/>
    <w:rsid w:val="74B03619"/>
    <w:rsid w:val="74FD725C"/>
    <w:rsid w:val="7AAE64F9"/>
    <w:rsid w:val="7DE58D20"/>
    <w:rsid w:val="7DFD8004"/>
    <w:rsid w:val="7E048D88"/>
    <w:rsid w:val="7F2561D0"/>
    <w:rsid w:val="7F9F771B"/>
    <w:rsid w:val="7FBD8B45"/>
    <w:rsid w:val="7FBFD9A6"/>
    <w:rsid w:val="7FED4CF6"/>
    <w:rsid w:val="7FFD1B93"/>
    <w:rsid w:val="96EF5FA9"/>
    <w:rsid w:val="97FB9028"/>
    <w:rsid w:val="9BFBABB0"/>
    <w:rsid w:val="AFDD393D"/>
    <w:rsid w:val="AFF71351"/>
    <w:rsid w:val="B5BF699D"/>
    <w:rsid w:val="B7FDA674"/>
    <w:rsid w:val="BB7E0624"/>
    <w:rsid w:val="BB7F9283"/>
    <w:rsid w:val="BBFF1030"/>
    <w:rsid w:val="BFBFB063"/>
    <w:rsid w:val="BFD7B6CB"/>
    <w:rsid w:val="C33ED526"/>
    <w:rsid w:val="CDFB50A4"/>
    <w:rsid w:val="DB6355BD"/>
    <w:rsid w:val="E9D95931"/>
    <w:rsid w:val="EEFF7251"/>
    <w:rsid w:val="EFEF9033"/>
    <w:rsid w:val="F06FBE4E"/>
    <w:rsid w:val="F2BBA842"/>
    <w:rsid w:val="F2DE78FC"/>
    <w:rsid w:val="F3DFCE15"/>
    <w:rsid w:val="F7AE8B29"/>
    <w:rsid w:val="F7FB48A4"/>
    <w:rsid w:val="F7FB5C23"/>
    <w:rsid w:val="F7FF3E47"/>
    <w:rsid w:val="FB8DE413"/>
    <w:rsid w:val="FC6C4B2E"/>
    <w:rsid w:val="FCFFDE66"/>
    <w:rsid w:val="FDA70005"/>
    <w:rsid w:val="FEF33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批注框文本 Char"/>
    <w:basedOn w:val="9"/>
    <w:link w:val="3"/>
    <w:qFormat/>
    <w:uiPriority w:val="0"/>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3234</Words>
  <Characters>3404</Characters>
  <Lines>9</Lines>
  <Paragraphs>2</Paragraphs>
  <TotalTime>1</TotalTime>
  <ScaleCrop>false</ScaleCrop>
  <LinksUpToDate>false</LinksUpToDate>
  <CharactersWithSpaces>3484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2022-09-17T10:29:00Z</dcterms:created>
  <dc:creator>hc</dc:creator>
  <cp:lastModifiedBy>乔木</cp:lastModifiedBy>
  <cp:lastPrinted>2022-09-16T07:58:00Z</cp:lastPrinted>
  <dcterms:modified xsi:type="dcterms:W3CDTF">2025-06-23T06:45:22Z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AD4F561822354BF69109E33F42DBC515</vt:lpwstr>
  </property>
  <property fmtid="{D5CDD505-2E9C-101B-9397-08002B2CF9AE}" pid="4" name="KSOTemplateDocerSaveRecord">
    <vt:lpwstr>eyJoZGlkIjoiNjZmNDM5NTExNzAyOTdjOTVhMThlMjkzNjJhN2Y4ODIiLCJ1c2VySWQiOiIyNjkwNzcyNTEifQ==</vt:lpwstr>
  </property>
</Properties>
</file>