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adjustRightInd w:val="0"/>
        <w:snapToGrid w:val="0"/>
        <w:spacing w:line="420" w:lineRule="exact"/>
        <w:jc w:val="both"/>
        <w:outlineLvl w:val="1"/>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9</w:t>
      </w:r>
      <w:r>
        <w:rPr>
          <w:rFonts w:hint="eastAsia" w:ascii="黑体" w:hAnsi="黑体" w:eastAsia="黑体" w:cs="黑体"/>
          <w:b w:val="0"/>
          <w:bCs w:val="0"/>
          <w:color w:val="auto"/>
          <w:sz w:val="32"/>
          <w:szCs w:val="32"/>
          <w:lang w:eastAsia="zh-CN"/>
        </w:rPr>
        <w:t>类</w:t>
      </w:r>
    </w:p>
    <w:p>
      <w:pPr>
        <w:keepNext w:val="0"/>
        <w:keepLines w:val="0"/>
        <w:pageBreakBefore w:val="0"/>
        <w:widowControl/>
        <w:kinsoku/>
        <w:wordWrap/>
        <w:overflowPunct w:val="0"/>
        <w:topLinePunct w:val="0"/>
        <w:autoSpaceDE w:val="0"/>
        <w:autoSpaceDN w:val="0"/>
        <w:bidi w:val="0"/>
        <w:adjustRightInd w:val="0"/>
        <w:snapToGrid w:val="0"/>
        <w:spacing w:line="420" w:lineRule="exact"/>
        <w:jc w:val="both"/>
        <w:textAlignment w:val="baseline"/>
        <w:rPr>
          <w:rFonts w:hint="eastAsia" w:ascii="黑体" w:hAnsi="黑体" w:eastAsia="黑体" w:cs="黑体"/>
          <w:b/>
          <w:bCs/>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方正小标宋简体" w:hAnsi="方正小标宋简体" w:eastAsia="方正小标宋简体" w:cs="方正小标宋简体"/>
          <w:b/>
          <w:bCs/>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方正小标宋简体" w:hAnsi="方正小标宋简体" w:eastAsia="方正小标宋简体" w:cs="方正小标宋简体"/>
          <w:b/>
          <w:bCs/>
          <w:color w:val="auto"/>
          <w:kern w:val="0"/>
          <w:sz w:val="44"/>
          <w:szCs w:val="44"/>
          <w:lang w:val="en-US" w:eastAsia="zh-CN"/>
        </w:rPr>
      </w:pPr>
    </w:p>
    <w:p>
      <w:pPr>
        <w:pStyle w:val="4"/>
        <w:bidi w:val="0"/>
        <w:rPr>
          <w:rFonts w:hint="eastAsia"/>
        </w:rPr>
      </w:pPr>
      <w:bookmarkStart w:id="8" w:name="_GoBack"/>
      <w:r>
        <w:rPr>
          <w:rFonts w:hint="eastAsia"/>
          <w:lang w:val="en-US" w:eastAsia="zh-CN"/>
        </w:rPr>
        <w:t>广东省农业农村厅</w:t>
      </w:r>
      <w:r>
        <w:rPr>
          <w:rFonts w:hint="eastAsia"/>
        </w:rPr>
        <w:t>农业科研类及技术推广</w:t>
      </w:r>
    </w:p>
    <w:p>
      <w:pPr>
        <w:pStyle w:val="4"/>
        <w:bidi w:val="0"/>
        <w:rPr>
          <w:rFonts w:hint="eastAsia"/>
        </w:rPr>
      </w:pPr>
    </w:p>
    <w:p>
      <w:pPr>
        <w:pStyle w:val="4"/>
        <w:bidi w:val="0"/>
        <w:rPr>
          <w:rFonts w:hint="eastAsia"/>
          <w:lang w:val="en-US" w:eastAsia="zh-CN"/>
        </w:rPr>
      </w:pPr>
      <w:r>
        <w:rPr>
          <w:rFonts w:hint="eastAsia"/>
        </w:rPr>
        <w:t>示范类项目（专项）</w:t>
      </w:r>
      <w:r>
        <w:rPr>
          <w:rFonts w:hint="eastAsia"/>
          <w:lang w:val="en-US" w:eastAsia="zh-CN"/>
        </w:rPr>
        <w:t>申报书模板</w:t>
      </w:r>
    </w:p>
    <w:bookmarkEnd w:id="8"/>
    <w:p>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pStyle w:val="5"/>
      </w:pPr>
    </w:p>
    <w:tbl>
      <w:tblPr>
        <w:tblStyle w:val="11"/>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项</w:t>
            </w:r>
            <w:r>
              <w:rPr>
                <w:rFonts w:hint="eastAsia" w:ascii="黑体" w:eastAsia="黑体"/>
                <w:color w:val="auto"/>
                <w:sz w:val="28"/>
                <w:szCs w:val="28"/>
                <w:lang w:val="en-US" w:eastAsia="zh-CN"/>
              </w:rPr>
              <w:t xml:space="preserve"> </w:t>
            </w:r>
            <w:r>
              <w:rPr>
                <w:rFonts w:hint="eastAsia" w:ascii="黑体" w:eastAsia="黑体"/>
                <w:color w:val="auto"/>
                <w:sz w:val="28"/>
                <w:szCs w:val="28"/>
              </w:rPr>
              <w:t>目</w:t>
            </w:r>
            <w:r>
              <w:rPr>
                <w:rFonts w:hint="eastAsia" w:ascii="黑体" w:eastAsia="黑体"/>
                <w:color w:val="auto"/>
                <w:sz w:val="28"/>
                <w:szCs w:val="28"/>
                <w:lang w:val="en-US" w:eastAsia="zh-CN"/>
              </w:rPr>
              <w:t xml:space="preserve"> </w:t>
            </w:r>
            <w:r>
              <w:rPr>
                <w:rFonts w:hint="eastAsia" w:ascii="黑体" w:eastAsia="黑体"/>
                <w:color w:val="auto"/>
                <w:sz w:val="28"/>
                <w:szCs w:val="28"/>
              </w:rPr>
              <w:t>名</w:t>
            </w:r>
            <w:r>
              <w:rPr>
                <w:rFonts w:hint="eastAsia" w:ascii="黑体" w:eastAsia="黑体"/>
                <w:color w:val="auto"/>
                <w:sz w:val="28"/>
                <w:szCs w:val="28"/>
                <w:lang w:val="en-US" w:eastAsia="zh-CN"/>
              </w:rPr>
              <w:t xml:space="preserve"> </w:t>
            </w:r>
            <w:r>
              <w:rPr>
                <w:rFonts w:hint="eastAsia" w:ascii="黑体" w:eastAsia="黑体"/>
                <w:color w:val="auto"/>
                <w:sz w:val="28"/>
                <w:szCs w:val="28"/>
              </w:rPr>
              <w:t>称：</w:t>
            </w: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jc w:val="left"/>
              <w:rPr>
                <w:rFonts w:ascii="宋体" w:hAnsi="宋体"/>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申 报 单 位：</w:t>
            </w: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lang w:val="en-US" w:eastAsia="zh-CN"/>
              </w:rPr>
              <w:t>项目</w:t>
            </w:r>
            <w:r>
              <w:rPr>
                <w:rFonts w:hint="eastAsia" w:ascii="黑体" w:eastAsia="黑体"/>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rPr>
                <w:rFonts w:ascii="黑体" w:hAnsi="宋体" w:eastAsia="黑体"/>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lang w:val="en-US" w:eastAsia="zh-CN"/>
              </w:rPr>
              <w:t>主 管 单 位</w:t>
            </w:r>
            <w:r>
              <w:rPr>
                <w:rFonts w:hint="eastAsia" w:ascii="黑体" w:eastAsia="黑体"/>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申 报 日 期：</w:t>
            </w:r>
          </w:p>
        </w:tc>
        <w:tc>
          <w:tcPr>
            <w:tcW w:w="5840" w:type="dxa"/>
            <w:vAlign w:val="center"/>
          </w:tcPr>
          <w:p>
            <w:pPr>
              <w:keepNext w:val="0"/>
              <w:keepLines w:val="0"/>
              <w:pageBreakBefore w:val="0"/>
              <w:kinsoku/>
              <w:wordWrap/>
              <w:topLinePunct w:val="0"/>
              <w:bidi w:val="0"/>
              <w:adjustRightInd w:val="0"/>
              <w:snapToGrid w:val="0"/>
              <w:spacing w:line="420" w:lineRule="exact"/>
              <w:ind w:firstLine="616"/>
              <w:rPr>
                <w:color w:val="auto"/>
              </w:rPr>
            </w:pPr>
            <w:r>
              <w:rPr>
                <w:rFonts w:hint="eastAsia"/>
                <w:color w:val="auto"/>
                <w:sz w:val="24"/>
                <w:szCs w:val="32"/>
              </w:rPr>
              <w:t xml:space="preserve">  </w:t>
            </w:r>
            <w:r>
              <w:rPr>
                <w:color w:val="auto"/>
                <w:sz w:val="24"/>
                <w:szCs w:val="32"/>
              </w:rPr>
              <w:t xml:space="preserve">  </w:t>
            </w:r>
            <w:r>
              <w:rPr>
                <w:rFonts w:hint="eastAsia"/>
                <w:color w:val="auto"/>
                <w:sz w:val="24"/>
                <w:szCs w:val="32"/>
              </w:rPr>
              <w:t xml:space="preserve">   </w:t>
            </w: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jc w:val="center"/>
              <w:rPr>
                <w:rFonts w:hint="eastAsia" w:ascii="黑体" w:eastAsia="黑体"/>
                <w:color w:val="auto"/>
                <w:sz w:val="28"/>
                <w:szCs w:val="28"/>
              </w:rPr>
            </w:pP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616"/>
              <w:rPr>
                <w:rFonts w:hint="eastAsia"/>
                <w:color w:val="auto"/>
                <w:sz w:val="24"/>
                <w:szCs w:val="32"/>
              </w:rPr>
            </w:pPr>
          </w:p>
        </w:tc>
      </w:tr>
    </w:tbl>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pStyle w:val="5"/>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pStyle w:val="5"/>
        <w:keepNext w:val="0"/>
        <w:keepLines w:val="0"/>
        <w:pageBreakBefore w:val="0"/>
        <w:kinsoku/>
        <w:wordWrap/>
        <w:topLinePunct w:val="0"/>
        <w:bidi w:val="0"/>
        <w:adjustRightInd w:val="0"/>
        <w:snapToGrid w:val="0"/>
        <w:spacing w:line="420" w:lineRule="exact"/>
        <w:rPr>
          <w:color w:val="auto"/>
        </w:rPr>
      </w:pPr>
    </w:p>
    <w:p>
      <w:pPr>
        <w:rPr>
          <w:color w:val="auto"/>
        </w:rPr>
      </w:pPr>
    </w:p>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40"/>
          <w:szCs w:val="40"/>
        </w:rPr>
      </w:pPr>
      <w:r>
        <w:rPr>
          <w:rFonts w:hint="eastAsia" w:ascii="楷体_GB2312" w:hAnsi="楷体_GB2312" w:eastAsia="楷体_GB2312" w:cs="楷体_GB2312"/>
          <w:b/>
          <w:bCs w:val="0"/>
          <w:color w:val="auto"/>
          <w:sz w:val="32"/>
          <w:szCs w:val="32"/>
        </w:rPr>
        <w:t>二Ο二   年   月</w:t>
      </w:r>
    </w:p>
    <w:p>
      <w:pPr>
        <w:keepNext w:val="0"/>
        <w:keepLines w:val="0"/>
        <w:pageBreakBefore w:val="0"/>
        <w:kinsoku/>
        <w:wordWrap/>
        <w:topLinePunct w:val="0"/>
        <w:bidi w:val="0"/>
        <w:adjustRightInd w:val="0"/>
        <w:snapToGrid w:val="0"/>
        <w:spacing w:line="420" w:lineRule="exact"/>
        <w:jc w:val="both"/>
        <w:rPr>
          <w:rFonts w:hint="eastAsia" w:ascii="楷体_GB2312" w:hAnsi="楷体_GB2312" w:eastAsia="楷体_GB2312" w:cs="楷体_GB2312"/>
          <w:b/>
          <w:bCs w:val="0"/>
          <w:color w:val="auto"/>
          <w:sz w:val="40"/>
          <w:szCs w:val="40"/>
        </w:rPr>
        <w:sectPr>
          <w:footerReference r:id="rId3" w:type="default"/>
          <w:pgSz w:w="11906" w:h="16838"/>
          <w:pgMar w:top="1871" w:right="1531" w:bottom="1871" w:left="1531" w:header="850" w:footer="1417" w:gutter="0"/>
          <w:pgNumType w:fmt="decimal"/>
          <w:cols w:space="0" w:num="1"/>
          <w:rtlGutter w:val="0"/>
          <w:docGrid w:type="lines" w:linePitch="595" w:charSpace="0"/>
        </w:sectPr>
      </w:pPr>
    </w:p>
    <w:p>
      <w:pPr>
        <w:keepNext w:val="0"/>
        <w:keepLines w:val="0"/>
        <w:pageBreakBefore w:val="0"/>
        <w:kinsoku/>
        <w:wordWrap/>
        <w:topLinePunct w:val="0"/>
        <w:bidi w:val="0"/>
        <w:adjustRightInd w:val="0"/>
        <w:snapToGrid w:val="0"/>
        <w:spacing w:line="42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诚信承诺书</w:t>
      </w:r>
    </w:p>
    <w:p>
      <w:pPr>
        <w:keepNext w:val="0"/>
        <w:keepLines w:val="0"/>
        <w:pageBreakBefore w:val="0"/>
        <w:kinsoku/>
        <w:wordWrap/>
        <w:topLinePunct w:val="0"/>
        <w:bidi w:val="0"/>
        <w:adjustRightInd w:val="0"/>
        <w:snapToGrid w:val="0"/>
        <w:spacing w:line="420" w:lineRule="exact"/>
        <w:ind w:firstLine="532" w:firstLineChars="190"/>
        <w:rPr>
          <w:rFonts w:hint="eastAsia" w:ascii="仿宋" w:hAnsi="仿宋" w:eastAsia="仿宋" w:cs="华文仿宋"/>
          <w:color w:val="auto"/>
          <w:sz w:val="28"/>
          <w:szCs w:val="21"/>
        </w:rPr>
      </w:pPr>
    </w:p>
    <w:p>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立项指南的要求，自愿提交立项申请书，在此郑重承诺：所申报材料和相关内容真实有效，不存在以下违背科研诚信要求的行为。</w:t>
      </w:r>
    </w:p>
    <w:p>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（一）抄袭、剽窃、侵占他人成果；</w:t>
      </w:r>
    </w:p>
    <w:p>
      <w:pPr>
        <w:keepNext w:val="0"/>
        <w:keepLines w:val="0"/>
        <w:pageBreakBefore w:val="0"/>
        <w:kinsoku/>
        <w:wordWrap/>
        <w:topLinePunct w:val="0"/>
        <w:bidi w:val="0"/>
        <w:adjustRightInd w:val="0"/>
        <w:snapToGrid w:val="0"/>
        <w:spacing w:line="420" w:lineRule="exact"/>
        <w:ind w:firstLine="529" w:firstLineChars="18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（二）编制工作过程，伪造、篡改数据、图表、结论；</w:t>
      </w:r>
    </w:p>
    <w:p>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（三）购买、代写论文或课题申请书，虚构同行评议专家及评议意见；</w:t>
      </w:r>
    </w:p>
    <w:p>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（四）以故意提供虚假信息等弄虚作假的方式或采取贿赂、利益交换等不正当手段获取科研项目（课题）、科研资金、奖励、荣誉、职务职称等；</w:t>
      </w:r>
    </w:p>
    <w:p>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（五）违反涉及人类生命健康、实验动物保护等科研伦理规范；</w:t>
      </w:r>
    </w:p>
    <w:p>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（六）违反研究成果署名、论文发表规范；</w:t>
      </w:r>
    </w:p>
    <w:p>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w:t>
      </w:r>
      <w:r>
        <w:rPr>
          <w:rFonts w:hint="eastAsia" w:ascii="仿宋_GB2312" w:hAnsi="仿宋_GB2312" w:eastAsia="仿宋_GB2312" w:cs="仿宋_GB2312"/>
          <w:color w:val="auto"/>
          <w:sz w:val="28"/>
          <w:szCs w:val="28"/>
          <w:lang w:eastAsia="zh-CN"/>
        </w:rPr>
        <w:t>本课题的</w:t>
      </w:r>
      <w:r>
        <w:rPr>
          <w:rFonts w:hint="eastAsia" w:ascii="仿宋_GB2312" w:hAnsi="仿宋_GB2312" w:eastAsia="仿宋_GB2312" w:cs="仿宋_GB2312"/>
          <w:snapToGrid/>
          <w:color w:val="auto"/>
          <w:kern w:val="2"/>
          <w:sz w:val="28"/>
          <w:szCs w:val="28"/>
          <w:lang w:eastAsia="zh-CN"/>
        </w:rPr>
        <w:t>科研成果具有专用性、知识产权的专属性，不存在“一稿多投”、“以旧顶新”，以及借用项目单位原有研究成果套取、骗取科研项目资金的行为。</w:t>
      </w:r>
    </w:p>
    <w:p>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（八）</w:t>
      </w:r>
      <w:r>
        <w:rPr>
          <w:rFonts w:hint="eastAsia" w:ascii="仿宋_GB2312" w:hAnsi="仿宋_GB2312" w:eastAsia="仿宋_GB2312" w:cs="仿宋_GB2312"/>
          <w:color w:val="auto"/>
          <w:sz w:val="28"/>
          <w:szCs w:val="28"/>
        </w:rPr>
        <w:t>其他失信行为。</w:t>
      </w:r>
    </w:p>
    <w:p>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做出的各项处理决定，包括但不限于停拨或核减资金，追回</w:t>
      </w:r>
      <w:r>
        <w:rPr>
          <w:rFonts w:hint="eastAsia" w:ascii="仿宋_GB2312" w:hAnsi="仿宋_GB2312" w:eastAsia="仿宋_GB2312" w:cs="仿宋_GB2312"/>
          <w:color w:val="auto"/>
          <w:sz w:val="28"/>
          <w:szCs w:val="28"/>
          <w:lang w:eastAsia="zh-Hans"/>
        </w:rPr>
        <w:t>项目（课题）</w:t>
      </w:r>
      <w:r>
        <w:rPr>
          <w:rFonts w:hint="eastAsia" w:ascii="仿宋_GB2312" w:hAnsi="仿宋_GB2312" w:eastAsia="仿宋_GB2312" w:cs="仿宋_GB2312"/>
          <w:color w:val="auto"/>
          <w:sz w:val="28"/>
          <w:szCs w:val="28"/>
        </w:rPr>
        <w:t>资金，取消一定期限</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项目申报资格，记入</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诚信异常名录等。</w:t>
      </w:r>
    </w:p>
    <w:p>
      <w:pPr>
        <w:pStyle w:val="5"/>
        <w:rPr>
          <w:rFonts w:hint="eastAsia" w:ascii="仿宋_GB2312" w:hAnsi="仿宋_GB2312" w:eastAsia="仿宋_GB2312" w:cs="仿宋_GB2312"/>
          <w:color w:val="auto"/>
          <w:sz w:val="28"/>
          <w:szCs w:val="28"/>
        </w:rPr>
      </w:pPr>
    </w:p>
    <w:p>
      <w:pPr>
        <w:rPr>
          <w:rFonts w:hint="eastAsia"/>
        </w:rPr>
      </w:pPr>
    </w:p>
    <w:p>
      <w:pPr>
        <w:keepNext w:val="0"/>
        <w:keepLines w:val="0"/>
        <w:pageBreakBefore w:val="0"/>
        <w:kinsoku/>
        <w:wordWrap/>
        <w:topLinePunct w:val="0"/>
        <w:bidi w:val="0"/>
        <w:adjustRightInd w:val="0"/>
        <w:snapToGrid w:val="0"/>
        <w:spacing w:line="4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pPr>
        <w:keepNext w:val="0"/>
        <w:keepLines w:val="0"/>
        <w:pageBreakBefore w:val="0"/>
        <w:kinsoku/>
        <w:wordWrap/>
        <w:topLinePunct w:val="0"/>
        <w:bidi w:val="0"/>
        <w:adjustRightInd w:val="0"/>
        <w:snapToGrid w:val="0"/>
        <w:spacing w:line="4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pPr>
        <w:keepNext w:val="0"/>
        <w:keepLines w:val="0"/>
        <w:pageBreakBefore w:val="0"/>
        <w:kinsoku/>
        <w:wordWrap/>
        <w:topLinePunct w:val="0"/>
        <w:bidi w:val="0"/>
        <w:adjustRightInd w:val="0"/>
        <w:snapToGrid w:val="0"/>
        <w:spacing w:line="420" w:lineRule="exact"/>
        <w:ind w:firstLine="2520" w:firstLineChars="9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p>
      <w:pPr>
        <w:keepNext w:val="0"/>
        <w:keepLines w:val="0"/>
        <w:pageBreakBefore w:val="0"/>
        <w:kinsoku/>
        <w:wordWrap/>
        <w:topLinePunct w:val="0"/>
        <w:bidi w:val="0"/>
        <w:adjustRightInd w:val="0"/>
        <w:snapToGrid w:val="0"/>
        <w:spacing w:line="4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pPr>
        <w:keepNext w:val="0"/>
        <w:keepLines w:val="0"/>
        <w:pageBreakBefore w:val="0"/>
        <w:kinsoku/>
        <w:wordWrap/>
        <w:topLinePunct w:val="0"/>
        <w:bidi w:val="0"/>
        <w:adjustRightInd w:val="0"/>
        <w:snapToGrid w:val="0"/>
        <w:spacing w:line="42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知识产权合规性声明</w:t>
      </w:r>
    </w:p>
    <w:p>
      <w:pPr>
        <w:keepNext w:val="0"/>
        <w:keepLines w:val="0"/>
        <w:pageBreakBefore w:val="0"/>
        <w:kinsoku/>
        <w:wordWrap/>
        <w:topLinePunct w:val="0"/>
        <w:bidi w:val="0"/>
        <w:adjustRightInd w:val="0"/>
        <w:snapToGrid w:val="0"/>
        <w:spacing w:line="420" w:lineRule="exact"/>
        <w:ind w:firstLine="560" w:firstLineChars="200"/>
        <w:rPr>
          <w:rFonts w:hint="eastAsia" w:ascii="仿宋" w:hAnsi="仿宋" w:eastAsia="仿宋" w:cs="华文仿宋"/>
          <w:color w:val="auto"/>
          <w:sz w:val="28"/>
          <w:szCs w:val="28"/>
        </w:rPr>
      </w:pP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立项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（一）提供虚假知识产权申请材料；</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（二）拒不执行生效的知识产权行政处理决定或者司法裁判；</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（三）侵犯他人知识产权构成犯罪；</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（四）有其他侵犯他人知识产权的行为造成重大社会影响。</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做出的各项处理决定，包括但不限于停拨或核减资金，追回</w:t>
      </w:r>
      <w:r>
        <w:rPr>
          <w:rFonts w:hint="eastAsia" w:ascii="仿宋_GB2312" w:hAnsi="仿宋_GB2312" w:eastAsia="仿宋_GB2312" w:cs="仿宋_GB2312"/>
          <w:color w:val="auto"/>
          <w:sz w:val="28"/>
          <w:szCs w:val="28"/>
          <w:lang w:eastAsia="zh-Hans"/>
        </w:rPr>
        <w:t>项目（课题）</w:t>
      </w:r>
      <w:r>
        <w:rPr>
          <w:rFonts w:hint="eastAsia" w:ascii="仿宋_GB2312" w:hAnsi="仿宋_GB2312" w:eastAsia="仿宋_GB2312" w:cs="仿宋_GB2312"/>
          <w:color w:val="auto"/>
          <w:sz w:val="28"/>
          <w:szCs w:val="28"/>
        </w:rPr>
        <w:t>资金，取消一定期限</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项目申报资格，记入</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诚信异常名录等。</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p>
    <w:p>
      <w:pPr>
        <w:pStyle w:val="5"/>
        <w:rPr>
          <w:rFonts w:hint="eastAsia" w:ascii="仿宋_GB2312" w:hAnsi="仿宋_GB2312" w:eastAsia="仿宋_GB2312" w:cs="仿宋_GB2312"/>
          <w:color w:val="auto"/>
          <w:sz w:val="28"/>
          <w:szCs w:val="28"/>
        </w:rPr>
      </w:pPr>
    </w:p>
    <w:p>
      <w:pPr>
        <w:rPr>
          <w:rFonts w:hint="eastAsia"/>
        </w:rPr>
      </w:pP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p>
      <w:pPr>
        <w:keepNext w:val="0"/>
        <w:keepLines w:val="0"/>
        <w:pageBreakBefore w:val="0"/>
        <w:kinsoku/>
        <w:wordWrap/>
        <w:topLinePunct w:val="0"/>
        <w:bidi w:val="0"/>
        <w:adjustRightInd w:val="0"/>
        <w:snapToGrid w:val="0"/>
        <w:spacing w:line="420" w:lineRule="exact"/>
        <w:ind w:firstLine="640" w:firstLineChars="200"/>
        <w:rPr>
          <w:rFonts w:hint="eastAsia" w:ascii="仿宋_GB2312" w:hAnsi="仿宋_GB2312" w:eastAsia="仿宋_GB2312" w:cs="仿宋_GB2312"/>
          <w:bCs/>
          <w:color w:val="auto"/>
          <w:kern w:val="0"/>
          <w:sz w:val="32"/>
          <w:szCs w:val="32"/>
        </w:rPr>
        <w:sectPr>
          <w:pgSz w:w="11906" w:h="16838"/>
          <w:pgMar w:top="1871" w:right="1531" w:bottom="1871" w:left="1531" w:header="850" w:footer="1417" w:gutter="0"/>
          <w:pgNumType w:fmt="decimal"/>
          <w:cols w:space="0" w:num="1"/>
          <w:rtlGutter w:val="0"/>
          <w:docGrid w:type="lines" w:linePitch="595" w:charSpace="0"/>
        </w:sectPr>
      </w:pPr>
    </w:p>
    <w:p>
      <w:pPr>
        <w:keepNext w:val="0"/>
        <w:keepLines w:val="0"/>
        <w:pageBreakBefore w:val="0"/>
        <w:kinsoku/>
        <w:wordWrap/>
        <w:topLinePunct w:val="0"/>
        <w:bidi w:val="0"/>
        <w:adjustRightInd w:val="0"/>
        <w:snapToGrid w:val="0"/>
        <w:spacing w:line="420" w:lineRule="exact"/>
        <w:ind w:firstLine="640" w:firstLineChars="20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一、项目（课题）单位概况</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（一）包含单位性质、隶属关系、相关职能业务范围。</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二）人员状况，包括项目（课题）的负责人及骨干人员情况和职责，从事过的相关研究和承担的同类科研任务、发明专利及获奖其概况，在国内外主要刊物上发表的与本项目（课题）相关的成果情况，人员情况应增加列表说明。</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（三）单位财务收支和资产负债简况</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（申请单位为企业必须填写，申请单位为高校、科研院所等事业单位无需填写此项）。</w:t>
      </w:r>
    </w:p>
    <w:p>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sz w:val="28"/>
          <w:szCs w:val="28"/>
        </w:rPr>
        <w:t>（四）单位现有平台、基础设施和配套仪器设备、专业技术水平和组织管理能力等现有条件基础等内容，以及能够满足项目（课题）开展所需条件的说明。</w:t>
      </w:r>
    </w:p>
    <w:p>
      <w:pPr>
        <w:keepNext w:val="0"/>
        <w:keepLines w:val="0"/>
        <w:pageBreakBefore w:val="0"/>
        <w:kinsoku/>
        <w:wordWrap/>
        <w:topLinePunct w:val="0"/>
        <w:bidi w:val="0"/>
        <w:adjustRightInd w:val="0"/>
        <w:snapToGrid w:val="0"/>
        <w:spacing w:line="420" w:lineRule="exact"/>
        <w:ind w:firstLine="616"/>
        <w:jc w:val="center"/>
        <w:rPr>
          <w:rFonts w:hint="eastAsia" w:ascii="方正小标宋简体" w:hAnsi="方正小标宋简体" w:eastAsia="方正小标宋简体" w:cs="方正小标宋简体"/>
          <w:color w:val="auto"/>
          <w:sz w:val="32"/>
          <w:szCs w:val="32"/>
        </w:rPr>
      </w:pPr>
      <w:r>
        <w:rPr>
          <w:rFonts w:hint="eastAsia" w:eastAsia="黑体"/>
          <w:bCs/>
          <w:color w:val="auto"/>
          <w:sz w:val="28"/>
        </w:rPr>
        <w:br w:type="page"/>
      </w:r>
      <w:r>
        <w:rPr>
          <w:rFonts w:hint="eastAsia" w:ascii="方正小标宋简体" w:hAnsi="方正小标宋简体" w:eastAsia="方正小标宋简体" w:cs="方正小标宋简体"/>
          <w:bCs/>
          <w:color w:val="auto"/>
          <w:sz w:val="32"/>
          <w:szCs w:val="32"/>
        </w:rPr>
        <w:t>项目（课题）</w:t>
      </w:r>
      <w:r>
        <w:rPr>
          <w:rFonts w:hint="eastAsia" w:ascii="方正小标宋简体" w:hAnsi="方正小标宋简体" w:eastAsia="方正小标宋简体" w:cs="方正小标宋简体"/>
          <w:color w:val="auto"/>
          <w:sz w:val="32"/>
          <w:szCs w:val="32"/>
        </w:rPr>
        <w:t>牵头承担单位基本情况表</w:t>
      </w:r>
    </w:p>
    <w:p>
      <w:pPr>
        <w:keepNext w:val="0"/>
        <w:keepLines w:val="0"/>
        <w:pageBreakBefore w:val="0"/>
        <w:kinsoku/>
        <w:wordWrap/>
        <w:topLinePunct w:val="0"/>
        <w:autoSpaceDE w:val="0"/>
        <w:autoSpaceDN w:val="0"/>
        <w:bidi w:val="0"/>
        <w:adjustRightInd w:val="0"/>
        <w:snapToGrid w:val="0"/>
        <w:spacing w:line="420" w:lineRule="exact"/>
        <w:ind w:firstLine="376"/>
        <w:rPr>
          <w:rFonts w:ascii="黑体" w:hAnsi="黑体" w:eastAsia="黑体" w:cs="黑体"/>
          <w:b w:val="0"/>
          <w:bCs w:val="0"/>
          <w:color w:val="auto"/>
          <w:sz w:val="20"/>
        </w:rPr>
      </w:pPr>
      <w:r>
        <w:rPr>
          <w:rFonts w:hint="eastAsia" w:ascii="黑体" w:hAnsi="黑体" w:eastAsia="黑体" w:cs="黑体"/>
          <w:b w:val="0"/>
          <w:bCs w:val="0"/>
          <w:color w:val="auto"/>
          <w:sz w:val="20"/>
        </w:rPr>
        <w:t>表A1</w:t>
      </w:r>
    </w:p>
    <w:tbl>
      <w:tblPr>
        <w:tblStyle w:val="11"/>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848"/>
        <w:gridCol w:w="310"/>
        <w:gridCol w:w="309"/>
        <w:gridCol w:w="5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blHeader/>
          <w:jc w:val="center"/>
        </w:trPr>
        <w:tc>
          <w:tcPr>
            <w:tcW w:w="9009" w:type="dxa"/>
            <w:gridSpan w:val="10"/>
            <w:vAlign w:val="center"/>
          </w:tcPr>
          <w:p>
            <w:pPr>
              <w:keepNext w:val="0"/>
              <w:keepLines w:val="0"/>
              <w:pageBreakBefore w:val="0"/>
              <w:widowControl w:val="0"/>
              <w:kinsoku/>
              <w:wordWrap/>
              <w:overflowPunct/>
              <w:topLinePunct w:val="0"/>
              <w:autoSpaceDE w:val="0"/>
              <w:autoSpaceDN w:val="0"/>
              <w:bidi w:val="0"/>
              <w:adjustRightInd w:val="0"/>
              <w:snapToGrid w:val="0"/>
              <w:spacing w:before="65" w:beforeLines="15" w:line="264" w:lineRule="auto"/>
              <w:ind w:left="1100" w:hanging="1100" w:hangingChars="550"/>
              <w:textAlignment w:val="auto"/>
              <w:rPr>
                <w:rFonts w:ascii="楷体_GB2312" w:hAnsi="楷体_GB2312" w:eastAsia="楷体_GB2312"/>
                <w:color w:val="auto"/>
                <w:sz w:val="20"/>
              </w:rPr>
            </w:pPr>
            <w:r>
              <w:rPr>
                <w:rFonts w:hint="eastAsia" w:ascii="楷体_GB2312" w:hAnsi="楷体_GB2312" w:eastAsia="楷体_GB2312"/>
                <w:color w:val="auto"/>
                <w:sz w:val="20"/>
              </w:rPr>
              <w:t xml:space="preserve">填表说明：1.组织机构代码指企事业单位国家标准代码，单位若已三证合一请填写单位社会信用代码,            无组织机构代码的单位填写“000000000”； </w:t>
            </w:r>
          </w:p>
          <w:p>
            <w:pPr>
              <w:autoSpaceDE w:val="0"/>
              <w:autoSpaceDN w:val="0"/>
              <w:adjustRightInd w:val="0"/>
              <w:snapToGrid w:val="0"/>
              <w:spacing w:before="65" w:beforeLines="15" w:line="264" w:lineRule="auto"/>
              <w:ind w:left="1314" w:hanging="1400" w:hangingChars="700"/>
              <w:rPr>
                <w:rFonts w:ascii="楷体_GB2312" w:hAnsi="楷体_GB2312" w:eastAsia="楷体_GB2312"/>
                <w:color w:val="auto"/>
                <w:sz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2.单位公章名称必须与单位名称一致；</w:t>
            </w:r>
          </w:p>
          <w:p>
            <w:pPr>
              <w:autoSpaceDE w:val="0"/>
              <w:autoSpaceDN w:val="0"/>
              <w:adjustRightInd w:val="0"/>
              <w:snapToGrid w:val="0"/>
              <w:spacing w:before="65" w:beforeLines="15" w:line="264" w:lineRule="auto"/>
              <w:ind w:left="1314" w:hanging="1400" w:hangingChars="700"/>
              <w:rPr>
                <w:rFonts w:eastAsia="楷体_GB2312"/>
                <w:color w:val="auto"/>
                <w:sz w:val="20"/>
                <w:szCs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3.单位开户名称应与单位名称一致，如有开户名称不一致等特殊情况，必须提供证明文件。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牵头承担单位</w:t>
            </w:r>
          </w:p>
        </w:tc>
        <w:tc>
          <w:tcPr>
            <w:tcW w:w="2129" w:type="dxa"/>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单位名称</w:t>
            </w:r>
          </w:p>
        </w:tc>
        <w:tc>
          <w:tcPr>
            <w:tcW w:w="6413" w:type="dxa"/>
            <w:gridSpan w:val="8"/>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单位类别</w:t>
            </w:r>
          </w:p>
        </w:tc>
        <w:tc>
          <w:tcPr>
            <w:tcW w:w="6413" w:type="dxa"/>
            <w:gridSpan w:val="8"/>
            <w:vAlign w:val="center"/>
          </w:tcPr>
          <w:p>
            <w:pPr>
              <w:tabs>
                <w:tab w:val="left" w:pos="360"/>
              </w:tabs>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单位主管部门</w:t>
            </w:r>
          </w:p>
        </w:tc>
        <w:tc>
          <w:tcPr>
            <w:tcW w:w="3964" w:type="dxa"/>
            <w:gridSpan w:val="4"/>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134" w:type="dxa"/>
            <w:gridSpan w:val="3"/>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5" w:type="dxa"/>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单位组织机构代码</w:t>
            </w:r>
          </w:p>
        </w:tc>
        <w:tc>
          <w:tcPr>
            <w:tcW w:w="6413" w:type="dxa"/>
            <w:gridSpan w:val="8"/>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单位法定代表人姓名</w:t>
            </w:r>
          </w:p>
        </w:tc>
        <w:tc>
          <w:tcPr>
            <w:tcW w:w="6413" w:type="dxa"/>
            <w:gridSpan w:val="8"/>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单位开户名称</w:t>
            </w:r>
          </w:p>
        </w:tc>
        <w:tc>
          <w:tcPr>
            <w:tcW w:w="6413" w:type="dxa"/>
            <w:gridSpan w:val="8"/>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开户银行（全称）</w:t>
            </w:r>
          </w:p>
        </w:tc>
        <w:tc>
          <w:tcPr>
            <w:tcW w:w="2158" w:type="dxa"/>
            <w:gridSpan w:val="2"/>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2116" w:type="dxa"/>
            <w:gridSpan w:val="3"/>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汇入地点</w:t>
            </w:r>
          </w:p>
        </w:tc>
        <w:tc>
          <w:tcPr>
            <w:tcW w:w="2139" w:type="dxa"/>
            <w:gridSpan w:val="3"/>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银行账号</w:t>
            </w:r>
          </w:p>
        </w:tc>
        <w:tc>
          <w:tcPr>
            <w:tcW w:w="2158" w:type="dxa"/>
            <w:gridSpan w:val="2"/>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2116" w:type="dxa"/>
            <w:gridSpan w:val="3"/>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银行机构代码</w:t>
            </w:r>
          </w:p>
        </w:tc>
        <w:tc>
          <w:tcPr>
            <w:tcW w:w="2139" w:type="dxa"/>
            <w:gridSpan w:val="3"/>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单位所属地区</w:t>
            </w:r>
          </w:p>
        </w:tc>
        <w:tc>
          <w:tcPr>
            <w:tcW w:w="2158" w:type="dxa"/>
            <w:gridSpan w:val="2"/>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6" w:type="dxa"/>
            <w:gridSpan w:val="2"/>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9" w:type="dxa"/>
            <w:gridSpan w:val="4"/>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电子邮箱</w:t>
            </w:r>
          </w:p>
        </w:tc>
        <w:tc>
          <w:tcPr>
            <w:tcW w:w="6413" w:type="dxa"/>
            <w:gridSpan w:val="8"/>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通信地址</w:t>
            </w:r>
          </w:p>
        </w:tc>
        <w:tc>
          <w:tcPr>
            <w:tcW w:w="6413" w:type="dxa"/>
            <w:gridSpan w:val="8"/>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邮政编码</w:t>
            </w:r>
          </w:p>
        </w:tc>
        <w:tc>
          <w:tcPr>
            <w:tcW w:w="6413" w:type="dxa"/>
            <w:gridSpan w:val="8"/>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相关责任人</w:t>
            </w:r>
          </w:p>
        </w:tc>
        <w:tc>
          <w:tcPr>
            <w:tcW w:w="2129" w:type="dxa"/>
            <w:vMerge w:val="restart"/>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项目（课题）负责人</w:t>
            </w:r>
          </w:p>
        </w:tc>
        <w:tc>
          <w:tcPr>
            <w:tcW w:w="1341" w:type="dxa"/>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2" w:type="dxa"/>
            <w:gridSpan w:val="7"/>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72" w:type="dxa"/>
            <w:gridSpan w:val="7"/>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467" w:type="dxa"/>
            <w:gridSpan w:val="3"/>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75" w:type="dxa"/>
            <w:gridSpan w:val="2"/>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467" w:type="dxa"/>
            <w:gridSpan w:val="3"/>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30" w:type="dxa"/>
            <w:gridSpan w:val="2"/>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72" w:type="dxa"/>
            <w:gridSpan w:val="7"/>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Merge w:val="restart"/>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项目（课题）联系人</w:t>
            </w:r>
          </w:p>
        </w:tc>
        <w:tc>
          <w:tcPr>
            <w:tcW w:w="1341" w:type="dxa"/>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467" w:type="dxa"/>
            <w:gridSpan w:val="3"/>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72" w:type="dxa"/>
            <w:gridSpan w:val="7"/>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2" w:type="dxa"/>
            <w:gridSpan w:val="7"/>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9" w:type="dxa"/>
            <w:vMerge w:val="restart"/>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财务负责人</w:t>
            </w:r>
          </w:p>
        </w:tc>
        <w:tc>
          <w:tcPr>
            <w:tcW w:w="1341" w:type="dxa"/>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2129"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341" w:type="dxa"/>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2" w:type="dxa"/>
            <w:gridSpan w:val="7"/>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2129" w:type="dxa"/>
            <w:vMerge w:val="continue"/>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341" w:type="dxa"/>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467" w:type="dxa"/>
            <w:gridSpan w:val="3"/>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color w:val="auto"/>
                <w:sz w:val="20"/>
              </w:rPr>
            </w:pPr>
          </w:p>
        </w:tc>
        <w:tc>
          <w:tcPr>
            <w:tcW w:w="2129" w:type="dxa"/>
            <w:vMerge w:val="continue"/>
            <w:vAlign w:val="center"/>
          </w:tcPr>
          <w:p>
            <w:pPr>
              <w:autoSpaceDE w:val="0"/>
              <w:autoSpaceDN w:val="0"/>
              <w:adjustRightInd w:val="0"/>
              <w:snapToGrid w:val="0"/>
              <w:spacing w:line="276" w:lineRule="auto"/>
              <w:rPr>
                <w:color w:val="auto"/>
                <w:sz w:val="20"/>
              </w:rPr>
            </w:pPr>
          </w:p>
        </w:tc>
        <w:tc>
          <w:tcPr>
            <w:tcW w:w="1341" w:type="dxa"/>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2" w:type="dxa"/>
            <w:gridSpan w:val="7"/>
            <w:vAlign w:val="center"/>
          </w:tcPr>
          <w:p>
            <w:pPr>
              <w:autoSpaceDE w:val="0"/>
              <w:autoSpaceDN w:val="0"/>
              <w:adjustRightInd w:val="0"/>
              <w:snapToGrid w:val="0"/>
              <w:spacing w:line="276" w:lineRule="auto"/>
              <w:rPr>
                <w:color w:val="auto"/>
                <w:sz w:val="20"/>
              </w:rPr>
            </w:pPr>
          </w:p>
        </w:tc>
      </w:tr>
    </w:tbl>
    <w:p>
      <w:pPr>
        <w:snapToGrid w:val="0"/>
        <w:spacing w:line="300" w:lineRule="auto"/>
        <w:rPr>
          <w:rFonts w:ascii="长城小标宋体" w:hAnsi="长城小标宋体" w:eastAsia="长城小标宋体"/>
          <w:color w:val="auto"/>
          <w:sz w:val="32"/>
        </w:rPr>
        <w:sectPr>
          <w:pgSz w:w="11906" w:h="16838"/>
          <w:pgMar w:top="1871" w:right="1531" w:bottom="1871" w:left="1531" w:header="850" w:footer="1417" w:gutter="0"/>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项目（课题）参与单位基本情况表</w:t>
      </w:r>
    </w:p>
    <w:p>
      <w:pPr>
        <w:autoSpaceDE w:val="0"/>
        <w:autoSpaceDN w:val="0"/>
        <w:adjustRightInd w:val="0"/>
        <w:snapToGrid w:val="0"/>
        <w:rPr>
          <w:rFonts w:ascii="黑体" w:hAnsi="黑体" w:eastAsia="黑体" w:cs="黑体"/>
          <w:b w:val="0"/>
          <w:bCs w:val="0"/>
          <w:color w:val="auto"/>
          <w:sz w:val="20"/>
        </w:rPr>
      </w:pPr>
      <w:r>
        <w:rPr>
          <w:rFonts w:hint="eastAsia" w:ascii="黑体" w:hAnsi="黑体" w:eastAsia="黑体" w:cs="黑体"/>
          <w:b w:val="0"/>
          <w:bCs w:val="0"/>
          <w:color w:val="auto"/>
          <w:sz w:val="20"/>
        </w:rPr>
        <w:t>表B1</w:t>
      </w:r>
    </w:p>
    <w:tbl>
      <w:tblPr>
        <w:tblStyle w:val="11"/>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30"/>
        <w:gridCol w:w="1341"/>
        <w:gridCol w:w="817"/>
        <w:gridCol w:w="957"/>
        <w:gridCol w:w="849"/>
        <w:gridCol w:w="618"/>
        <w:gridCol w:w="51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blHeader/>
          <w:jc w:val="center"/>
        </w:trPr>
        <w:tc>
          <w:tcPr>
            <w:tcW w:w="9010" w:type="dxa"/>
            <w:gridSpan w:val="9"/>
            <w:vAlign w:val="center"/>
          </w:tcPr>
          <w:p>
            <w:pPr>
              <w:keepNext w:val="0"/>
              <w:keepLines w:val="0"/>
              <w:pageBreakBefore w:val="0"/>
              <w:widowControl w:val="0"/>
              <w:kinsoku/>
              <w:wordWrap/>
              <w:overflowPunct/>
              <w:topLinePunct w:val="0"/>
              <w:autoSpaceDE w:val="0"/>
              <w:autoSpaceDN w:val="0"/>
              <w:bidi w:val="0"/>
              <w:adjustRightInd w:val="0"/>
              <w:snapToGrid w:val="0"/>
              <w:spacing w:before="65" w:beforeLines="15" w:line="264" w:lineRule="auto"/>
              <w:ind w:left="1100" w:hanging="1100" w:hangingChars="550"/>
              <w:textAlignment w:val="auto"/>
              <w:rPr>
                <w:rFonts w:eastAsia="楷体_GB2312"/>
                <w:color w:val="auto"/>
                <w:sz w:val="20"/>
                <w:szCs w:val="20"/>
              </w:rPr>
            </w:pPr>
            <w:r>
              <w:rPr>
                <w:rFonts w:hint="eastAsia" w:eastAsia="楷体_GB2312"/>
                <w:color w:val="auto"/>
                <w:sz w:val="20"/>
                <w:szCs w:val="20"/>
              </w:rPr>
              <w:t>填表说明：1.</w:t>
            </w:r>
            <w:r>
              <w:rPr>
                <w:rFonts w:hint="eastAsia" w:ascii="楷体_GB2312" w:hAnsi="楷体_GB2312" w:eastAsia="楷体_GB2312"/>
                <w:color w:val="auto"/>
                <w:sz w:val="20"/>
              </w:rPr>
              <w:t>组织机构代码指企事业单位国家标准代码，</w:t>
            </w:r>
            <w:r>
              <w:rPr>
                <w:rFonts w:hint="eastAsia" w:eastAsia="楷体_GB2312"/>
                <w:color w:val="auto"/>
                <w:sz w:val="20"/>
                <w:szCs w:val="20"/>
              </w:rPr>
              <w:t>单位若已三证合一请填写单位社会信用代码</w:t>
            </w:r>
            <w:r>
              <w:rPr>
                <w:rFonts w:hint="eastAsia" w:ascii="宋体" w:hAnsi="宋体" w:cs="宋体"/>
                <w:color w:val="auto"/>
                <w:sz w:val="20"/>
                <w:szCs w:val="20"/>
              </w:rPr>
              <w:t>，</w:t>
            </w:r>
            <w:r>
              <w:rPr>
                <w:rFonts w:hint="eastAsia" w:ascii="楷体_GB2312" w:hAnsi="楷体_GB2312" w:eastAsia="楷体_GB2312"/>
                <w:color w:val="auto"/>
                <w:sz w:val="20"/>
              </w:rPr>
              <w:t xml:space="preserve">            无组织机构代码的单位填写“000000000”</w:t>
            </w:r>
            <w:r>
              <w:rPr>
                <w:rFonts w:hint="eastAsia" w:eastAsia="楷体_GB2312"/>
                <w:color w:val="auto"/>
                <w:sz w:val="20"/>
                <w:szCs w:val="20"/>
              </w:rPr>
              <w:t>；</w:t>
            </w:r>
          </w:p>
          <w:p>
            <w:pPr>
              <w:autoSpaceDE w:val="0"/>
              <w:autoSpaceDN w:val="0"/>
              <w:adjustRightInd w:val="0"/>
              <w:snapToGrid w:val="0"/>
              <w:spacing w:before="65" w:beforeLines="15" w:line="264" w:lineRule="auto"/>
              <w:rPr>
                <w:rFonts w:eastAsia="楷体_GB2312"/>
                <w:color w:val="auto"/>
                <w:sz w:val="20"/>
                <w:szCs w:val="20"/>
              </w:rPr>
            </w:pPr>
            <w:r>
              <w:rPr>
                <w:rFonts w:hint="eastAsia" w:eastAsia="楷体_GB2312"/>
                <w:color w:val="auto"/>
                <w:sz w:val="20"/>
                <w:szCs w:val="20"/>
              </w:rPr>
              <w:t xml:space="preserve">        </w:t>
            </w:r>
            <w:r>
              <w:rPr>
                <w:rFonts w:eastAsia="楷体_GB2312"/>
                <w:color w:val="auto"/>
                <w:sz w:val="20"/>
                <w:szCs w:val="20"/>
              </w:rPr>
              <w:t xml:space="preserve">  </w:t>
            </w:r>
            <w:r>
              <w:rPr>
                <w:rFonts w:hint="eastAsia" w:eastAsia="楷体_GB2312"/>
                <w:color w:val="auto"/>
                <w:sz w:val="20"/>
                <w:szCs w:val="20"/>
              </w:rPr>
              <w:t>2.单位公章名称必须与单位名称一致。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w:t>
            </w:r>
          </w:p>
        </w:tc>
        <w:tc>
          <w:tcPr>
            <w:tcW w:w="2130"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单位名称</w:t>
            </w:r>
          </w:p>
        </w:tc>
        <w:tc>
          <w:tcPr>
            <w:tcW w:w="6412" w:type="dxa"/>
            <w:gridSpan w:val="7"/>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单位类别</w:t>
            </w:r>
          </w:p>
        </w:tc>
        <w:tc>
          <w:tcPr>
            <w:tcW w:w="6412" w:type="dxa"/>
            <w:gridSpan w:val="7"/>
            <w:vAlign w:val="center"/>
          </w:tcPr>
          <w:p>
            <w:pPr>
              <w:tabs>
                <w:tab w:val="left" w:pos="360"/>
                <w:tab w:val="left" w:pos="1260"/>
              </w:tabs>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单位主管部门</w:t>
            </w:r>
          </w:p>
        </w:tc>
        <w:tc>
          <w:tcPr>
            <w:tcW w:w="3964" w:type="dxa"/>
            <w:gridSpan w:val="4"/>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135" w:type="dxa"/>
            <w:gridSpan w:val="2"/>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3"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单位组织机构代码</w:t>
            </w:r>
          </w:p>
        </w:tc>
        <w:tc>
          <w:tcPr>
            <w:tcW w:w="6412" w:type="dxa"/>
            <w:gridSpan w:val="7"/>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单位法定代表人姓名</w:t>
            </w:r>
          </w:p>
        </w:tc>
        <w:tc>
          <w:tcPr>
            <w:tcW w:w="6412" w:type="dxa"/>
            <w:gridSpan w:val="7"/>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单位所属地区</w:t>
            </w:r>
          </w:p>
        </w:tc>
        <w:tc>
          <w:tcPr>
            <w:tcW w:w="2158" w:type="dxa"/>
            <w:gridSpan w:val="2"/>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6" w:type="dxa"/>
            <w:gridSpan w:val="2"/>
            <w:vAlign w:val="center"/>
          </w:tcPr>
          <w:p>
            <w:pPr>
              <w:adjustRightInd w:val="0"/>
              <w:snapToGrid w:val="0"/>
              <w:spacing w:before="65" w:beforeLines="15" w:line="264"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8" w:type="dxa"/>
            <w:gridSpan w:val="3"/>
            <w:vAlign w:val="center"/>
          </w:tcPr>
          <w:p>
            <w:pPr>
              <w:adjustRightInd w:val="0"/>
              <w:snapToGrid w:val="0"/>
              <w:spacing w:before="65" w:beforeLines="15" w:line="264"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电子邮箱</w:t>
            </w:r>
          </w:p>
        </w:tc>
        <w:tc>
          <w:tcPr>
            <w:tcW w:w="6412" w:type="dxa"/>
            <w:gridSpan w:val="7"/>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通信地址</w:t>
            </w:r>
          </w:p>
        </w:tc>
        <w:tc>
          <w:tcPr>
            <w:tcW w:w="6412" w:type="dxa"/>
            <w:gridSpan w:val="7"/>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邮政编码</w:t>
            </w:r>
          </w:p>
        </w:tc>
        <w:tc>
          <w:tcPr>
            <w:tcW w:w="6412" w:type="dxa"/>
            <w:gridSpan w:val="7"/>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相关责任人</w:t>
            </w:r>
          </w:p>
        </w:tc>
        <w:tc>
          <w:tcPr>
            <w:tcW w:w="2130" w:type="dxa"/>
            <w:vMerge w:val="restart"/>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参与单位负责人</w:t>
            </w:r>
          </w:p>
        </w:tc>
        <w:tc>
          <w:tcPr>
            <w:tcW w:w="1341"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1" w:type="dxa"/>
            <w:gridSpan w:val="6"/>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71" w:type="dxa"/>
            <w:gridSpan w:val="6"/>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467" w:type="dxa"/>
            <w:gridSpan w:val="2"/>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74" w:type="dxa"/>
            <w:gridSpan w:val="2"/>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467" w:type="dxa"/>
            <w:gridSpan w:val="2"/>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30" w:type="dxa"/>
            <w:gridSpan w:val="2"/>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71" w:type="dxa"/>
            <w:gridSpan w:val="6"/>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restart"/>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参与单位联系人</w:t>
            </w:r>
          </w:p>
        </w:tc>
        <w:tc>
          <w:tcPr>
            <w:tcW w:w="1341"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467" w:type="dxa"/>
            <w:gridSpan w:val="2"/>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71" w:type="dxa"/>
            <w:gridSpan w:val="6"/>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1" w:type="dxa"/>
            <w:gridSpan w:val="6"/>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restart"/>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财务负责人</w:t>
            </w:r>
          </w:p>
        </w:tc>
        <w:tc>
          <w:tcPr>
            <w:tcW w:w="1341"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1" w:type="dxa"/>
            <w:gridSpan w:val="6"/>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467" w:type="dxa"/>
            <w:gridSpan w:val="2"/>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1" w:type="dxa"/>
            <w:gridSpan w:val="6"/>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szCs w:val="20"/>
              </w:rPr>
            </w:pPr>
          </w:p>
        </w:tc>
      </w:tr>
    </w:tbl>
    <w:p>
      <w:pPr>
        <w:autoSpaceDE w:val="0"/>
        <w:autoSpaceDN w:val="0"/>
        <w:ind w:firstLine="376"/>
        <w:jc w:val="center"/>
        <w:rPr>
          <w:rFonts w:hint="eastAsia" w:ascii="方正小标宋简体" w:hAnsi="方正小标宋简体" w:eastAsia="方正小标宋简体" w:cs="方正小标宋简体"/>
          <w:color w:val="auto"/>
          <w:sz w:val="32"/>
          <w:szCs w:val="32"/>
        </w:rPr>
      </w:pPr>
      <w:r>
        <w:rPr>
          <w:rFonts w:ascii="宋体" w:hAnsi="宋体"/>
          <w:color w:val="auto"/>
          <w:sz w:val="20"/>
        </w:rPr>
        <w:br w:type="page"/>
      </w:r>
      <w:r>
        <w:rPr>
          <w:rFonts w:hint="eastAsia" w:ascii="方正小标宋简体" w:hAnsi="方正小标宋简体" w:eastAsia="方正小标宋简体" w:cs="方正小标宋简体"/>
          <w:color w:val="auto"/>
          <w:sz w:val="32"/>
          <w:szCs w:val="32"/>
        </w:rPr>
        <w:t>项目（课题）成员基本情况表</w:t>
      </w:r>
    </w:p>
    <w:p>
      <w:pPr>
        <w:autoSpaceDE w:val="0"/>
        <w:autoSpaceDN w:val="0"/>
        <w:spacing w:line="300" w:lineRule="auto"/>
        <w:rPr>
          <w:b w:val="0"/>
          <w:bCs w:val="0"/>
          <w:color w:val="auto"/>
          <w:sz w:val="20"/>
        </w:rPr>
      </w:pPr>
      <w:r>
        <w:rPr>
          <w:rFonts w:hint="eastAsia" w:ascii="黑体" w:hAnsi="黑体" w:eastAsia="黑体" w:cs="黑体"/>
          <w:b w:val="0"/>
          <w:bCs w:val="0"/>
          <w:color w:val="auto"/>
          <w:sz w:val="20"/>
        </w:rPr>
        <w:t>表B2</w:t>
      </w:r>
      <w:r>
        <w:rPr>
          <w:rFonts w:hint="eastAsia"/>
          <w:b w:val="0"/>
          <w:bCs w:val="0"/>
          <w:color w:val="auto"/>
          <w:sz w:val="20"/>
        </w:rPr>
        <w:t xml:space="preserve">    项目（课题）编号：</w:t>
      </w:r>
      <w:r>
        <w:rPr>
          <w:b w:val="0"/>
          <w:bCs w:val="0"/>
          <w:color w:val="auto"/>
          <w:sz w:val="20"/>
        </w:rPr>
        <w:tab/>
      </w:r>
      <w:r>
        <w:rPr>
          <w:rFonts w:eastAsia="楷体_GB2312"/>
          <w:b w:val="0"/>
          <w:bCs w:val="0"/>
          <w:color w:val="auto"/>
          <w:sz w:val="20"/>
        </w:rPr>
        <w:tab/>
      </w:r>
      <w:r>
        <w:rPr>
          <w:rFonts w:hint="eastAsia" w:eastAsia="楷体_GB2312"/>
          <w:b w:val="0"/>
          <w:bCs w:val="0"/>
          <w:color w:val="auto"/>
          <w:sz w:val="20"/>
        </w:rPr>
        <w:t xml:space="preserve">   　 　          </w:t>
      </w:r>
      <w:r>
        <w:rPr>
          <w:rFonts w:hint="eastAsia" w:ascii="宋体" w:hAnsi="宋体" w:eastAsia="楷体_GB2312" w:cs="宋体"/>
          <w:b w:val="0"/>
          <w:bCs w:val="0"/>
          <w:color w:val="auto"/>
          <w:sz w:val="20"/>
        </w:rPr>
        <w:t>项目</w:t>
      </w:r>
      <w:r>
        <w:rPr>
          <w:rFonts w:hint="eastAsia"/>
          <w:b w:val="0"/>
          <w:bCs w:val="0"/>
          <w:color w:val="auto"/>
          <w:sz w:val="20"/>
        </w:rPr>
        <w:t xml:space="preserve">（课题）名称： </w:t>
      </w:r>
    </w:p>
    <w:tbl>
      <w:tblPr>
        <w:tblStyle w:val="11"/>
        <w:tblW w:w="9144" w:type="dxa"/>
        <w:jc w:val="center"/>
        <w:tblLayout w:type="fixed"/>
        <w:tblCellMar>
          <w:top w:w="0" w:type="dxa"/>
          <w:left w:w="0" w:type="dxa"/>
          <w:bottom w:w="0" w:type="dxa"/>
          <w:right w:w="0" w:type="dxa"/>
        </w:tblCellMar>
      </w:tblPr>
      <w:tblGrid>
        <w:gridCol w:w="366"/>
        <w:gridCol w:w="563"/>
        <w:gridCol w:w="1565"/>
        <w:gridCol w:w="4189"/>
        <w:gridCol w:w="931"/>
        <w:gridCol w:w="980"/>
        <w:gridCol w:w="550"/>
      </w:tblGrid>
      <w:tr>
        <w:tblPrEx>
          <w:tblCellMar>
            <w:top w:w="0" w:type="dxa"/>
            <w:left w:w="0" w:type="dxa"/>
            <w:bottom w:w="0" w:type="dxa"/>
            <w:right w:w="0" w:type="dxa"/>
          </w:tblCellMar>
        </w:tblPrEx>
        <w:trPr>
          <w:cantSplit/>
          <w:trHeight w:val="1128" w:hRule="atLeast"/>
          <w:jc w:val="center"/>
        </w:trPr>
        <w:tc>
          <w:tcPr>
            <w:tcW w:w="91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napToGrid w:val="0"/>
              <w:rPr>
                <w:rFonts w:ascii="楷体_GB2312" w:hAnsi="楷体_GB2312" w:eastAsia="楷体_GB2312"/>
                <w:color w:val="auto"/>
                <w:sz w:val="20"/>
              </w:rPr>
            </w:pPr>
            <w:r>
              <w:rPr>
                <w:rFonts w:hint="eastAsia" w:ascii="楷体_GB2312" w:hAnsi="楷体_GB2312" w:eastAsia="楷体_GB2312"/>
                <w:color w:val="auto"/>
                <w:sz w:val="20"/>
              </w:rPr>
              <w:t xml:space="preserve">填表说明：1.人员分类：负责人、骨干、其他人员； </w:t>
            </w:r>
          </w:p>
          <w:p>
            <w:pPr>
              <w:autoSpaceDE w:val="0"/>
              <w:autoSpaceDN w:val="0"/>
              <w:adjustRightInd w:val="0"/>
              <w:snapToGrid w:val="0"/>
              <w:rPr>
                <w:rFonts w:ascii="楷体_GB2312" w:hAnsi="楷体_GB2312" w:eastAsia="楷体_GB2312"/>
                <w:color w:val="auto"/>
                <w:sz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2.职称分类：正高级、副高级、中级、初级、其他；</w:t>
            </w:r>
          </w:p>
          <w:p>
            <w:pPr>
              <w:autoSpaceDE w:val="0"/>
              <w:autoSpaceDN w:val="0"/>
              <w:adjustRightInd w:val="0"/>
              <w:snapToGrid w:val="0"/>
              <w:rPr>
                <w:rFonts w:eastAsia="楷体_GB2312"/>
                <w:color w:val="auto"/>
                <w:sz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3.固定人员需填写人员明细。</w:t>
            </w:r>
          </w:p>
        </w:tc>
      </w:tr>
      <w:tr>
        <w:tblPrEx>
          <w:tblCellMar>
            <w:top w:w="0" w:type="dxa"/>
            <w:left w:w="0" w:type="dxa"/>
            <w:bottom w:w="0" w:type="dxa"/>
            <w:right w:w="0" w:type="dxa"/>
          </w:tblCellMar>
        </w:tblPrEx>
        <w:trPr>
          <w:cantSplit/>
          <w:trHeight w:val="1450" w:hRule="atLeast"/>
          <w:jc w:val="center"/>
        </w:trPr>
        <w:tc>
          <w:tcPr>
            <w:tcW w:w="36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序号</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姓名</w:t>
            </w:r>
          </w:p>
        </w:tc>
        <w:tc>
          <w:tcPr>
            <w:tcW w:w="156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身份证号码</w:t>
            </w:r>
          </w:p>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（士官证、护照）</w:t>
            </w:r>
          </w:p>
        </w:tc>
        <w:tc>
          <w:tcPr>
            <w:tcW w:w="41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工作单位</w:t>
            </w:r>
          </w:p>
          <w:p>
            <w:pPr>
              <w:adjustRightInd w:val="0"/>
              <w:snapToGrid w:val="0"/>
              <w:jc w:val="center"/>
              <w:rPr>
                <w:rFonts w:hint="eastAsia" w:ascii="仿宋_GB2312" w:hAnsi="仿宋_GB2312" w:eastAsia="仿宋_GB2312" w:cs="仿宋_GB2312"/>
                <w:color w:val="auto"/>
                <w:sz w:val="20"/>
                <w:szCs w:val="20"/>
              </w:rPr>
            </w:pP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技术职称</w:t>
            </w:r>
          </w:p>
          <w:p>
            <w:pPr>
              <w:adjustRightInd w:val="0"/>
              <w:snapToGrid w:val="0"/>
              <w:jc w:val="center"/>
              <w:rPr>
                <w:rFonts w:hint="eastAsia" w:ascii="仿宋_GB2312" w:hAnsi="仿宋_GB2312" w:eastAsia="仿宋_GB2312" w:cs="仿宋_GB2312"/>
                <w:color w:val="auto"/>
                <w:sz w:val="20"/>
                <w:szCs w:val="20"/>
              </w:rPr>
            </w:pPr>
          </w:p>
        </w:tc>
        <w:tc>
          <w:tcPr>
            <w:tcW w:w="9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投入本项目</w:t>
            </w:r>
            <w:r>
              <w:rPr>
                <w:rFonts w:hint="eastAsia" w:ascii="仿宋_GB2312" w:hAnsi="仿宋_GB2312" w:eastAsia="仿宋_GB2312" w:cs="仿宋_GB2312"/>
                <w:color w:val="auto"/>
                <w:sz w:val="20"/>
              </w:rPr>
              <w:t>（课题）</w:t>
            </w:r>
            <w:r>
              <w:rPr>
                <w:rFonts w:hint="eastAsia" w:ascii="仿宋_GB2312" w:hAnsi="仿宋_GB2312" w:eastAsia="仿宋_GB2312" w:cs="仿宋_GB2312"/>
                <w:color w:val="auto"/>
                <w:sz w:val="20"/>
                <w:szCs w:val="20"/>
              </w:rPr>
              <w:t>的全时工作时间</w:t>
            </w:r>
          </w:p>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（人月）</w:t>
            </w:r>
          </w:p>
        </w:tc>
        <w:tc>
          <w:tcPr>
            <w:tcW w:w="5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人员</w:t>
            </w:r>
          </w:p>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分类</w:t>
            </w:r>
          </w:p>
        </w:tc>
      </w:tr>
      <w:tr>
        <w:tblPrEx>
          <w:tblCellMar>
            <w:top w:w="0" w:type="dxa"/>
            <w:left w:w="0" w:type="dxa"/>
            <w:bottom w:w="0" w:type="dxa"/>
            <w:right w:w="0" w:type="dxa"/>
          </w:tblCellMar>
        </w:tblPrEx>
        <w:trPr>
          <w:cantSplit/>
          <w:trHeight w:val="397" w:hRule="atLeast"/>
          <w:jc w:val="center"/>
        </w:trPr>
        <w:tc>
          <w:tcPr>
            <w:tcW w:w="3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98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55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固定人员合计</w:t>
            </w: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流动人员或临时聘用人员合计</w:t>
            </w: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累计</w:t>
            </w: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bl>
    <w:p>
      <w:pPr>
        <w:numPr>
          <w:ilvl w:val="2"/>
          <w:numId w:val="0"/>
        </w:numPr>
        <w:rPr>
          <w:color w:val="auto"/>
        </w:rPr>
      </w:pPr>
    </w:p>
    <w:p>
      <w:pPr>
        <w:rPr>
          <w:color w:val="auto"/>
        </w:rPr>
      </w:pPr>
    </w:p>
    <w:p>
      <w:pPr>
        <w:adjustRightInd w:val="0"/>
        <w:snapToGrid w:val="0"/>
        <w:spacing w:line="590" w:lineRule="exact"/>
        <w:rPr>
          <w:rFonts w:ascii="黑体" w:hAnsi="黑体" w:eastAsia="黑体" w:cs="黑体"/>
          <w:bCs/>
          <w:color w:val="auto"/>
          <w:kern w:val="0"/>
          <w:sz w:val="32"/>
          <w:szCs w:val="32"/>
        </w:rPr>
      </w:pPr>
    </w:p>
    <w:p>
      <w:pPr>
        <w:adjustRightInd w:val="0"/>
        <w:snapToGrid w:val="0"/>
        <w:spacing w:line="590" w:lineRule="exact"/>
        <w:ind w:firstLine="640" w:firstLineChars="200"/>
        <w:rPr>
          <w:rFonts w:ascii="黑体" w:hAnsi="黑体" w:eastAsia="黑体" w:cs="黑体"/>
          <w:bCs/>
          <w:color w:val="auto"/>
          <w:kern w:val="0"/>
          <w:sz w:val="32"/>
          <w:szCs w:val="32"/>
        </w:rPr>
        <w:sectPr>
          <w:pgSz w:w="11906" w:h="16838"/>
          <w:pgMar w:top="1871" w:right="1531" w:bottom="1871" w:left="1531" w:header="850" w:footer="1417" w:gutter="0"/>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二、项目（课题）的立项必要性分析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简要介绍研究/推广示范的背景意义、国内外相关的情况；预期解决的重大问题；概述项目（课题）与广东省农业领域相关规划级战略、学科发展的相关性；所面向的广东省经济社会发展需求；预期解决的重大或关键科学问题）</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（技术推广示范类项目介绍技术特点，如已经推广示范，需要介绍推广示范情况）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三、项目（课题）内容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w:t>
      </w:r>
      <w:r>
        <w:rPr>
          <w:rFonts w:hint="eastAsia" w:ascii="仿宋_GB2312" w:hAnsi="仿宋_GB2312" w:eastAsia="仿宋_GB2312" w:cs="仿宋_GB2312"/>
          <w:i w:val="0"/>
          <w:iCs w:val="0"/>
          <w:color w:val="auto"/>
          <w:sz w:val="28"/>
          <w:szCs w:val="28"/>
          <w:lang w:eastAsia="zh-Hans"/>
        </w:rPr>
        <w:t>分别按项目（课题）牵头承担单位和项目（课题）参与单位</w:t>
      </w:r>
      <w:r>
        <w:rPr>
          <w:rFonts w:hint="eastAsia" w:ascii="仿宋_GB2312" w:hAnsi="仿宋_GB2312" w:eastAsia="仿宋_GB2312" w:cs="仿宋_GB2312"/>
          <w:i w:val="0"/>
          <w:iCs w:val="0"/>
          <w:color w:val="auto"/>
          <w:sz w:val="28"/>
          <w:szCs w:val="28"/>
        </w:rPr>
        <w:t>详述项目（课题）计划开展的研究开发内容或推广内容，其中推广示范项目应对其核心技术及其配套技术进行重点描述，明确技术要点。）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Hans"/>
        </w:rPr>
        <w:t>（一）关联关系说明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（应如实主动说明项目（课题）承担单位之间有无关联关系，或项目（课题）负责人与参与单位之间有无关联关系。格式自拟。）</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Hans"/>
        </w:rPr>
        <w:t>（二）项目（课题）牵头承担单位</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.单位名称：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项目（课题）负责人：</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2.研究开发内容（或推广内容）：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Hans"/>
        </w:rPr>
        <w:t>（三）项目（课题）参与单位</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1.单位名称：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2.研究开发内容（或推广内容）：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四、项目（课题）立项的目标（绩效目标）</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（简要介绍项目（课题）的预计实现的整体目标，并对目标进行必要的分解，明确具体的目标和目标的考核指标，并提出明确的考核指标值；对预计产生的绩效效益逐项进行说明）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（一）总体目标</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（二）总体考核指标</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（三）各任务目标及考核指标</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（技术推广示范项目详述推广示范的范围、受益对象和受益程度，重点对推广示范过程中节约成本、提升品质、增加效益、保护耕地与生态环境进行阐述）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五、项目（课题）技术方案</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（简要介绍项目（课题）的技术方案，并按照任务的分解方式，对每个任务的技术路线进行说明）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Hans"/>
        </w:rPr>
        <w:t>（一）技术路线</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1.技术方案</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2.主要技术指标和参数分析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3.可行性分析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4.优点和积极效果分析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5.所要解决的关键问题分析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Hans"/>
        </w:rPr>
        <w:t>（二）主要创新点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1.创新的主要性质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（包含首创性、价值性、实效性、系统性等）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2.创新的类型</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（包含原始创新、自主创新、合作创新等）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3.创新的价值</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Hans"/>
        </w:rPr>
        <w:t>（三）知识产权和技术标准分析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.知识产权分析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（1）知识产权专利布局分析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（2）现有知识产权侵权与创新性分析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项目（课题）实施许可分析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（主要分析项目（课题）形成的知识产权价值和实施许可可能性和方式等。）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.技术标准分析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（从知识产权与技术标准的推动关系分析，制定技术标准）。</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CN"/>
        </w:rPr>
        <w:t>（</w:t>
      </w:r>
      <w:r>
        <w:rPr>
          <w:rFonts w:hint="eastAsia" w:ascii="楷体_GB2312" w:hAnsi="楷体_GB2312" w:eastAsia="楷体_GB2312" w:cs="楷体_GB2312"/>
          <w:i w:val="0"/>
          <w:iCs w:val="0"/>
          <w:color w:val="auto"/>
          <w:sz w:val="28"/>
          <w:szCs w:val="28"/>
          <w:lang w:val="en-US" w:eastAsia="zh-CN"/>
        </w:rPr>
        <w:t>四</w:t>
      </w:r>
      <w:r>
        <w:rPr>
          <w:rFonts w:hint="eastAsia" w:ascii="楷体_GB2312" w:hAnsi="楷体_GB2312" w:eastAsia="楷体_GB2312" w:cs="楷体_GB2312"/>
          <w:i w:val="0"/>
          <w:iCs w:val="0"/>
          <w:color w:val="auto"/>
          <w:sz w:val="28"/>
          <w:szCs w:val="28"/>
          <w:lang w:eastAsia="zh-CN"/>
        </w:rPr>
        <w:t>）</w:t>
      </w:r>
      <w:r>
        <w:rPr>
          <w:rFonts w:hint="eastAsia" w:ascii="楷体_GB2312" w:hAnsi="楷体_GB2312" w:eastAsia="楷体_GB2312" w:cs="楷体_GB2312"/>
          <w:i w:val="0"/>
          <w:iCs w:val="0"/>
          <w:color w:val="auto"/>
          <w:sz w:val="28"/>
          <w:szCs w:val="28"/>
          <w:lang w:eastAsia="zh-Hans"/>
        </w:rPr>
        <w:t>预期的技术成果应用和价值</w:t>
      </w:r>
    </w:p>
    <w:p>
      <w:pPr>
        <w:keepNext w:val="0"/>
        <w:keepLines w:val="0"/>
        <w:pageBreakBefore w:val="0"/>
        <w:widowControl w:val="0"/>
        <w:numPr>
          <w:ilvl w:val="0"/>
          <w:numId w:val="2"/>
        </w:numPr>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技术成果的形式</w:t>
      </w:r>
    </w:p>
    <w:p>
      <w:pPr>
        <w:keepNext w:val="0"/>
        <w:keepLines w:val="0"/>
        <w:pageBreakBefore w:val="0"/>
        <w:widowControl w:val="0"/>
        <w:numPr>
          <w:ilvl w:val="0"/>
          <w:numId w:val="2"/>
        </w:numPr>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技术成果的预期价值（成果转移转化）</w:t>
      </w:r>
    </w:p>
    <w:p>
      <w:pPr>
        <w:keepNext w:val="0"/>
        <w:keepLines w:val="0"/>
        <w:pageBreakBefore w:val="0"/>
        <w:widowControl w:val="0"/>
        <w:numPr>
          <w:ilvl w:val="0"/>
          <w:numId w:val="2"/>
        </w:numPr>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技术应用前景及潜在交易市场</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六、基础条件和优势</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rPr>
      </w:pPr>
      <w:r>
        <w:rPr>
          <w:rFonts w:hint="eastAsia" w:ascii="楷体_GB2312" w:hAnsi="楷体_GB2312" w:eastAsia="楷体_GB2312" w:cs="楷体_GB2312"/>
          <w:i w:val="0"/>
          <w:iCs w:val="0"/>
          <w:color w:val="auto"/>
          <w:sz w:val="28"/>
          <w:szCs w:val="28"/>
        </w:rPr>
        <w:t>（一）承担单位团队基本情况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（与课题相关的实力和基础、以往业绩等）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rPr>
      </w:pPr>
      <w:r>
        <w:rPr>
          <w:rFonts w:hint="eastAsia" w:ascii="楷体_GB2312" w:hAnsi="楷体_GB2312" w:eastAsia="楷体_GB2312" w:cs="楷体_GB2312"/>
          <w:i w:val="0"/>
          <w:iCs w:val="0"/>
          <w:color w:val="auto"/>
          <w:sz w:val="28"/>
          <w:szCs w:val="28"/>
        </w:rPr>
        <w:t>（二）承担单位与同类机构的比较分析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（完成预期目标的技术、人才、机制、设施设备优势等）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rPr>
      </w:pPr>
      <w:r>
        <w:rPr>
          <w:rFonts w:hint="eastAsia" w:ascii="楷体_GB2312" w:hAnsi="楷体_GB2312" w:eastAsia="楷体_GB2312" w:cs="楷体_GB2312"/>
          <w:i w:val="0"/>
          <w:iCs w:val="0"/>
          <w:color w:val="auto"/>
          <w:sz w:val="28"/>
          <w:szCs w:val="28"/>
        </w:rPr>
        <w:t>（三）负责人及主要骨干人员的情况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（从事过的主要相关研究及所负责任和作用；相关研究和产业化成果、发明专利和获奖情况，在国内外主要刊物上发表的于本项目（课题）相关的研究成果情况）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lang w:val="en-US" w:eastAsia="zh-CN"/>
        </w:rPr>
        <w:t>七</w:t>
      </w:r>
      <w:r>
        <w:rPr>
          <w:rFonts w:hint="eastAsia" w:ascii="黑体" w:hAnsi="黑体" w:eastAsia="黑体" w:cs="黑体"/>
          <w:bCs/>
          <w:color w:val="auto"/>
          <w:kern w:val="0"/>
          <w:sz w:val="28"/>
          <w:szCs w:val="28"/>
        </w:rPr>
        <w:t>、组织方式和管理机制</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（组织方式和机制、产学研结合、创新人才队伍的凝聚和培养等）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lang w:val="en-US" w:eastAsia="zh-CN"/>
        </w:rPr>
      </w:pPr>
      <w:r>
        <w:rPr>
          <w:rFonts w:hint="eastAsia" w:ascii="黑体" w:hAnsi="黑体" w:eastAsia="黑体" w:cs="黑体"/>
          <w:bCs/>
          <w:color w:val="auto"/>
          <w:kern w:val="0"/>
          <w:sz w:val="28"/>
          <w:szCs w:val="28"/>
          <w:lang w:val="en-US" w:eastAsia="zh-CN"/>
        </w:rPr>
        <w:t>八、项目（课题）进度安排</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（对项目（课题）的整体进度进行明确，对项目（课题）的进度进行必要的细化，明确每个阶段需完成的任务及目标）</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lang w:val="en-US" w:eastAsia="zh-CN"/>
        </w:rPr>
      </w:pPr>
      <w:r>
        <w:rPr>
          <w:rFonts w:hint="eastAsia" w:ascii="黑体" w:hAnsi="黑体" w:eastAsia="黑体" w:cs="黑体"/>
          <w:bCs/>
          <w:color w:val="auto"/>
          <w:kern w:val="0"/>
          <w:sz w:val="28"/>
          <w:szCs w:val="28"/>
          <w:lang w:val="en-US" w:eastAsia="zh-CN"/>
        </w:rPr>
        <w:t>九、</w:t>
      </w:r>
      <w:r>
        <w:rPr>
          <w:rFonts w:hint="eastAsia" w:ascii="黑体" w:hAnsi="黑体" w:eastAsia="黑体" w:cs="黑体"/>
          <w:bCs/>
          <w:color w:val="auto"/>
          <w:kern w:val="0"/>
          <w:sz w:val="28"/>
          <w:szCs w:val="28"/>
          <w:lang w:val="en-US" w:eastAsia="zh-Hans"/>
        </w:rPr>
        <w:t>项目（课题）</w:t>
      </w:r>
      <w:r>
        <w:rPr>
          <w:rFonts w:hint="eastAsia" w:ascii="黑体" w:hAnsi="黑体" w:eastAsia="黑体" w:cs="黑体"/>
          <w:bCs/>
          <w:color w:val="auto"/>
          <w:kern w:val="0"/>
          <w:sz w:val="28"/>
          <w:szCs w:val="28"/>
          <w:lang w:val="en-US" w:eastAsia="zh-CN"/>
        </w:rPr>
        <w:t>预算</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表B3：项目（课题）预算汇总表；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表B4-19：支出科目预算明细表；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表B20：项目（课题）承担单位资金分配预算明细表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（项目（课题）研究中如包含推广示范工作内容，推广示范工作预算需单独披露。项目（课题）整体为推广示范任务，则全部记入推广示范资金）</w:t>
      </w:r>
    </w:p>
    <w:p>
      <w:pPr>
        <w:keepNext w:val="0"/>
        <w:keepLines w:val="0"/>
        <w:pageBreakBefore w:val="0"/>
        <w:widowControl w:val="0"/>
        <w:kinsoku/>
        <w:wordWrap/>
        <w:overflowPunct/>
        <w:topLinePunct w:val="0"/>
        <w:autoSpaceDE/>
        <w:autoSpaceDN/>
        <w:bidi w:val="0"/>
        <w:adjustRightInd w:val="0"/>
        <w:snapToGrid w:val="0"/>
        <w:spacing w:line="420" w:lineRule="exact"/>
        <w:jc w:val="both"/>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jc w:val="both"/>
        <w:textAlignment w:val="auto"/>
        <w:rPr>
          <w:rFonts w:hint="eastAsia" w:ascii="仿宋_GB2312" w:hAnsi="仿宋_GB2312" w:eastAsia="仿宋_GB2312" w:cs="仿宋_GB2312"/>
          <w:color w:val="auto"/>
          <w:sz w:val="28"/>
          <w:szCs w:val="28"/>
        </w:rPr>
      </w:pPr>
    </w:p>
    <w:p>
      <w:pPr>
        <w:autoSpaceDE w:val="0"/>
        <w:autoSpaceDN w:val="0"/>
        <w:spacing w:line="360" w:lineRule="auto"/>
        <w:jc w:val="center"/>
        <w:rPr>
          <w:rFonts w:eastAsia="黑体"/>
          <w:color w:val="auto"/>
          <w:sz w:val="28"/>
        </w:rPr>
        <w:sectPr>
          <w:pgSz w:w="11906" w:h="16838"/>
          <w:pgMar w:top="1871" w:right="1531" w:bottom="1871" w:left="1531" w:header="850" w:footer="1417" w:gutter="0"/>
          <w:pgNumType w:fmt="decimal"/>
          <w:cols w:space="0" w:num="1"/>
          <w:rtlGutter w:val="0"/>
          <w:docGrid w:type="lines" w:linePitch="595" w:charSpace="0"/>
        </w:sectPr>
      </w:pPr>
      <w:r>
        <w:rPr>
          <w:rFonts w:eastAsia="黑体"/>
          <w:color w:val="auto"/>
          <w:sz w:val="28"/>
        </w:rPr>
        <w:br w:type="page"/>
      </w:r>
    </w:p>
    <w:p>
      <w:pPr>
        <w:autoSpaceDE w:val="0"/>
        <w:autoSpaceDN w:val="0"/>
        <w:spacing w:line="360" w:lineRule="auto"/>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项目（课题）预算汇总表</w:t>
      </w:r>
    </w:p>
    <w:p>
      <w:pPr>
        <w:autoSpaceDE w:val="0"/>
        <w:autoSpaceDN w:val="0"/>
        <w:adjustRightInd w:val="0"/>
        <w:snapToGrid w:val="0"/>
        <w:spacing w:line="300" w:lineRule="auto"/>
        <w:rPr>
          <w:rFonts w:hint="eastAsia" w:ascii="黑体" w:hAnsi="黑体" w:eastAsia="黑体" w:cs="黑体"/>
          <w:b w:val="0"/>
          <w:bCs w:val="0"/>
          <w:color w:val="auto"/>
          <w:sz w:val="20"/>
        </w:rPr>
      </w:pPr>
      <w:r>
        <w:rPr>
          <w:rFonts w:hint="eastAsia" w:ascii="黑体" w:hAnsi="黑体" w:eastAsia="黑体" w:cs="黑体"/>
          <w:b w:val="0"/>
          <w:bCs w:val="0"/>
          <w:color w:val="auto"/>
          <w:sz w:val="20"/>
        </w:rPr>
        <w:t xml:space="preserve">表B3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11"/>
        <w:tblW w:w="136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6"/>
        <w:gridCol w:w="3373"/>
        <w:gridCol w:w="1417"/>
        <w:gridCol w:w="1875"/>
        <w:gridCol w:w="1315"/>
        <w:gridCol w:w="1940"/>
        <w:gridCol w:w="1446"/>
        <w:gridCol w:w="18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restart"/>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3373" w:type="dxa"/>
            <w:vMerge w:val="restart"/>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预算科目名称</w:t>
            </w:r>
          </w:p>
        </w:tc>
        <w:tc>
          <w:tcPr>
            <w:tcW w:w="3292" w:type="dxa"/>
            <w:gridSpan w:val="2"/>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合计</w:t>
            </w:r>
          </w:p>
        </w:tc>
        <w:tc>
          <w:tcPr>
            <w:tcW w:w="3255" w:type="dxa"/>
            <w:gridSpan w:val="2"/>
            <w:tcBorders>
              <w:lef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省级财政专项资金</w:t>
            </w:r>
          </w:p>
        </w:tc>
        <w:tc>
          <w:tcPr>
            <w:tcW w:w="3248" w:type="dxa"/>
            <w:gridSpan w:val="2"/>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continue"/>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3373" w:type="dxa"/>
            <w:vMerge w:val="continue"/>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c>
          <w:tcPr>
            <w:tcW w:w="1446"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802"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一、资金支出</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（一）直接费用</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1.设备费</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2.材料费</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3.测试化验加工费</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4.燃料动力费</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5.出版/文献/信息传播/知识产权事务费</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6.会议/差旅/国际合作交流费</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7.培训费</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8.劳务费</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r>
              <w:rPr>
                <w:rFonts w:hint="eastAsia" w:ascii="仿宋_GB2312" w:hAnsi="仿宋_GB2312" w:eastAsia="仿宋_GB2312" w:cs="仿宋_GB2312"/>
                <w:color w:val="auto"/>
                <w:sz w:val="20"/>
                <w:szCs w:val="20"/>
                <w:lang w:eastAsia="zh-Hans"/>
              </w:rPr>
              <w:t>.人员费</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10.专家咨询费</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r>
              <w:rPr>
                <w:rFonts w:hint="eastAsia" w:ascii="仿宋_GB2312" w:hAnsi="仿宋_GB2312" w:eastAsia="仿宋_GB2312" w:cs="仿宋_GB2312"/>
                <w:color w:val="auto"/>
                <w:sz w:val="20"/>
                <w:szCs w:val="20"/>
                <w:lang w:eastAsia="zh-Hans"/>
              </w:rPr>
              <w:t>.基本建设费</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eastAsia="zh-Hans"/>
              </w:rPr>
              <w:t>房屋建筑物构建</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eastAsia="zh-Hans"/>
              </w:rPr>
              <w:t>专用设备购置</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r>
              <w:rPr>
                <w:rFonts w:hint="eastAsia" w:ascii="仿宋_GB2312" w:hAnsi="仿宋_GB2312" w:eastAsia="仿宋_GB2312" w:cs="仿宋_GB2312"/>
                <w:color w:val="auto"/>
                <w:sz w:val="20"/>
                <w:szCs w:val="20"/>
                <w:lang w:eastAsia="zh-Hans"/>
              </w:rPr>
              <w:t>基础设施建设</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r>
              <w:rPr>
                <w:rFonts w:hint="eastAsia" w:ascii="仿宋_GB2312" w:hAnsi="仿宋_GB2312" w:eastAsia="仿宋_GB2312" w:cs="仿宋_GB2312"/>
                <w:color w:val="auto"/>
                <w:sz w:val="20"/>
                <w:szCs w:val="20"/>
                <w:lang w:eastAsia="zh-Hans"/>
              </w:rPr>
              <w:t>大型修缮</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r>
              <w:rPr>
                <w:rFonts w:hint="eastAsia" w:ascii="仿宋_GB2312" w:hAnsi="仿宋_GB2312" w:eastAsia="仿宋_GB2312" w:cs="仿宋_GB2312"/>
                <w:color w:val="auto"/>
                <w:sz w:val="20"/>
                <w:szCs w:val="20"/>
                <w:lang w:eastAsia="zh-Hans"/>
              </w:rPr>
              <w:t>信息网络建设</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r>
              <w:rPr>
                <w:rFonts w:hint="eastAsia" w:ascii="仿宋_GB2312" w:hAnsi="仿宋_GB2312" w:eastAsia="仿宋_GB2312" w:cs="仿宋_GB2312"/>
                <w:color w:val="auto"/>
                <w:sz w:val="20"/>
                <w:szCs w:val="20"/>
                <w:lang w:eastAsia="zh-Hans"/>
              </w:rPr>
              <w:t>其他基本建设支出</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12.其他</w:t>
            </w:r>
            <w:r>
              <w:rPr>
                <w:rFonts w:hint="eastAsia" w:ascii="仿宋_GB2312" w:hAnsi="仿宋_GB2312" w:eastAsia="仿宋_GB2312" w:cs="仿宋_GB2312"/>
                <w:color w:val="auto"/>
                <w:sz w:val="20"/>
                <w:szCs w:val="20"/>
                <w:lang w:eastAsia="zh-Hans"/>
              </w:rPr>
              <w:t>费用</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（二）间接费用</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46"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w:t>
            </w:r>
          </w:p>
        </w:tc>
        <w:tc>
          <w:tcPr>
            <w:tcW w:w="13168" w:type="dxa"/>
            <w:gridSpan w:val="7"/>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二、项目（课题）资金来源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（一）省级财政专项资金</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802"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w:t>
            </w:r>
          </w:p>
        </w:tc>
        <w:tc>
          <w:tcPr>
            <w:tcW w:w="3373" w:type="dxa"/>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（二）其他渠道资金</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w:t>
            </w:r>
          </w:p>
        </w:tc>
        <w:tc>
          <w:tcPr>
            <w:tcW w:w="3373" w:type="dxa"/>
            <w:vAlign w:val="center"/>
          </w:tcPr>
          <w:p>
            <w:pPr>
              <w:keepNext w:val="0"/>
              <w:keepLines w:val="0"/>
              <w:pageBreakBefore w:val="0"/>
              <w:widowControl w:val="0"/>
              <w:kinsoku/>
              <w:wordWrap/>
              <w:overflowPunct/>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1.单位自筹资金</w:t>
            </w:r>
          </w:p>
        </w:tc>
        <w:tc>
          <w:tcPr>
            <w:tcW w:w="1417"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75"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tcBorders>
              <w:bottom w:val="single" w:color="auto" w:sz="6"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w:t>
            </w:r>
          </w:p>
        </w:tc>
        <w:tc>
          <w:tcPr>
            <w:tcW w:w="3373" w:type="dxa"/>
            <w:tcBorders>
              <w:bottom w:val="single" w:color="auto" w:sz="6"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2.其他资金</w:t>
            </w:r>
          </w:p>
        </w:tc>
        <w:tc>
          <w:tcPr>
            <w:tcW w:w="1417" w:type="dxa"/>
            <w:tcBorders>
              <w:bottom w:val="single" w:color="auto" w:sz="6"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75" w:type="dxa"/>
            <w:tcBorders>
              <w:bottom w:val="single" w:color="auto" w:sz="6"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tcBorders>
              <w:bottom w:val="single" w:color="auto" w:sz="6"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6"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6" w:space="0"/>
              <w:right w:val="single" w:color="auto" w:sz="4" w:space="0"/>
            </w:tcBorders>
            <w:vAlign w:val="center"/>
          </w:tcPr>
          <w:p>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bl>
    <w:p>
      <w:pPr>
        <w:keepNext w:val="0"/>
        <w:keepLines w:val="0"/>
        <w:pageBreakBefore w:val="0"/>
        <w:widowControl w:val="0"/>
        <w:kinsoku/>
        <w:wordWrap/>
        <w:overflowPunct/>
        <w:topLinePunct/>
        <w:bidi w:val="0"/>
        <w:adjustRightInd w:val="0"/>
        <w:snapToGrid w:val="0"/>
        <w:spacing w:line="240" w:lineRule="auto"/>
        <w:ind w:firstLine="360" w:firstLineChars="200"/>
        <w:textAlignment w:val="auto"/>
        <w:rPr>
          <w:rFonts w:hint="eastAsia" w:ascii="仿宋_GB2312" w:hAnsi="仿宋_GB2312" w:eastAsia="仿宋_GB2312" w:cs="仿宋_GB2312"/>
          <w:color w:val="auto"/>
          <w:sz w:val="18"/>
        </w:rPr>
      </w:pPr>
    </w:p>
    <w:p>
      <w:pPr>
        <w:keepNext w:val="0"/>
        <w:keepLines w:val="0"/>
        <w:pageBreakBefore w:val="0"/>
        <w:widowControl w:val="0"/>
        <w:kinsoku/>
        <w:wordWrap/>
        <w:overflowPunct/>
        <w:topLinePunct/>
        <w:bidi w:val="0"/>
        <w:adjustRightInd w:val="0"/>
        <w:snapToGrid w:val="0"/>
        <w:spacing w:line="240" w:lineRule="auto"/>
        <w:ind w:firstLine="36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18"/>
        </w:rPr>
        <w:t>注：1、请提供表B4-B19；</w:t>
      </w:r>
    </w:p>
    <w:p>
      <w:pPr>
        <w:keepNext w:val="0"/>
        <w:keepLines w:val="0"/>
        <w:pageBreakBefore w:val="0"/>
        <w:widowControl w:val="0"/>
        <w:kinsoku/>
        <w:wordWrap/>
        <w:overflowPunct/>
        <w:topLinePunct/>
        <w:bidi w:val="0"/>
        <w:adjustRightInd w:val="0"/>
        <w:snapToGrid w:val="0"/>
        <w:spacing w:line="240" w:lineRule="auto"/>
        <w:ind w:firstLine="640" w:firstLineChars="200"/>
        <w:textAlignment w:val="auto"/>
        <w:rPr>
          <w:rFonts w:hint="eastAsia" w:ascii="仿宋_GB2312" w:hAnsi="仿宋_GB2312" w:eastAsia="仿宋_GB2312" w:cs="仿宋_GB2312"/>
          <w:color w:val="auto"/>
          <w:sz w:val="32"/>
        </w:rPr>
        <w:sectPr>
          <w:pgSz w:w="16838" w:h="11906" w:orient="landscape"/>
          <w:pgMar w:top="1531" w:right="1871" w:bottom="1531" w:left="1871" w:header="850" w:footer="1417" w:gutter="0"/>
          <w:pgNumType w:fmt="decimal"/>
          <w:cols w:space="0" w:num="1"/>
          <w:rtlGutter w:val="0"/>
          <w:docGrid w:type="lines" w:linePitch="595" w:charSpace="0"/>
        </w:sectPr>
      </w:pPr>
    </w:p>
    <w:p>
      <w:pPr>
        <w:autoSpaceDE w:val="0"/>
        <w:autoSpaceDN w:val="0"/>
        <w:spacing w:line="300" w:lineRule="auto"/>
        <w:ind w:left="601" w:firstLine="536"/>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设备费——购置/试制设备预算明细表</w:t>
      </w:r>
    </w:p>
    <w:p>
      <w:pPr>
        <w:autoSpaceDE w:val="0"/>
        <w:autoSpaceDN w:val="0"/>
        <w:spacing w:line="300" w:lineRule="auto"/>
        <w:ind w:firstLine="200" w:firstLineChars="100"/>
        <w:rPr>
          <w:rFonts w:hint="eastAsia" w:ascii="黑体" w:hAnsi="黑体" w:eastAsia="黑体" w:cs="黑体"/>
          <w:b w:val="0"/>
          <w:bCs w:val="0"/>
          <w:color w:val="auto"/>
          <w:sz w:val="20"/>
        </w:rPr>
      </w:pPr>
      <w:r>
        <w:rPr>
          <w:rFonts w:hint="eastAsia" w:ascii="黑体" w:hAnsi="黑体" w:eastAsia="黑体" w:cs="黑体"/>
          <w:b w:val="0"/>
          <w:bCs w:val="0"/>
          <w:color w:val="auto"/>
          <w:sz w:val="20"/>
        </w:rPr>
        <w:t xml:space="preserve">表B4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11"/>
        <w:tblW w:w="13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3245"/>
        <w:gridCol w:w="1013"/>
        <w:gridCol w:w="778"/>
        <w:gridCol w:w="648"/>
        <w:gridCol w:w="695"/>
        <w:gridCol w:w="1085"/>
        <w:gridCol w:w="1143"/>
        <w:gridCol w:w="968"/>
        <w:gridCol w:w="808"/>
        <w:gridCol w:w="1109"/>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3829" w:type="dxa"/>
            <w:gridSpan w:val="12"/>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填表说明：1.设备分类：购置、试制；</w:t>
            </w:r>
          </w:p>
          <w:p>
            <w:pPr>
              <w:adjustRightInd w:val="0"/>
              <w:snapToGrid w:val="0"/>
              <w:spacing w:line="276" w:lineRule="auto"/>
              <w:ind w:firstLine="1400" w:firstLineChars="700"/>
              <w:rPr>
                <w:rFonts w:eastAsia="楷体_GB2312"/>
                <w:color w:val="auto"/>
                <w:sz w:val="20"/>
                <w:szCs w:val="20"/>
              </w:rPr>
            </w:pPr>
            <w:r>
              <w:rPr>
                <w:rFonts w:hint="eastAsia" w:eastAsia="楷体_GB2312"/>
                <w:color w:val="auto"/>
                <w:sz w:val="20"/>
                <w:szCs w:val="20"/>
              </w:rPr>
              <w:t>2.购置设备类型：通用、专用；</w:t>
            </w:r>
          </w:p>
          <w:p>
            <w:pPr>
              <w:adjustRightInd w:val="0"/>
              <w:snapToGrid w:val="0"/>
              <w:spacing w:line="276" w:lineRule="auto"/>
              <w:ind w:firstLine="1400" w:firstLineChars="700"/>
              <w:rPr>
                <w:rFonts w:eastAsia="楷体_GB2312"/>
                <w:color w:val="auto"/>
                <w:sz w:val="20"/>
                <w:szCs w:val="20"/>
              </w:rPr>
            </w:pPr>
            <w:r>
              <w:rPr>
                <w:rFonts w:hint="eastAsia" w:eastAsia="楷体_GB2312"/>
                <w:color w:val="auto"/>
                <w:sz w:val="20"/>
                <w:szCs w:val="20"/>
              </w:rPr>
              <w:t>3.资金来源：省级财政专项资金、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p>
            <w:pPr>
              <w:adjustRightInd w:val="0"/>
              <w:snapToGrid w:val="0"/>
              <w:spacing w:line="276" w:lineRule="auto"/>
              <w:ind w:firstLine="1400" w:firstLineChars="700"/>
              <w:rPr>
                <w:rFonts w:eastAsia="楷体_GB2312"/>
                <w:color w:val="auto"/>
                <w:sz w:val="20"/>
                <w:szCs w:val="20"/>
              </w:rPr>
            </w:pPr>
            <w:r>
              <w:rPr>
                <w:rFonts w:hint="eastAsia" w:eastAsia="楷体_GB2312"/>
                <w:color w:val="auto"/>
                <w:sz w:val="20"/>
                <w:szCs w:val="20"/>
              </w:rPr>
              <w:t>4</w:t>
            </w:r>
            <w:r>
              <w:rPr>
                <w:rFonts w:eastAsia="楷体_GB2312"/>
                <w:color w:val="auto"/>
                <w:sz w:val="20"/>
                <w:szCs w:val="20"/>
              </w:rPr>
              <w:t>.</w:t>
            </w:r>
            <w:r>
              <w:rPr>
                <w:rFonts w:hint="eastAsia" w:eastAsia="楷体_GB2312"/>
                <w:color w:val="auto"/>
                <w:sz w:val="20"/>
                <w:szCs w:val="20"/>
              </w:rPr>
              <w:t>试制设备不需填列本表（</w:t>
            </w:r>
            <w:r>
              <w:rPr>
                <w:rFonts w:eastAsia="楷体_GB2312"/>
                <w:color w:val="auto"/>
                <w:sz w:val="20"/>
                <w:szCs w:val="20"/>
              </w:rPr>
              <w:t>8</w:t>
            </w:r>
            <w:r>
              <w:rPr>
                <w:rFonts w:hint="eastAsia" w:eastAsia="楷体_GB2312"/>
                <w:color w:val="auto"/>
                <w:sz w:val="20"/>
                <w:szCs w:val="20"/>
              </w:rPr>
              <w:t>）列、（</w:t>
            </w:r>
            <w:r>
              <w:rPr>
                <w:rFonts w:eastAsia="楷体_GB2312"/>
                <w:color w:val="auto"/>
                <w:sz w:val="20"/>
                <w:szCs w:val="20"/>
              </w:rPr>
              <w:t>9</w:t>
            </w:r>
            <w:r>
              <w:rPr>
                <w:rFonts w:hint="eastAsia" w:eastAsia="楷体_GB2312"/>
                <w:color w:val="auto"/>
                <w:sz w:val="20"/>
                <w:szCs w:val="20"/>
              </w:rPr>
              <w:t>）列、（1</w:t>
            </w:r>
            <w:r>
              <w:rPr>
                <w:rFonts w:eastAsia="楷体_GB2312"/>
                <w:color w:val="auto"/>
                <w:sz w:val="20"/>
                <w:szCs w:val="20"/>
              </w:rPr>
              <w:t>0</w:t>
            </w:r>
            <w:r>
              <w:rPr>
                <w:rFonts w:hint="eastAsia" w:eastAsia="楷体_GB2312"/>
                <w:color w:val="auto"/>
                <w:sz w:val="20"/>
                <w:szCs w:val="20"/>
              </w:rPr>
              <w:t>）列；</w:t>
            </w:r>
          </w:p>
          <w:p>
            <w:pPr>
              <w:adjustRightInd w:val="0"/>
              <w:snapToGrid w:val="0"/>
              <w:spacing w:line="276" w:lineRule="auto"/>
              <w:ind w:firstLine="1400" w:firstLineChars="700"/>
              <w:rPr>
                <w:rFonts w:ascii="宋体" w:hAnsi="宋体"/>
                <w:color w:val="auto"/>
                <w:kern w:val="0"/>
                <w:sz w:val="20"/>
                <w:szCs w:val="20"/>
              </w:rPr>
            </w:pPr>
            <w:r>
              <w:rPr>
                <w:rFonts w:hint="eastAsia" w:eastAsia="楷体_GB2312"/>
                <w:color w:val="auto"/>
                <w:sz w:val="20"/>
                <w:szCs w:val="20"/>
              </w:rPr>
              <w:t>5.设备单价的单位为万元/台套，设备数量的单位为台套；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97" w:type="dxa"/>
            <w:vMerge w:val="restart"/>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序号</w:t>
            </w:r>
          </w:p>
        </w:tc>
        <w:tc>
          <w:tcPr>
            <w:tcW w:w="3245" w:type="dxa"/>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设备名称</w:t>
            </w:r>
          </w:p>
        </w:tc>
        <w:tc>
          <w:tcPr>
            <w:tcW w:w="1013" w:type="dxa"/>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设备分类</w:t>
            </w:r>
          </w:p>
        </w:tc>
        <w:tc>
          <w:tcPr>
            <w:tcW w:w="778" w:type="dxa"/>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单价</w:t>
            </w:r>
          </w:p>
        </w:tc>
        <w:tc>
          <w:tcPr>
            <w:tcW w:w="648" w:type="dxa"/>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数量</w:t>
            </w:r>
          </w:p>
        </w:tc>
        <w:tc>
          <w:tcPr>
            <w:tcW w:w="695" w:type="dxa"/>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金额</w:t>
            </w:r>
          </w:p>
        </w:tc>
        <w:tc>
          <w:tcPr>
            <w:tcW w:w="1085" w:type="dxa"/>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资金来源</w:t>
            </w:r>
          </w:p>
        </w:tc>
        <w:tc>
          <w:tcPr>
            <w:tcW w:w="1143" w:type="dxa"/>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是否为推广示范任务资金</w:t>
            </w:r>
          </w:p>
        </w:tc>
        <w:tc>
          <w:tcPr>
            <w:tcW w:w="968" w:type="dxa"/>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购置或试制单位</w:t>
            </w:r>
          </w:p>
        </w:tc>
        <w:tc>
          <w:tcPr>
            <w:tcW w:w="808" w:type="dxa"/>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购置设备类型</w:t>
            </w:r>
          </w:p>
        </w:tc>
        <w:tc>
          <w:tcPr>
            <w:tcW w:w="1109" w:type="dxa"/>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规格型号</w:t>
            </w:r>
          </w:p>
        </w:tc>
        <w:tc>
          <w:tcPr>
            <w:tcW w:w="1140" w:type="dxa"/>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拟开放共享范围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97" w:type="dxa"/>
            <w:vMerge w:val="continue"/>
            <w:vAlign w:val="center"/>
          </w:tcPr>
          <w:p>
            <w:pPr>
              <w:adjustRightInd w:val="0"/>
              <w:snapToGrid w:val="0"/>
              <w:spacing w:line="276" w:lineRule="auto"/>
              <w:jc w:val="center"/>
              <w:rPr>
                <w:rFonts w:ascii="宋体" w:hAnsi="宋体"/>
                <w:b/>
                <w:bCs/>
                <w:color w:val="auto"/>
                <w:kern w:val="0"/>
                <w:sz w:val="20"/>
                <w:szCs w:val="20"/>
              </w:rPr>
            </w:pPr>
          </w:p>
        </w:tc>
        <w:tc>
          <w:tcPr>
            <w:tcW w:w="3245"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（1）</w:t>
            </w:r>
          </w:p>
        </w:tc>
        <w:tc>
          <w:tcPr>
            <w:tcW w:w="1013"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（2）</w:t>
            </w:r>
          </w:p>
        </w:tc>
        <w:tc>
          <w:tcPr>
            <w:tcW w:w="778"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（3）</w:t>
            </w:r>
          </w:p>
        </w:tc>
        <w:tc>
          <w:tcPr>
            <w:tcW w:w="648"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（4）</w:t>
            </w:r>
          </w:p>
        </w:tc>
        <w:tc>
          <w:tcPr>
            <w:tcW w:w="695"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（5）</w:t>
            </w:r>
          </w:p>
        </w:tc>
        <w:tc>
          <w:tcPr>
            <w:tcW w:w="1085"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（6）</w:t>
            </w:r>
          </w:p>
        </w:tc>
        <w:tc>
          <w:tcPr>
            <w:tcW w:w="1143"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（7）</w:t>
            </w:r>
          </w:p>
        </w:tc>
        <w:tc>
          <w:tcPr>
            <w:tcW w:w="968"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（8）</w:t>
            </w:r>
          </w:p>
        </w:tc>
        <w:tc>
          <w:tcPr>
            <w:tcW w:w="808"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（9）</w:t>
            </w:r>
          </w:p>
        </w:tc>
        <w:tc>
          <w:tcPr>
            <w:tcW w:w="1109"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（10）</w:t>
            </w:r>
          </w:p>
        </w:tc>
        <w:tc>
          <w:tcPr>
            <w:tcW w:w="1140"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97" w:type="dxa"/>
            <w:vAlign w:val="center"/>
          </w:tcPr>
          <w:p>
            <w:pPr>
              <w:adjustRightInd w:val="0"/>
              <w:snapToGrid w:val="0"/>
              <w:spacing w:line="276" w:lineRule="auto"/>
              <w:jc w:val="center"/>
              <w:rPr>
                <w:rFonts w:ascii="宋体" w:hAnsi="宋体"/>
                <w:color w:val="auto"/>
                <w:kern w:val="0"/>
                <w:sz w:val="20"/>
                <w:szCs w:val="20"/>
              </w:rPr>
            </w:pPr>
            <w:r>
              <w:rPr>
                <w:rFonts w:hint="eastAsia" w:ascii="宋体" w:hAnsi="宋体"/>
                <w:color w:val="auto"/>
                <w:kern w:val="0"/>
                <w:sz w:val="20"/>
                <w:szCs w:val="20"/>
              </w:rPr>
              <w:t>1</w:t>
            </w:r>
          </w:p>
        </w:tc>
        <w:tc>
          <w:tcPr>
            <w:tcW w:w="3245" w:type="dxa"/>
            <w:vAlign w:val="center"/>
          </w:tcPr>
          <w:p>
            <w:pPr>
              <w:adjustRightInd w:val="0"/>
              <w:snapToGrid w:val="0"/>
              <w:spacing w:line="276" w:lineRule="auto"/>
              <w:jc w:val="center"/>
              <w:rPr>
                <w:rFonts w:ascii="宋体" w:hAnsi="宋体"/>
                <w:color w:val="auto"/>
                <w:kern w:val="0"/>
                <w:sz w:val="20"/>
                <w:szCs w:val="20"/>
              </w:rPr>
            </w:pPr>
          </w:p>
        </w:tc>
        <w:tc>
          <w:tcPr>
            <w:tcW w:w="1013" w:type="dxa"/>
            <w:vAlign w:val="center"/>
          </w:tcPr>
          <w:p>
            <w:pPr>
              <w:adjustRightInd w:val="0"/>
              <w:snapToGrid w:val="0"/>
              <w:spacing w:line="276" w:lineRule="auto"/>
              <w:jc w:val="center"/>
              <w:rPr>
                <w:rFonts w:ascii="宋体" w:hAnsi="宋体"/>
                <w:color w:val="auto"/>
                <w:kern w:val="0"/>
                <w:sz w:val="20"/>
                <w:szCs w:val="20"/>
              </w:rPr>
            </w:pPr>
          </w:p>
        </w:tc>
        <w:tc>
          <w:tcPr>
            <w:tcW w:w="778" w:type="dxa"/>
            <w:vAlign w:val="center"/>
          </w:tcPr>
          <w:p>
            <w:pPr>
              <w:adjustRightInd w:val="0"/>
              <w:snapToGrid w:val="0"/>
              <w:spacing w:line="276" w:lineRule="auto"/>
              <w:jc w:val="center"/>
              <w:rPr>
                <w:rFonts w:ascii="宋体" w:hAnsi="宋体"/>
                <w:color w:val="auto"/>
                <w:kern w:val="0"/>
                <w:sz w:val="20"/>
                <w:szCs w:val="20"/>
              </w:rPr>
            </w:pPr>
          </w:p>
        </w:tc>
        <w:tc>
          <w:tcPr>
            <w:tcW w:w="648" w:type="dxa"/>
            <w:vAlign w:val="center"/>
          </w:tcPr>
          <w:p>
            <w:pPr>
              <w:adjustRightInd w:val="0"/>
              <w:snapToGrid w:val="0"/>
              <w:spacing w:line="276" w:lineRule="auto"/>
              <w:jc w:val="center"/>
              <w:rPr>
                <w:rFonts w:ascii="宋体" w:hAnsi="宋体"/>
                <w:color w:val="auto"/>
                <w:kern w:val="0"/>
                <w:sz w:val="20"/>
                <w:szCs w:val="20"/>
              </w:rPr>
            </w:pPr>
          </w:p>
        </w:tc>
        <w:tc>
          <w:tcPr>
            <w:tcW w:w="695" w:type="dxa"/>
            <w:vAlign w:val="center"/>
          </w:tcPr>
          <w:p>
            <w:pPr>
              <w:adjustRightInd w:val="0"/>
              <w:snapToGrid w:val="0"/>
              <w:spacing w:line="276" w:lineRule="auto"/>
              <w:jc w:val="center"/>
              <w:rPr>
                <w:rFonts w:ascii="宋体" w:hAnsi="宋体"/>
                <w:color w:val="auto"/>
                <w:kern w:val="0"/>
                <w:sz w:val="20"/>
                <w:szCs w:val="20"/>
              </w:rPr>
            </w:pPr>
          </w:p>
        </w:tc>
        <w:tc>
          <w:tcPr>
            <w:tcW w:w="1085" w:type="dxa"/>
            <w:vAlign w:val="center"/>
          </w:tcPr>
          <w:p>
            <w:pPr>
              <w:adjustRightInd w:val="0"/>
              <w:snapToGrid w:val="0"/>
              <w:spacing w:line="276" w:lineRule="auto"/>
              <w:jc w:val="center"/>
              <w:rPr>
                <w:rFonts w:ascii="宋体" w:hAnsi="宋体"/>
                <w:color w:val="auto"/>
                <w:kern w:val="0"/>
                <w:sz w:val="20"/>
                <w:szCs w:val="20"/>
              </w:rPr>
            </w:pPr>
          </w:p>
        </w:tc>
        <w:tc>
          <w:tcPr>
            <w:tcW w:w="1143" w:type="dxa"/>
            <w:vAlign w:val="center"/>
          </w:tcPr>
          <w:p>
            <w:pPr>
              <w:adjustRightInd w:val="0"/>
              <w:snapToGrid w:val="0"/>
              <w:spacing w:line="276" w:lineRule="auto"/>
              <w:jc w:val="center"/>
              <w:rPr>
                <w:rFonts w:ascii="宋体" w:hAnsi="宋体"/>
                <w:color w:val="auto"/>
                <w:kern w:val="0"/>
                <w:sz w:val="20"/>
                <w:szCs w:val="20"/>
              </w:rPr>
            </w:pPr>
          </w:p>
        </w:tc>
        <w:tc>
          <w:tcPr>
            <w:tcW w:w="968" w:type="dxa"/>
            <w:vAlign w:val="center"/>
          </w:tcPr>
          <w:p>
            <w:pPr>
              <w:adjustRightInd w:val="0"/>
              <w:snapToGrid w:val="0"/>
              <w:spacing w:line="276" w:lineRule="auto"/>
              <w:jc w:val="center"/>
              <w:rPr>
                <w:rFonts w:ascii="宋体" w:hAnsi="宋体"/>
                <w:color w:val="auto"/>
                <w:kern w:val="0"/>
                <w:sz w:val="20"/>
                <w:szCs w:val="20"/>
              </w:rPr>
            </w:pPr>
          </w:p>
        </w:tc>
        <w:tc>
          <w:tcPr>
            <w:tcW w:w="808" w:type="dxa"/>
            <w:vAlign w:val="center"/>
          </w:tcPr>
          <w:p>
            <w:pPr>
              <w:adjustRightInd w:val="0"/>
              <w:snapToGrid w:val="0"/>
              <w:spacing w:line="276" w:lineRule="auto"/>
              <w:jc w:val="center"/>
              <w:rPr>
                <w:rFonts w:ascii="宋体" w:hAnsi="宋体"/>
                <w:color w:val="auto"/>
                <w:kern w:val="0"/>
                <w:sz w:val="20"/>
                <w:szCs w:val="20"/>
              </w:rPr>
            </w:pPr>
          </w:p>
        </w:tc>
        <w:tc>
          <w:tcPr>
            <w:tcW w:w="1109" w:type="dxa"/>
            <w:vAlign w:val="center"/>
          </w:tcPr>
          <w:p>
            <w:pPr>
              <w:adjustRightInd w:val="0"/>
              <w:snapToGrid w:val="0"/>
              <w:spacing w:line="276" w:lineRule="auto"/>
              <w:jc w:val="center"/>
              <w:rPr>
                <w:rFonts w:ascii="宋体" w:hAnsi="宋体"/>
                <w:color w:val="auto"/>
                <w:kern w:val="0"/>
                <w:sz w:val="20"/>
                <w:szCs w:val="20"/>
              </w:rPr>
            </w:pPr>
          </w:p>
        </w:tc>
        <w:tc>
          <w:tcPr>
            <w:tcW w:w="1140" w:type="dxa"/>
            <w:vAlign w:val="center"/>
          </w:tcPr>
          <w:p>
            <w:pPr>
              <w:adjustRightInd w:val="0"/>
              <w:snapToGrid w:val="0"/>
              <w:spacing w:line="276" w:lineRule="auto"/>
              <w:jc w:val="center"/>
              <w:rPr>
                <w:rFonts w:ascii="宋体" w:hAnsi="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vAlign w:val="center"/>
          </w:tcPr>
          <w:p>
            <w:pPr>
              <w:adjustRightInd w:val="0"/>
              <w:snapToGrid w:val="0"/>
              <w:spacing w:line="276" w:lineRule="auto"/>
              <w:jc w:val="center"/>
              <w:rPr>
                <w:rFonts w:ascii="宋体" w:hAnsi="宋体"/>
                <w:color w:val="auto"/>
                <w:kern w:val="0"/>
                <w:sz w:val="20"/>
                <w:szCs w:val="20"/>
              </w:rPr>
            </w:pPr>
            <w:r>
              <w:rPr>
                <w:rFonts w:hint="eastAsia" w:ascii="宋体" w:hAnsi="宋体"/>
                <w:color w:val="auto"/>
                <w:kern w:val="0"/>
                <w:sz w:val="20"/>
                <w:szCs w:val="20"/>
              </w:rPr>
              <w:t>2</w:t>
            </w:r>
          </w:p>
        </w:tc>
        <w:tc>
          <w:tcPr>
            <w:tcW w:w="3245" w:type="dxa"/>
            <w:vAlign w:val="center"/>
          </w:tcPr>
          <w:p>
            <w:pPr>
              <w:adjustRightInd w:val="0"/>
              <w:snapToGrid w:val="0"/>
              <w:spacing w:line="276" w:lineRule="auto"/>
              <w:jc w:val="center"/>
              <w:rPr>
                <w:rFonts w:ascii="宋体" w:hAnsi="宋体"/>
                <w:color w:val="auto"/>
                <w:kern w:val="0"/>
                <w:sz w:val="20"/>
                <w:szCs w:val="20"/>
              </w:rPr>
            </w:pPr>
          </w:p>
        </w:tc>
        <w:tc>
          <w:tcPr>
            <w:tcW w:w="1013" w:type="dxa"/>
            <w:vAlign w:val="center"/>
          </w:tcPr>
          <w:p>
            <w:pPr>
              <w:adjustRightInd w:val="0"/>
              <w:snapToGrid w:val="0"/>
              <w:spacing w:line="276" w:lineRule="auto"/>
              <w:jc w:val="center"/>
              <w:rPr>
                <w:rFonts w:ascii="宋体" w:hAnsi="宋体"/>
                <w:color w:val="auto"/>
                <w:kern w:val="0"/>
                <w:sz w:val="20"/>
                <w:szCs w:val="20"/>
              </w:rPr>
            </w:pPr>
          </w:p>
        </w:tc>
        <w:tc>
          <w:tcPr>
            <w:tcW w:w="778" w:type="dxa"/>
            <w:vAlign w:val="center"/>
          </w:tcPr>
          <w:p>
            <w:pPr>
              <w:adjustRightInd w:val="0"/>
              <w:snapToGrid w:val="0"/>
              <w:spacing w:line="276" w:lineRule="auto"/>
              <w:jc w:val="center"/>
              <w:rPr>
                <w:rFonts w:ascii="宋体" w:hAnsi="宋体"/>
                <w:color w:val="auto"/>
                <w:kern w:val="0"/>
                <w:sz w:val="20"/>
                <w:szCs w:val="20"/>
              </w:rPr>
            </w:pPr>
          </w:p>
        </w:tc>
        <w:tc>
          <w:tcPr>
            <w:tcW w:w="648" w:type="dxa"/>
            <w:vAlign w:val="center"/>
          </w:tcPr>
          <w:p>
            <w:pPr>
              <w:adjustRightInd w:val="0"/>
              <w:snapToGrid w:val="0"/>
              <w:spacing w:line="276" w:lineRule="auto"/>
              <w:jc w:val="center"/>
              <w:rPr>
                <w:rFonts w:ascii="宋体" w:hAnsi="宋体"/>
                <w:color w:val="auto"/>
                <w:kern w:val="0"/>
                <w:sz w:val="20"/>
                <w:szCs w:val="20"/>
              </w:rPr>
            </w:pPr>
          </w:p>
        </w:tc>
        <w:tc>
          <w:tcPr>
            <w:tcW w:w="695" w:type="dxa"/>
            <w:vAlign w:val="center"/>
          </w:tcPr>
          <w:p>
            <w:pPr>
              <w:adjustRightInd w:val="0"/>
              <w:snapToGrid w:val="0"/>
              <w:spacing w:line="276" w:lineRule="auto"/>
              <w:jc w:val="center"/>
              <w:rPr>
                <w:rFonts w:ascii="宋体" w:hAnsi="宋体"/>
                <w:color w:val="auto"/>
                <w:kern w:val="0"/>
                <w:sz w:val="20"/>
                <w:szCs w:val="20"/>
              </w:rPr>
            </w:pPr>
          </w:p>
        </w:tc>
        <w:tc>
          <w:tcPr>
            <w:tcW w:w="1085" w:type="dxa"/>
            <w:vAlign w:val="center"/>
          </w:tcPr>
          <w:p>
            <w:pPr>
              <w:adjustRightInd w:val="0"/>
              <w:snapToGrid w:val="0"/>
              <w:spacing w:line="276" w:lineRule="auto"/>
              <w:jc w:val="center"/>
              <w:rPr>
                <w:rFonts w:ascii="宋体" w:hAnsi="宋体"/>
                <w:color w:val="auto"/>
                <w:kern w:val="0"/>
                <w:sz w:val="20"/>
                <w:szCs w:val="20"/>
              </w:rPr>
            </w:pPr>
          </w:p>
        </w:tc>
        <w:tc>
          <w:tcPr>
            <w:tcW w:w="1143" w:type="dxa"/>
            <w:vAlign w:val="center"/>
          </w:tcPr>
          <w:p>
            <w:pPr>
              <w:adjustRightInd w:val="0"/>
              <w:snapToGrid w:val="0"/>
              <w:spacing w:line="276" w:lineRule="auto"/>
              <w:jc w:val="center"/>
              <w:rPr>
                <w:rFonts w:ascii="宋体" w:hAnsi="宋体"/>
                <w:color w:val="auto"/>
                <w:kern w:val="0"/>
                <w:sz w:val="20"/>
                <w:szCs w:val="20"/>
              </w:rPr>
            </w:pPr>
          </w:p>
        </w:tc>
        <w:tc>
          <w:tcPr>
            <w:tcW w:w="968" w:type="dxa"/>
            <w:vAlign w:val="center"/>
          </w:tcPr>
          <w:p>
            <w:pPr>
              <w:adjustRightInd w:val="0"/>
              <w:snapToGrid w:val="0"/>
              <w:spacing w:line="276" w:lineRule="auto"/>
              <w:jc w:val="center"/>
              <w:rPr>
                <w:rFonts w:ascii="宋体" w:hAnsi="宋体"/>
                <w:color w:val="auto"/>
                <w:kern w:val="0"/>
                <w:sz w:val="20"/>
                <w:szCs w:val="20"/>
              </w:rPr>
            </w:pPr>
          </w:p>
        </w:tc>
        <w:tc>
          <w:tcPr>
            <w:tcW w:w="808" w:type="dxa"/>
            <w:vAlign w:val="center"/>
          </w:tcPr>
          <w:p>
            <w:pPr>
              <w:adjustRightInd w:val="0"/>
              <w:snapToGrid w:val="0"/>
              <w:spacing w:line="276" w:lineRule="auto"/>
              <w:jc w:val="center"/>
              <w:rPr>
                <w:rFonts w:ascii="宋体" w:hAnsi="宋体"/>
                <w:color w:val="auto"/>
                <w:kern w:val="0"/>
                <w:sz w:val="20"/>
                <w:szCs w:val="20"/>
              </w:rPr>
            </w:pPr>
          </w:p>
        </w:tc>
        <w:tc>
          <w:tcPr>
            <w:tcW w:w="1109" w:type="dxa"/>
            <w:vAlign w:val="center"/>
          </w:tcPr>
          <w:p>
            <w:pPr>
              <w:adjustRightInd w:val="0"/>
              <w:snapToGrid w:val="0"/>
              <w:spacing w:line="276" w:lineRule="auto"/>
              <w:jc w:val="center"/>
              <w:rPr>
                <w:rFonts w:ascii="宋体" w:hAnsi="宋体"/>
                <w:color w:val="auto"/>
                <w:kern w:val="0"/>
                <w:sz w:val="20"/>
                <w:szCs w:val="20"/>
              </w:rPr>
            </w:pPr>
          </w:p>
        </w:tc>
        <w:tc>
          <w:tcPr>
            <w:tcW w:w="1140" w:type="dxa"/>
            <w:vAlign w:val="center"/>
          </w:tcPr>
          <w:p>
            <w:pPr>
              <w:adjustRightInd w:val="0"/>
              <w:snapToGrid w:val="0"/>
              <w:spacing w:line="276" w:lineRule="auto"/>
              <w:jc w:val="center"/>
              <w:rPr>
                <w:rFonts w:ascii="宋体" w:hAnsi="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vAlign w:val="center"/>
          </w:tcPr>
          <w:p>
            <w:pPr>
              <w:adjustRightInd w:val="0"/>
              <w:snapToGrid w:val="0"/>
              <w:spacing w:line="276" w:lineRule="auto"/>
              <w:jc w:val="center"/>
              <w:rPr>
                <w:rFonts w:ascii="宋体" w:hAnsi="宋体"/>
                <w:color w:val="auto"/>
                <w:kern w:val="0"/>
                <w:sz w:val="20"/>
                <w:szCs w:val="20"/>
              </w:rPr>
            </w:pPr>
            <w:r>
              <w:rPr>
                <w:rFonts w:hint="eastAsia" w:ascii="宋体" w:hAnsi="宋体"/>
                <w:color w:val="auto"/>
                <w:kern w:val="0"/>
                <w:sz w:val="20"/>
                <w:szCs w:val="20"/>
              </w:rPr>
              <w:t>3</w:t>
            </w:r>
          </w:p>
        </w:tc>
        <w:tc>
          <w:tcPr>
            <w:tcW w:w="3245" w:type="dxa"/>
            <w:vAlign w:val="center"/>
          </w:tcPr>
          <w:p>
            <w:pPr>
              <w:adjustRightInd w:val="0"/>
              <w:snapToGrid w:val="0"/>
              <w:spacing w:line="276" w:lineRule="auto"/>
              <w:jc w:val="center"/>
              <w:rPr>
                <w:rFonts w:ascii="宋体" w:hAnsi="宋体"/>
                <w:color w:val="auto"/>
                <w:kern w:val="0"/>
                <w:sz w:val="20"/>
                <w:szCs w:val="20"/>
              </w:rPr>
            </w:pPr>
          </w:p>
        </w:tc>
        <w:tc>
          <w:tcPr>
            <w:tcW w:w="1013" w:type="dxa"/>
            <w:vAlign w:val="center"/>
          </w:tcPr>
          <w:p>
            <w:pPr>
              <w:adjustRightInd w:val="0"/>
              <w:snapToGrid w:val="0"/>
              <w:spacing w:line="276" w:lineRule="auto"/>
              <w:jc w:val="center"/>
              <w:rPr>
                <w:rFonts w:ascii="宋体" w:hAnsi="宋体"/>
                <w:color w:val="auto"/>
                <w:kern w:val="0"/>
                <w:sz w:val="20"/>
                <w:szCs w:val="20"/>
              </w:rPr>
            </w:pPr>
          </w:p>
        </w:tc>
        <w:tc>
          <w:tcPr>
            <w:tcW w:w="778" w:type="dxa"/>
            <w:vAlign w:val="center"/>
          </w:tcPr>
          <w:p>
            <w:pPr>
              <w:adjustRightInd w:val="0"/>
              <w:snapToGrid w:val="0"/>
              <w:spacing w:line="276" w:lineRule="auto"/>
              <w:jc w:val="center"/>
              <w:rPr>
                <w:rFonts w:ascii="宋体" w:hAnsi="宋体"/>
                <w:color w:val="auto"/>
                <w:kern w:val="0"/>
                <w:sz w:val="20"/>
                <w:szCs w:val="20"/>
              </w:rPr>
            </w:pPr>
          </w:p>
        </w:tc>
        <w:tc>
          <w:tcPr>
            <w:tcW w:w="648" w:type="dxa"/>
            <w:vAlign w:val="center"/>
          </w:tcPr>
          <w:p>
            <w:pPr>
              <w:adjustRightInd w:val="0"/>
              <w:snapToGrid w:val="0"/>
              <w:spacing w:line="276" w:lineRule="auto"/>
              <w:jc w:val="center"/>
              <w:rPr>
                <w:rFonts w:ascii="宋体" w:hAnsi="宋体"/>
                <w:color w:val="auto"/>
                <w:kern w:val="0"/>
                <w:sz w:val="20"/>
                <w:szCs w:val="20"/>
              </w:rPr>
            </w:pPr>
          </w:p>
        </w:tc>
        <w:tc>
          <w:tcPr>
            <w:tcW w:w="695" w:type="dxa"/>
            <w:vAlign w:val="center"/>
          </w:tcPr>
          <w:p>
            <w:pPr>
              <w:adjustRightInd w:val="0"/>
              <w:snapToGrid w:val="0"/>
              <w:spacing w:line="276" w:lineRule="auto"/>
              <w:jc w:val="center"/>
              <w:rPr>
                <w:rFonts w:ascii="宋体" w:hAnsi="宋体"/>
                <w:color w:val="auto"/>
                <w:kern w:val="0"/>
                <w:sz w:val="20"/>
                <w:szCs w:val="20"/>
              </w:rPr>
            </w:pPr>
          </w:p>
        </w:tc>
        <w:tc>
          <w:tcPr>
            <w:tcW w:w="1085" w:type="dxa"/>
            <w:vAlign w:val="center"/>
          </w:tcPr>
          <w:p>
            <w:pPr>
              <w:adjustRightInd w:val="0"/>
              <w:snapToGrid w:val="0"/>
              <w:spacing w:line="276" w:lineRule="auto"/>
              <w:jc w:val="center"/>
              <w:rPr>
                <w:rFonts w:ascii="宋体" w:hAnsi="宋体"/>
                <w:color w:val="auto"/>
                <w:kern w:val="0"/>
                <w:sz w:val="20"/>
                <w:szCs w:val="20"/>
              </w:rPr>
            </w:pPr>
          </w:p>
        </w:tc>
        <w:tc>
          <w:tcPr>
            <w:tcW w:w="1143" w:type="dxa"/>
            <w:vAlign w:val="center"/>
          </w:tcPr>
          <w:p>
            <w:pPr>
              <w:adjustRightInd w:val="0"/>
              <w:snapToGrid w:val="0"/>
              <w:spacing w:line="276" w:lineRule="auto"/>
              <w:jc w:val="center"/>
              <w:rPr>
                <w:rFonts w:ascii="宋体" w:hAnsi="宋体"/>
                <w:color w:val="auto"/>
                <w:kern w:val="0"/>
                <w:sz w:val="20"/>
                <w:szCs w:val="20"/>
              </w:rPr>
            </w:pPr>
          </w:p>
        </w:tc>
        <w:tc>
          <w:tcPr>
            <w:tcW w:w="968" w:type="dxa"/>
            <w:vAlign w:val="center"/>
          </w:tcPr>
          <w:p>
            <w:pPr>
              <w:adjustRightInd w:val="0"/>
              <w:snapToGrid w:val="0"/>
              <w:spacing w:line="276" w:lineRule="auto"/>
              <w:jc w:val="center"/>
              <w:rPr>
                <w:rFonts w:ascii="宋体" w:hAnsi="宋体"/>
                <w:color w:val="auto"/>
                <w:kern w:val="0"/>
                <w:sz w:val="20"/>
                <w:szCs w:val="20"/>
              </w:rPr>
            </w:pPr>
          </w:p>
        </w:tc>
        <w:tc>
          <w:tcPr>
            <w:tcW w:w="808" w:type="dxa"/>
            <w:vAlign w:val="center"/>
          </w:tcPr>
          <w:p>
            <w:pPr>
              <w:adjustRightInd w:val="0"/>
              <w:snapToGrid w:val="0"/>
              <w:spacing w:line="276" w:lineRule="auto"/>
              <w:jc w:val="center"/>
              <w:rPr>
                <w:rFonts w:ascii="宋体" w:hAnsi="宋体"/>
                <w:color w:val="auto"/>
                <w:kern w:val="0"/>
                <w:sz w:val="20"/>
                <w:szCs w:val="20"/>
              </w:rPr>
            </w:pPr>
          </w:p>
        </w:tc>
        <w:tc>
          <w:tcPr>
            <w:tcW w:w="1109" w:type="dxa"/>
            <w:vAlign w:val="center"/>
          </w:tcPr>
          <w:p>
            <w:pPr>
              <w:adjustRightInd w:val="0"/>
              <w:snapToGrid w:val="0"/>
              <w:spacing w:line="276" w:lineRule="auto"/>
              <w:jc w:val="center"/>
              <w:rPr>
                <w:rFonts w:ascii="宋体" w:hAnsi="宋体"/>
                <w:color w:val="auto"/>
                <w:kern w:val="0"/>
                <w:sz w:val="20"/>
                <w:szCs w:val="20"/>
              </w:rPr>
            </w:pPr>
          </w:p>
        </w:tc>
        <w:tc>
          <w:tcPr>
            <w:tcW w:w="1140" w:type="dxa"/>
            <w:vAlign w:val="center"/>
          </w:tcPr>
          <w:p>
            <w:pPr>
              <w:adjustRightInd w:val="0"/>
              <w:snapToGrid w:val="0"/>
              <w:spacing w:line="276" w:lineRule="auto"/>
              <w:jc w:val="center"/>
              <w:rPr>
                <w:rFonts w:ascii="宋体" w:hAnsi="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购置设备合计</w:t>
            </w:r>
          </w:p>
        </w:tc>
        <w:tc>
          <w:tcPr>
            <w:tcW w:w="648" w:type="dxa"/>
            <w:vAlign w:val="bottom"/>
          </w:tcPr>
          <w:p>
            <w:pPr>
              <w:adjustRightInd w:val="0"/>
              <w:snapToGrid w:val="0"/>
              <w:spacing w:line="276" w:lineRule="auto"/>
              <w:jc w:val="center"/>
              <w:rPr>
                <w:rFonts w:ascii="宋体" w:hAnsi="宋体"/>
                <w:color w:val="auto"/>
                <w:kern w:val="0"/>
                <w:sz w:val="20"/>
                <w:szCs w:val="20"/>
              </w:rPr>
            </w:pPr>
          </w:p>
        </w:tc>
        <w:tc>
          <w:tcPr>
            <w:tcW w:w="695" w:type="dxa"/>
            <w:vAlign w:val="bottom"/>
          </w:tcPr>
          <w:p>
            <w:pPr>
              <w:adjustRightInd w:val="0"/>
              <w:snapToGrid w:val="0"/>
              <w:spacing w:line="276" w:lineRule="auto"/>
              <w:jc w:val="center"/>
              <w:rPr>
                <w:rFonts w:ascii="宋体" w:hAnsi="宋体"/>
                <w:color w:val="auto"/>
                <w:kern w:val="0"/>
                <w:sz w:val="20"/>
                <w:szCs w:val="20"/>
              </w:rPr>
            </w:pPr>
          </w:p>
        </w:tc>
        <w:tc>
          <w:tcPr>
            <w:tcW w:w="1085"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43"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968"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808"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09"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40"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试制设备合计</w:t>
            </w:r>
          </w:p>
        </w:tc>
        <w:tc>
          <w:tcPr>
            <w:tcW w:w="648" w:type="dxa"/>
            <w:vAlign w:val="bottom"/>
          </w:tcPr>
          <w:p>
            <w:pPr>
              <w:adjustRightInd w:val="0"/>
              <w:snapToGrid w:val="0"/>
              <w:spacing w:line="276" w:lineRule="auto"/>
              <w:jc w:val="center"/>
              <w:rPr>
                <w:rFonts w:ascii="宋体" w:hAnsi="宋体"/>
                <w:color w:val="auto"/>
                <w:kern w:val="0"/>
                <w:sz w:val="20"/>
                <w:szCs w:val="20"/>
              </w:rPr>
            </w:pPr>
          </w:p>
        </w:tc>
        <w:tc>
          <w:tcPr>
            <w:tcW w:w="695" w:type="dxa"/>
            <w:vAlign w:val="bottom"/>
          </w:tcPr>
          <w:p>
            <w:pPr>
              <w:adjustRightInd w:val="0"/>
              <w:snapToGrid w:val="0"/>
              <w:spacing w:line="276" w:lineRule="auto"/>
              <w:jc w:val="center"/>
              <w:rPr>
                <w:rFonts w:ascii="宋体" w:hAnsi="宋体"/>
                <w:color w:val="auto"/>
                <w:kern w:val="0"/>
                <w:sz w:val="20"/>
                <w:szCs w:val="20"/>
              </w:rPr>
            </w:pPr>
          </w:p>
        </w:tc>
        <w:tc>
          <w:tcPr>
            <w:tcW w:w="1085"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43"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968"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808"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09"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40"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djustRightInd w:val="0"/>
              <w:snapToGrid w:val="0"/>
              <w:spacing w:line="276" w:lineRule="auto"/>
              <w:jc w:val="center"/>
              <w:rPr>
                <w:rFonts w:ascii="宋体" w:hAnsi="宋体"/>
                <w:color w:val="auto"/>
                <w:kern w:val="0"/>
                <w:sz w:val="20"/>
                <w:szCs w:val="20"/>
                <w:lang w:eastAsia="zh-Hans"/>
              </w:rPr>
            </w:pPr>
            <w:r>
              <w:rPr>
                <w:rFonts w:hint="eastAsia" w:ascii="宋体" w:hAnsi="宋体"/>
                <w:color w:val="auto"/>
                <w:kern w:val="0"/>
                <w:sz w:val="20"/>
                <w:szCs w:val="20"/>
                <w:lang w:eastAsia="zh-Hans"/>
              </w:rPr>
              <w:t>累计</w:t>
            </w:r>
          </w:p>
        </w:tc>
        <w:tc>
          <w:tcPr>
            <w:tcW w:w="648" w:type="dxa"/>
            <w:vAlign w:val="bottom"/>
          </w:tcPr>
          <w:p>
            <w:pPr>
              <w:adjustRightInd w:val="0"/>
              <w:snapToGrid w:val="0"/>
              <w:spacing w:line="276" w:lineRule="auto"/>
              <w:jc w:val="center"/>
              <w:rPr>
                <w:rFonts w:ascii="宋体" w:hAnsi="宋体"/>
                <w:color w:val="auto"/>
                <w:kern w:val="0"/>
                <w:sz w:val="20"/>
                <w:szCs w:val="20"/>
              </w:rPr>
            </w:pPr>
          </w:p>
        </w:tc>
        <w:tc>
          <w:tcPr>
            <w:tcW w:w="695" w:type="dxa"/>
            <w:vAlign w:val="bottom"/>
          </w:tcPr>
          <w:p>
            <w:pPr>
              <w:adjustRightInd w:val="0"/>
              <w:snapToGrid w:val="0"/>
              <w:spacing w:line="276" w:lineRule="auto"/>
              <w:jc w:val="center"/>
              <w:rPr>
                <w:rFonts w:ascii="宋体" w:hAnsi="宋体"/>
                <w:color w:val="auto"/>
                <w:kern w:val="0"/>
                <w:sz w:val="20"/>
                <w:szCs w:val="20"/>
              </w:rPr>
            </w:pPr>
          </w:p>
        </w:tc>
        <w:tc>
          <w:tcPr>
            <w:tcW w:w="1085"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43"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968"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808"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09"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40"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r>
    </w:tbl>
    <w:p>
      <w:pPr>
        <w:autoSpaceDE w:val="0"/>
        <w:autoSpaceDN w:val="0"/>
        <w:spacing w:line="300" w:lineRule="auto"/>
        <w:rPr>
          <w:rFonts w:ascii="黑体" w:hAnsi="黑体" w:eastAsia="黑体"/>
          <w:color w:val="auto"/>
          <w:sz w:val="28"/>
          <w:szCs w:val="28"/>
        </w:rPr>
      </w:pPr>
    </w:p>
    <w:p>
      <w:pPr>
        <w:autoSpaceDE w:val="0"/>
        <w:autoSpaceDN w:val="0"/>
        <w:spacing w:line="300" w:lineRule="auto"/>
        <w:ind w:left="601" w:firstLine="536"/>
        <w:jc w:val="center"/>
        <w:rPr>
          <w:rFonts w:ascii="黑体" w:hAnsi="黑体" w:eastAsia="黑体" w:cs="黑体"/>
          <w:color w:val="auto"/>
          <w:sz w:val="28"/>
        </w:rPr>
        <w:sectPr>
          <w:pgSz w:w="16838" w:h="11906" w:orient="landscape"/>
          <w:pgMar w:top="1531" w:right="1871" w:bottom="1531" w:left="1871" w:header="850" w:footer="1417" w:gutter="0"/>
          <w:pgNumType w:fmt="decimal"/>
          <w:cols w:space="0" w:num="1"/>
          <w:rtlGutter w:val="0"/>
          <w:docGrid w:type="lines" w:linePitch="595" w:charSpace="0"/>
        </w:sectPr>
      </w:pPr>
    </w:p>
    <w:p>
      <w:pPr>
        <w:autoSpaceDE w:val="0"/>
        <w:autoSpaceDN w:val="0"/>
        <w:spacing w:line="300" w:lineRule="auto"/>
        <w:ind w:left="601" w:firstLine="536"/>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设备费——</w:t>
      </w:r>
      <w:r>
        <w:rPr>
          <w:rFonts w:hint="eastAsia" w:ascii="方正小标宋简体" w:hAnsi="方正小标宋简体" w:eastAsia="方正小标宋简体" w:cs="方正小标宋简体"/>
          <w:color w:val="auto"/>
          <w:sz w:val="32"/>
          <w:szCs w:val="32"/>
          <w:lang w:eastAsia="zh-Hans"/>
        </w:rPr>
        <w:t>设备租赁</w:t>
      </w:r>
      <w:r>
        <w:rPr>
          <w:rFonts w:hint="eastAsia" w:ascii="方正小标宋简体" w:hAnsi="方正小标宋简体" w:eastAsia="方正小标宋简体" w:cs="方正小标宋简体"/>
          <w:color w:val="auto"/>
          <w:sz w:val="32"/>
          <w:szCs w:val="32"/>
        </w:rPr>
        <w:t>费预算明细表</w:t>
      </w:r>
    </w:p>
    <w:p>
      <w:pPr>
        <w:autoSpaceDE w:val="0"/>
        <w:autoSpaceDN w:val="0"/>
        <w:spacing w:line="300" w:lineRule="auto"/>
        <w:ind w:firstLine="200" w:firstLineChars="100"/>
        <w:rPr>
          <w:rFonts w:hint="default" w:ascii="Times New Roman" w:hAnsi="Times New Roman" w:cs="Times New Roman"/>
          <w:b w:val="0"/>
          <w:bCs w:val="0"/>
          <w:color w:val="auto"/>
        </w:rPr>
      </w:pPr>
      <w:r>
        <w:rPr>
          <w:rFonts w:hint="default" w:ascii="Times New Roman" w:hAnsi="Times New Roman" w:eastAsia="黑体" w:cs="Times New Roman"/>
          <w:b w:val="0"/>
          <w:bCs w:val="0"/>
          <w:color w:val="auto"/>
          <w:sz w:val="20"/>
        </w:rPr>
        <w:t xml:space="preserve">表B5 </w:t>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金额单位：万元</w:t>
      </w:r>
    </w:p>
    <w:tbl>
      <w:tblPr>
        <w:tblStyle w:val="11"/>
        <w:tblW w:w="14255" w:type="dxa"/>
        <w:jc w:val="center"/>
        <w:tblLayout w:type="fixed"/>
        <w:tblCellMar>
          <w:top w:w="0" w:type="dxa"/>
          <w:left w:w="108" w:type="dxa"/>
          <w:bottom w:w="0" w:type="dxa"/>
          <w:right w:w="108" w:type="dxa"/>
        </w:tblCellMar>
      </w:tblPr>
      <w:tblGrid>
        <w:gridCol w:w="1027"/>
        <w:gridCol w:w="2079"/>
        <w:gridCol w:w="810"/>
        <w:gridCol w:w="1060"/>
        <w:gridCol w:w="1596"/>
        <w:gridCol w:w="1560"/>
        <w:gridCol w:w="1575"/>
        <w:gridCol w:w="1380"/>
        <w:gridCol w:w="1584"/>
        <w:gridCol w:w="1584"/>
      </w:tblGrid>
      <w:tr>
        <w:tblPrEx>
          <w:tblCellMar>
            <w:top w:w="0" w:type="dxa"/>
            <w:left w:w="108" w:type="dxa"/>
            <w:bottom w:w="0" w:type="dxa"/>
            <w:right w:w="108" w:type="dxa"/>
          </w:tblCellMar>
        </w:tblPrEx>
        <w:trPr>
          <w:trHeight w:val="1117" w:hRule="atLeast"/>
          <w:jc w:val="center"/>
        </w:trPr>
        <w:tc>
          <w:tcPr>
            <w:tcW w:w="14255"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填表说明：1.设备租赁费是指实施过程中需要租用承担单位以外其他单位的设备而发生的费用。租赁费主要包括设备的租金、安装调试费、维修保养费及其他相关费用等。</w:t>
            </w:r>
          </w:p>
          <w:p>
            <w:pPr>
              <w:adjustRightInd w:val="0"/>
              <w:snapToGrid w:val="0"/>
              <w:spacing w:line="276" w:lineRule="auto"/>
              <w:ind w:firstLine="1400" w:firstLineChars="700"/>
              <w:rPr>
                <w:rFonts w:ascii="宋体" w:hAnsi="宋体"/>
                <w:color w:val="auto"/>
                <w:kern w:val="0"/>
                <w:sz w:val="20"/>
                <w:szCs w:val="20"/>
              </w:rPr>
            </w:pPr>
            <w:r>
              <w:rPr>
                <w:rFonts w:hint="eastAsia" w:eastAsia="楷体_GB2312"/>
                <w:color w:val="auto"/>
                <w:sz w:val="20"/>
                <w:szCs w:val="20"/>
              </w:rPr>
              <w:t>2.资金来源：省级财政专项资金、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102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20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设备名称</w:t>
            </w:r>
          </w:p>
        </w:tc>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年度</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出租单位</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租金单价</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（万元/月）             　</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（台、套）</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租期</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102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b/>
                <w:bCs/>
                <w:color w:val="auto"/>
                <w:kern w:val="0"/>
                <w:sz w:val="20"/>
                <w:szCs w:val="20"/>
              </w:rPr>
            </w:pPr>
          </w:p>
        </w:tc>
        <w:tc>
          <w:tcPr>
            <w:tcW w:w="20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（1）</w:t>
            </w:r>
          </w:p>
        </w:tc>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（2）</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（3）</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（4）</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（5）</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（6）</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（7）</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hint="eastAsia" w:ascii="宋体" w:hAnsi="宋体"/>
                <w:b/>
                <w:bCs/>
                <w:color w:val="auto"/>
                <w:kern w:val="0"/>
                <w:sz w:val="20"/>
                <w:szCs w:val="20"/>
              </w:rPr>
              <w:t>（8）</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hint="eastAsia" w:ascii="宋体" w:hAnsi="宋体"/>
                <w:b/>
                <w:bCs/>
                <w:color w:val="auto"/>
                <w:kern w:val="0"/>
                <w:sz w:val="20"/>
                <w:szCs w:val="20"/>
              </w:rPr>
              <w:t>（</w:t>
            </w:r>
            <w:r>
              <w:rPr>
                <w:rFonts w:ascii="宋体" w:hAnsi="宋体"/>
                <w:b/>
                <w:bCs/>
                <w:color w:val="auto"/>
                <w:kern w:val="0"/>
                <w:sz w:val="20"/>
                <w:szCs w:val="20"/>
              </w:rPr>
              <w:t>9</w:t>
            </w:r>
            <w:r>
              <w:rPr>
                <w:rFonts w:hint="eastAsia" w:ascii="宋体" w:hAnsi="宋体"/>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102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r>
              <w:rPr>
                <w:rFonts w:hint="eastAsia" w:ascii="宋体" w:hAnsi="宋体"/>
                <w:color w:val="auto"/>
                <w:kern w:val="0"/>
                <w:sz w:val="20"/>
                <w:szCs w:val="20"/>
              </w:rPr>
              <w:t>1</w:t>
            </w:r>
          </w:p>
        </w:tc>
        <w:tc>
          <w:tcPr>
            <w:tcW w:w="2079"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810"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060"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96"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60"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75"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380"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ascii="宋体" w:hAnsi="宋体"/>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102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r>
              <w:rPr>
                <w:rFonts w:hint="eastAsia" w:ascii="宋体" w:hAnsi="宋体"/>
                <w:color w:val="auto"/>
                <w:kern w:val="0"/>
                <w:sz w:val="20"/>
                <w:szCs w:val="20"/>
              </w:rPr>
              <w:t>2</w:t>
            </w:r>
          </w:p>
        </w:tc>
        <w:tc>
          <w:tcPr>
            <w:tcW w:w="2079"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810"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060"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96"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60"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75"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380"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ascii="宋体" w:hAnsi="宋体"/>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657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累计</w:t>
            </w:r>
          </w:p>
        </w:tc>
        <w:tc>
          <w:tcPr>
            <w:tcW w:w="1560" w:type="dxa"/>
            <w:tcBorders>
              <w:top w:val="nil"/>
              <w:left w:val="nil"/>
              <w:bottom w:val="single" w:color="auto" w:sz="4" w:space="0"/>
              <w:right w:val="single" w:color="auto" w:sz="4" w:space="0"/>
            </w:tcBorders>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575" w:type="dxa"/>
            <w:tcBorders>
              <w:top w:val="nil"/>
              <w:left w:val="nil"/>
              <w:bottom w:val="single" w:color="auto" w:sz="4" w:space="0"/>
              <w:right w:val="single" w:color="auto" w:sz="4" w:space="0"/>
            </w:tcBorders>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380" w:type="dxa"/>
            <w:tcBorders>
              <w:top w:val="nil"/>
              <w:left w:val="nil"/>
              <w:bottom w:val="single" w:color="auto" w:sz="4" w:space="0"/>
              <w:right w:val="single" w:color="auto" w:sz="4" w:space="0"/>
            </w:tcBorders>
            <w:vAlign w:val="center"/>
          </w:tcPr>
          <w:p>
            <w:pPr>
              <w:adjustRightInd w:val="0"/>
              <w:snapToGrid w:val="0"/>
              <w:spacing w:line="276" w:lineRule="auto"/>
              <w:jc w:val="center"/>
              <w:rPr>
                <w:rFonts w:ascii="宋体" w:hAnsi="宋体"/>
                <w:color w:val="auto"/>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r>
    </w:tbl>
    <w:p>
      <w:pPr>
        <w:ind w:firstLine="536"/>
        <w:jc w:val="center"/>
        <w:rPr>
          <w:rFonts w:ascii="黑体" w:hAnsi="黑体" w:eastAsia="黑体"/>
          <w:color w:val="auto"/>
          <w:sz w:val="28"/>
          <w:szCs w:val="28"/>
        </w:rPr>
        <w:sectPr>
          <w:pgSz w:w="16838" w:h="11906" w:orient="landscape"/>
          <w:pgMar w:top="1531" w:right="1871" w:bottom="1531" w:left="1871" w:header="850" w:footer="1417" w:gutter="0"/>
          <w:pgNumType w:fmt="decimal"/>
          <w:cols w:space="0" w:num="1"/>
          <w:rtlGutter w:val="0"/>
          <w:docGrid w:type="lines" w:linePitch="595" w:charSpace="0"/>
        </w:sectPr>
      </w:pPr>
    </w:p>
    <w:p>
      <w:pPr>
        <w:ind w:firstLine="536"/>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材料费预算明细表</w:t>
      </w:r>
    </w:p>
    <w:p>
      <w:pPr>
        <w:autoSpaceDE w:val="0"/>
        <w:autoSpaceDN w:val="0"/>
        <w:spacing w:line="300" w:lineRule="auto"/>
        <w:ind w:firstLine="200" w:firstLineChars="100"/>
        <w:rPr>
          <w:rFonts w:hint="default" w:ascii="Times New Roman" w:hAnsi="Times New Roman" w:cs="Times New Roman"/>
          <w:b w:val="0"/>
          <w:bCs w:val="0"/>
          <w:color w:val="auto"/>
          <w:sz w:val="20"/>
        </w:rPr>
      </w:pPr>
      <w:r>
        <w:rPr>
          <w:rFonts w:hint="default" w:ascii="Times New Roman" w:hAnsi="Times New Roman" w:eastAsia="黑体" w:cs="Times New Roman"/>
          <w:b w:val="0"/>
          <w:bCs w:val="0"/>
          <w:color w:val="auto"/>
          <w:sz w:val="20"/>
        </w:rPr>
        <w:t xml:space="preserve">表B6 </w:t>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金额单位：万元</w:t>
      </w:r>
    </w:p>
    <w:tbl>
      <w:tblPr>
        <w:tblStyle w:val="11"/>
        <w:tblW w:w="13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294"/>
        <w:gridCol w:w="1556"/>
        <w:gridCol w:w="1753"/>
        <w:gridCol w:w="1415"/>
        <w:gridCol w:w="1326"/>
        <w:gridCol w:w="151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11" w:type="dxa"/>
            <w:gridSpan w:val="8"/>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eastAsia="楷体_GB2312"/>
                <w:color w:val="auto"/>
                <w:sz w:val="20"/>
                <w:szCs w:val="20"/>
              </w:rPr>
            </w:pPr>
            <w:r>
              <w:rPr>
                <w:rFonts w:hint="eastAsia" w:eastAsia="楷体_GB2312"/>
                <w:color w:val="auto"/>
                <w:sz w:val="20"/>
                <w:szCs w:val="20"/>
              </w:rPr>
              <w:t>填表说明：1.大宗及贵重材料，即执行过程中消耗数量较多或单位价格较高、总费用在10万元及以上的材料，须填写明细。</w:t>
            </w:r>
          </w:p>
          <w:p>
            <w:pPr>
              <w:keepNext w:val="0"/>
              <w:keepLines w:val="0"/>
              <w:pageBreakBefore w:val="0"/>
              <w:widowControl w:val="0"/>
              <w:kinsoku/>
              <w:wordWrap/>
              <w:overflowPunct/>
              <w:topLinePunct w:val="0"/>
              <w:autoSpaceDE/>
              <w:autoSpaceDN/>
              <w:bidi w:val="0"/>
              <w:adjustRightInd w:val="0"/>
              <w:snapToGrid w:val="0"/>
              <w:spacing w:line="240" w:lineRule="auto"/>
              <w:ind w:firstLine="1000" w:firstLineChars="500"/>
              <w:textAlignment w:val="auto"/>
              <w:rPr>
                <w:rFonts w:ascii="宋体" w:hAnsi="宋体"/>
                <w:color w:val="auto"/>
                <w:sz w:val="20"/>
                <w:szCs w:val="20"/>
              </w:rPr>
            </w:pPr>
            <w:r>
              <w:rPr>
                <w:rFonts w:hint="eastAsia" w:eastAsia="楷体_GB2312"/>
                <w:color w:val="auto"/>
                <w:sz w:val="20"/>
                <w:szCs w:val="20"/>
              </w:rPr>
              <w:t>2.资金来源：省级财政专项资金、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restart"/>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3294" w:type="dxa"/>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材料名称</w:t>
            </w:r>
          </w:p>
        </w:tc>
        <w:tc>
          <w:tcPr>
            <w:tcW w:w="1556"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计量单位</w:t>
            </w:r>
          </w:p>
        </w:tc>
        <w:tc>
          <w:tcPr>
            <w:tcW w:w="1753"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1415"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购置数量</w:t>
            </w:r>
          </w:p>
        </w:tc>
        <w:tc>
          <w:tcPr>
            <w:tcW w:w="1326"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1513"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1610"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黑体" w:hAnsi="黑体" w:eastAsia="黑体" w:cs="黑体"/>
                <w:b w:val="0"/>
                <w:bCs w:val="0"/>
                <w:color w:val="auto"/>
                <w:sz w:val="20"/>
                <w:szCs w:val="20"/>
              </w:rPr>
            </w:pPr>
          </w:p>
        </w:tc>
        <w:tc>
          <w:tcPr>
            <w:tcW w:w="3294"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1556"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1753"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1415"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1326"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1513"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1610"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宋体" w:hAnsi="宋体"/>
                <w:b/>
                <w:bCs/>
                <w:color w:val="auto"/>
                <w:sz w:val="20"/>
                <w:szCs w:val="20"/>
              </w:rPr>
            </w:pPr>
            <w:r>
              <w:rPr>
                <w:rFonts w:hint="eastAsia" w:ascii="宋体" w:hAnsi="宋体"/>
                <w:b/>
                <w:bCs/>
                <w:color w:val="auto"/>
                <w:sz w:val="20"/>
                <w:szCs w:val="20"/>
              </w:rPr>
              <w:t>1</w:t>
            </w:r>
          </w:p>
        </w:tc>
        <w:tc>
          <w:tcPr>
            <w:tcW w:w="3294" w:type="dxa"/>
            <w:vAlign w:val="center"/>
          </w:tcPr>
          <w:p>
            <w:pPr>
              <w:pStyle w:val="7"/>
              <w:keepNext w:val="0"/>
              <w:keepLines w:val="0"/>
              <w:pageBreakBefore w:val="0"/>
              <w:widowControl w:val="0"/>
              <w:kinsoku/>
              <w:wordWrap/>
              <w:overflowPunct/>
              <w:topLinePunct w:val="0"/>
              <w:autoSpaceDE/>
              <w:autoSpaceDN/>
              <w:bidi w:val="0"/>
              <w:snapToGrid w:val="0"/>
              <w:spacing w:line="240" w:lineRule="auto"/>
              <w:ind w:left="-53" w:leftChars="-25" w:right="-53" w:rightChars="-25" w:firstLine="376"/>
              <w:jc w:val="center"/>
              <w:textAlignment w:val="auto"/>
              <w:rPr>
                <w:rFonts w:hAnsi="宋体" w:eastAsia="宋体" w:cs="Times New Roman"/>
                <w:color w:val="auto"/>
                <w:sz w:val="20"/>
                <w:szCs w:val="20"/>
              </w:rPr>
            </w:pPr>
          </w:p>
        </w:tc>
        <w:tc>
          <w:tcPr>
            <w:tcW w:w="1556"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753"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415"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326"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610"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宋体" w:hAnsi="宋体"/>
                <w:b/>
                <w:bCs/>
                <w:color w:val="auto"/>
                <w:sz w:val="20"/>
                <w:szCs w:val="20"/>
              </w:rPr>
            </w:pPr>
            <w:r>
              <w:rPr>
                <w:rFonts w:hint="eastAsia" w:ascii="宋体" w:hAnsi="宋体"/>
                <w:b/>
                <w:bCs/>
                <w:color w:val="auto"/>
                <w:sz w:val="20"/>
                <w:szCs w:val="20"/>
              </w:rPr>
              <w:t>2</w:t>
            </w:r>
          </w:p>
        </w:tc>
        <w:tc>
          <w:tcPr>
            <w:tcW w:w="3294" w:type="dxa"/>
            <w:vAlign w:val="center"/>
          </w:tcPr>
          <w:p>
            <w:pPr>
              <w:pStyle w:val="7"/>
              <w:keepNext w:val="0"/>
              <w:keepLines w:val="0"/>
              <w:pageBreakBefore w:val="0"/>
              <w:widowControl w:val="0"/>
              <w:kinsoku/>
              <w:wordWrap/>
              <w:overflowPunct/>
              <w:topLinePunct w:val="0"/>
              <w:autoSpaceDE/>
              <w:autoSpaceDN/>
              <w:bidi w:val="0"/>
              <w:snapToGrid w:val="0"/>
              <w:spacing w:line="240" w:lineRule="auto"/>
              <w:ind w:left="-53" w:leftChars="-25" w:right="-53" w:rightChars="-25" w:firstLine="376"/>
              <w:jc w:val="center"/>
              <w:textAlignment w:val="auto"/>
              <w:rPr>
                <w:rFonts w:hAnsi="宋体" w:eastAsia="宋体" w:cs="Times New Roman"/>
                <w:color w:val="auto"/>
                <w:sz w:val="20"/>
                <w:szCs w:val="20"/>
              </w:rPr>
            </w:pPr>
          </w:p>
        </w:tc>
        <w:tc>
          <w:tcPr>
            <w:tcW w:w="1556"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753"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415"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326"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610"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宋体" w:hAnsi="宋体"/>
                <w:b/>
                <w:bCs/>
                <w:color w:val="auto"/>
                <w:sz w:val="20"/>
                <w:szCs w:val="20"/>
              </w:rPr>
            </w:pPr>
            <w:r>
              <w:rPr>
                <w:rFonts w:hint="eastAsia" w:ascii="宋体" w:hAnsi="宋体"/>
                <w:b/>
                <w:bCs/>
                <w:color w:val="auto"/>
                <w:sz w:val="20"/>
                <w:szCs w:val="20"/>
              </w:rPr>
              <w:t>3</w:t>
            </w:r>
          </w:p>
        </w:tc>
        <w:tc>
          <w:tcPr>
            <w:tcW w:w="3294"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56"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753"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415"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326"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610"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宋体" w:hAnsi="宋体"/>
                <w:b/>
                <w:bCs/>
                <w:color w:val="auto"/>
                <w:sz w:val="20"/>
                <w:szCs w:val="20"/>
              </w:rPr>
            </w:pPr>
            <w:r>
              <w:rPr>
                <w:rFonts w:hint="eastAsia" w:ascii="宋体" w:hAnsi="宋体"/>
                <w:b/>
                <w:bCs/>
                <w:color w:val="auto"/>
                <w:sz w:val="20"/>
                <w:szCs w:val="20"/>
              </w:rPr>
              <w:t>4</w:t>
            </w:r>
          </w:p>
        </w:tc>
        <w:tc>
          <w:tcPr>
            <w:tcW w:w="3294"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56"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753"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415"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326"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610"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ascii="宋体" w:hAnsi="宋体"/>
                <w:b/>
                <w:bCs/>
                <w:color w:val="auto"/>
                <w:sz w:val="20"/>
                <w:szCs w:val="20"/>
              </w:rPr>
            </w:pPr>
            <w:r>
              <w:rPr>
                <w:rFonts w:hint="eastAsia" w:ascii="宋体" w:hAnsi="宋体"/>
                <w:b/>
                <w:bCs/>
                <w:color w:val="auto"/>
                <w:sz w:val="20"/>
                <w:szCs w:val="20"/>
              </w:rPr>
              <w:t>5</w:t>
            </w:r>
          </w:p>
        </w:tc>
        <w:tc>
          <w:tcPr>
            <w:tcW w:w="3294"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56"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753"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415"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326"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610"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ascii="宋体" w:hAnsi="宋体"/>
                <w:b/>
                <w:bCs/>
                <w:color w:val="auto"/>
                <w:sz w:val="20"/>
                <w:szCs w:val="20"/>
              </w:rPr>
            </w:pPr>
            <w:r>
              <w:rPr>
                <w:rFonts w:hint="eastAsia" w:ascii="宋体" w:hAnsi="宋体"/>
                <w:b/>
                <w:bCs/>
                <w:color w:val="auto"/>
                <w:sz w:val="20"/>
                <w:szCs w:val="20"/>
              </w:rPr>
              <w:t>大宗及贵重材料小计</w:t>
            </w:r>
          </w:p>
        </w:tc>
        <w:tc>
          <w:tcPr>
            <w:tcW w:w="1556"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c>
          <w:tcPr>
            <w:tcW w:w="1753"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c>
          <w:tcPr>
            <w:tcW w:w="1415"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c>
          <w:tcPr>
            <w:tcW w:w="1326"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ascii="宋体" w:hAnsi="宋体"/>
                <w:color w:val="auto"/>
                <w:kern w:val="0"/>
                <w:sz w:val="20"/>
                <w:szCs w:val="20"/>
              </w:rPr>
              <w:t>／</w:t>
            </w:r>
          </w:p>
        </w:tc>
        <w:tc>
          <w:tcPr>
            <w:tcW w:w="1610"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ascii="宋体" w:hAnsi="宋体"/>
                <w:b/>
                <w:bCs/>
                <w:color w:val="auto"/>
                <w:sz w:val="20"/>
                <w:szCs w:val="20"/>
              </w:rPr>
            </w:pPr>
            <w:r>
              <w:rPr>
                <w:rFonts w:hint="eastAsia" w:ascii="宋体" w:hAnsi="宋体"/>
                <w:b/>
                <w:bCs/>
                <w:color w:val="auto"/>
                <w:sz w:val="20"/>
                <w:szCs w:val="20"/>
              </w:rPr>
              <w:t>其他材料费</w:t>
            </w:r>
          </w:p>
        </w:tc>
        <w:tc>
          <w:tcPr>
            <w:tcW w:w="1556"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c>
          <w:tcPr>
            <w:tcW w:w="1753"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c>
          <w:tcPr>
            <w:tcW w:w="1415"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c>
          <w:tcPr>
            <w:tcW w:w="1326"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ascii="宋体" w:hAnsi="宋体"/>
                <w:color w:val="auto"/>
                <w:kern w:val="0"/>
                <w:sz w:val="20"/>
                <w:szCs w:val="20"/>
              </w:rPr>
              <w:t>／</w:t>
            </w:r>
          </w:p>
        </w:tc>
        <w:tc>
          <w:tcPr>
            <w:tcW w:w="1610"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ascii="宋体" w:hAnsi="宋体"/>
                <w:b/>
                <w:bCs/>
                <w:color w:val="auto"/>
                <w:sz w:val="20"/>
                <w:szCs w:val="20"/>
              </w:rPr>
            </w:pPr>
            <w:r>
              <w:rPr>
                <w:rFonts w:hint="eastAsia" w:ascii="宋体" w:hAnsi="宋体"/>
                <w:b/>
                <w:bCs/>
                <w:color w:val="auto"/>
                <w:sz w:val="20"/>
                <w:szCs w:val="20"/>
              </w:rPr>
              <w:t>累计</w:t>
            </w:r>
          </w:p>
        </w:tc>
        <w:tc>
          <w:tcPr>
            <w:tcW w:w="1556"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c>
          <w:tcPr>
            <w:tcW w:w="1753"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c>
          <w:tcPr>
            <w:tcW w:w="1415"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c>
          <w:tcPr>
            <w:tcW w:w="1326"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ascii="宋体" w:hAnsi="宋体"/>
                <w:color w:val="auto"/>
                <w:kern w:val="0"/>
                <w:sz w:val="20"/>
                <w:szCs w:val="20"/>
              </w:rPr>
              <w:t>／</w:t>
            </w:r>
          </w:p>
        </w:tc>
        <w:tc>
          <w:tcPr>
            <w:tcW w:w="1610" w:type="dxa"/>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r>
    </w:tbl>
    <w:p>
      <w:pPr>
        <w:ind w:firstLine="616"/>
        <w:rPr>
          <w:color w:val="auto"/>
        </w:rPr>
      </w:pPr>
    </w:p>
    <w:p>
      <w:pPr>
        <w:autoSpaceDE w:val="0"/>
        <w:autoSpaceDN w:val="0"/>
        <w:jc w:val="center"/>
        <w:rPr>
          <w:rFonts w:ascii="黑体" w:hAnsi="黑体" w:eastAsia="黑体"/>
          <w:color w:val="auto"/>
          <w:sz w:val="28"/>
          <w:szCs w:val="28"/>
        </w:rPr>
        <w:sectPr>
          <w:pgSz w:w="16838" w:h="11906" w:orient="landscape"/>
          <w:pgMar w:top="1531" w:right="1871" w:bottom="1531" w:left="1871" w:header="850" w:footer="1417" w:gutter="0"/>
          <w:pgNumType w:fmt="decimal"/>
          <w:cols w:space="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测试化验加工费预算明细表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hint="eastAsia" w:ascii="黑体" w:hAnsi="黑体" w:eastAsia="黑体" w:cs="黑体"/>
          <w:b w:val="0"/>
          <w:bCs w:val="0"/>
          <w:color w:val="auto"/>
        </w:rPr>
      </w:pPr>
      <w:r>
        <w:rPr>
          <w:rFonts w:hint="eastAsia" w:ascii="黑体" w:hAnsi="黑体" w:eastAsia="黑体" w:cs="黑体"/>
          <w:b w:val="0"/>
          <w:bCs w:val="0"/>
          <w:color w:val="auto"/>
          <w:sz w:val="20"/>
        </w:rPr>
        <w:t xml:space="preserve">表B7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11"/>
        <w:tblW w:w="137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28"/>
        <w:gridCol w:w="4198"/>
        <w:gridCol w:w="2734"/>
        <w:gridCol w:w="993"/>
        <w:gridCol w:w="1584"/>
        <w:gridCol w:w="1218"/>
        <w:gridCol w:w="1034"/>
        <w:gridCol w:w="15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75" w:hRule="atLeast"/>
          <w:jc w:val="center"/>
        </w:trPr>
        <w:tc>
          <w:tcPr>
            <w:tcW w:w="13790" w:type="dxa"/>
            <w:gridSpan w:val="8"/>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eastAsia="楷体_GB2312"/>
                <w:color w:val="auto"/>
                <w:sz w:val="20"/>
                <w:szCs w:val="20"/>
              </w:rPr>
            </w:pPr>
            <w:r>
              <w:rPr>
                <w:rFonts w:hint="eastAsia" w:eastAsia="楷体_GB2312"/>
                <w:color w:val="auto"/>
                <w:sz w:val="20"/>
                <w:szCs w:val="20"/>
              </w:rPr>
              <w:t>填表说明：1.量大及价高测试化验，是指实施过程中需测试化验加工的数量较多或单位价格较高、总费用在10万元（含）以上的测试化验加工，需填写明细。</w:t>
            </w:r>
          </w:p>
          <w:p>
            <w:pPr>
              <w:keepNext w:val="0"/>
              <w:keepLines w:val="0"/>
              <w:pageBreakBefore w:val="0"/>
              <w:widowControl w:val="0"/>
              <w:kinsoku/>
              <w:wordWrap/>
              <w:overflowPunct/>
              <w:topLinePunct w:val="0"/>
              <w:bidi w:val="0"/>
              <w:adjustRightInd w:val="0"/>
              <w:snapToGrid w:val="0"/>
              <w:spacing w:line="240" w:lineRule="auto"/>
              <w:ind w:firstLine="1000" w:firstLineChars="500"/>
              <w:jc w:val="both"/>
              <w:textAlignment w:val="auto"/>
              <w:rPr>
                <w:rFonts w:ascii="宋体" w:hAnsi="宋体"/>
                <w:color w:val="auto"/>
                <w:sz w:val="20"/>
                <w:szCs w:val="20"/>
              </w:rPr>
            </w:pPr>
            <w:r>
              <w:rPr>
                <w:rFonts w:hint="eastAsia" w:eastAsia="楷体_GB2312"/>
                <w:color w:val="auto"/>
                <w:sz w:val="20"/>
                <w:szCs w:val="20"/>
              </w:rPr>
              <w:t>2.资金来源：省级财政专项资金、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528" w:type="dxa"/>
            <w:vMerge w:val="restart"/>
            <w:tcBorders>
              <w:bottom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4198" w:type="dxa"/>
            <w:tcBorders>
              <w:bottom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测试化验加工的内容</w:t>
            </w:r>
          </w:p>
        </w:tc>
        <w:tc>
          <w:tcPr>
            <w:tcW w:w="2734" w:type="dxa"/>
            <w:tcBorders>
              <w:bottom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测试化验加工单位</w:t>
            </w:r>
          </w:p>
        </w:tc>
        <w:tc>
          <w:tcPr>
            <w:tcW w:w="993" w:type="dxa"/>
            <w:tcBorders>
              <w:bottom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数量</w:t>
            </w:r>
          </w:p>
        </w:tc>
        <w:tc>
          <w:tcPr>
            <w:tcW w:w="1584" w:type="dxa"/>
            <w:tcBorders>
              <w:bottom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1218" w:type="dxa"/>
            <w:tcBorders>
              <w:bottom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1034" w:type="dxa"/>
            <w:tcBorders>
              <w:bottom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1501" w:type="dxa"/>
            <w:tcBorders>
              <w:bottom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419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27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158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121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10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15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r>
              <w:rPr>
                <w:rFonts w:hint="eastAsia" w:ascii="宋体" w:hAnsi="宋体"/>
                <w:color w:val="auto"/>
                <w:sz w:val="20"/>
                <w:szCs w:val="20"/>
              </w:rPr>
              <w:t>1</w:t>
            </w:r>
          </w:p>
        </w:tc>
        <w:tc>
          <w:tcPr>
            <w:tcW w:w="419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27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8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21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0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r>
              <w:rPr>
                <w:rFonts w:hint="eastAsia" w:ascii="宋体" w:hAnsi="宋体"/>
                <w:color w:val="auto"/>
                <w:sz w:val="20"/>
                <w:szCs w:val="20"/>
              </w:rPr>
              <w:t>2</w:t>
            </w:r>
          </w:p>
        </w:tc>
        <w:tc>
          <w:tcPr>
            <w:tcW w:w="419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27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8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21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0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r>
              <w:rPr>
                <w:rFonts w:hint="eastAsia" w:ascii="宋体" w:hAnsi="宋体"/>
                <w:color w:val="auto"/>
                <w:sz w:val="20"/>
                <w:szCs w:val="20"/>
              </w:rPr>
              <w:t>3</w:t>
            </w:r>
          </w:p>
        </w:tc>
        <w:tc>
          <w:tcPr>
            <w:tcW w:w="419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27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8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21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0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r>
              <w:rPr>
                <w:rFonts w:hint="eastAsia" w:ascii="宋体" w:hAnsi="宋体"/>
                <w:color w:val="auto"/>
                <w:sz w:val="20"/>
                <w:szCs w:val="20"/>
              </w:rPr>
              <w:t>4</w:t>
            </w:r>
          </w:p>
        </w:tc>
        <w:tc>
          <w:tcPr>
            <w:tcW w:w="419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27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99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8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21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0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b/>
                <w:bCs/>
                <w:color w:val="auto"/>
                <w:sz w:val="20"/>
                <w:szCs w:val="20"/>
              </w:rPr>
            </w:pPr>
            <w:r>
              <w:rPr>
                <w:rFonts w:hint="eastAsia" w:ascii="宋体" w:hAnsi="宋体"/>
                <w:b/>
                <w:bCs/>
                <w:color w:val="auto"/>
                <w:sz w:val="20"/>
                <w:szCs w:val="20"/>
              </w:rPr>
              <w:t>量大及价高测试化验费合计</w:t>
            </w:r>
          </w:p>
        </w:tc>
        <w:tc>
          <w:tcPr>
            <w:tcW w:w="121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b/>
                <w:bCs/>
                <w:color w:val="auto"/>
                <w:sz w:val="20"/>
                <w:szCs w:val="20"/>
              </w:rPr>
            </w:pPr>
          </w:p>
        </w:tc>
        <w:tc>
          <w:tcPr>
            <w:tcW w:w="10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r>
              <w:rPr>
                <w:rFonts w:hint="eastAsia" w:ascii="宋体" w:hAnsi="宋体"/>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b/>
                <w:bCs/>
                <w:color w:val="auto"/>
                <w:sz w:val="20"/>
                <w:szCs w:val="20"/>
              </w:rPr>
            </w:pPr>
            <w:r>
              <w:rPr>
                <w:rFonts w:hint="eastAsia" w:ascii="宋体" w:hAnsi="宋体"/>
                <w:b/>
                <w:bCs/>
                <w:color w:val="auto"/>
                <w:sz w:val="20"/>
                <w:szCs w:val="20"/>
              </w:rPr>
              <w:t>其他测试化验费</w:t>
            </w:r>
            <w:r>
              <w:rPr>
                <w:rFonts w:hint="eastAsia" w:ascii="宋体" w:hAnsi="宋体" w:cs="宋体"/>
                <w:b/>
                <w:bCs/>
                <w:color w:val="auto"/>
                <w:kern w:val="0"/>
                <w:sz w:val="20"/>
                <w:szCs w:val="20"/>
              </w:rPr>
              <w:t>合计</w:t>
            </w:r>
          </w:p>
        </w:tc>
        <w:tc>
          <w:tcPr>
            <w:tcW w:w="121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b/>
                <w:bCs/>
                <w:color w:val="auto"/>
                <w:sz w:val="20"/>
                <w:szCs w:val="20"/>
              </w:rPr>
            </w:pPr>
          </w:p>
        </w:tc>
        <w:tc>
          <w:tcPr>
            <w:tcW w:w="10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r>
              <w:rPr>
                <w:rFonts w:hint="eastAsia" w:ascii="宋体" w:hAnsi="宋体"/>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b/>
                <w:bCs/>
                <w:color w:val="auto"/>
                <w:sz w:val="20"/>
                <w:szCs w:val="20"/>
              </w:rPr>
            </w:pPr>
            <w:r>
              <w:rPr>
                <w:rFonts w:hint="eastAsia" w:ascii="宋体" w:hAnsi="宋体"/>
                <w:b/>
                <w:bCs/>
                <w:color w:val="auto"/>
                <w:sz w:val="20"/>
                <w:szCs w:val="20"/>
              </w:rPr>
              <w:t>累计</w:t>
            </w:r>
          </w:p>
        </w:tc>
        <w:tc>
          <w:tcPr>
            <w:tcW w:w="1218"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b/>
                <w:bCs/>
                <w:color w:val="auto"/>
                <w:sz w:val="20"/>
                <w:szCs w:val="20"/>
              </w:rPr>
            </w:pPr>
          </w:p>
        </w:tc>
        <w:tc>
          <w:tcPr>
            <w:tcW w:w="103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r>
              <w:rPr>
                <w:rFonts w:hint="eastAsia" w:ascii="宋体" w:hAnsi="宋体"/>
                <w:color w:val="auto"/>
                <w:sz w:val="20"/>
                <w:szCs w:val="20"/>
              </w:rPr>
              <w:t>/</w:t>
            </w:r>
          </w:p>
        </w:tc>
      </w:tr>
    </w:tbl>
    <w:p>
      <w:pPr>
        <w:snapToGrid w:val="0"/>
        <w:spacing w:line="360" w:lineRule="auto"/>
        <w:ind w:firstLine="536"/>
        <w:rPr>
          <w:rFonts w:eastAsia="仿宋_GB2312"/>
          <w:color w:val="auto"/>
          <w:sz w:val="28"/>
        </w:rPr>
      </w:pPr>
    </w:p>
    <w:p>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燃料动力费预算明细表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hint="eastAsia" w:ascii="黑体" w:hAnsi="黑体" w:eastAsia="黑体" w:cs="黑体"/>
          <w:b w:val="0"/>
          <w:bCs w:val="0"/>
          <w:color w:val="auto"/>
        </w:rPr>
      </w:pPr>
      <w:r>
        <w:rPr>
          <w:rFonts w:hint="eastAsia" w:ascii="黑体" w:hAnsi="黑体" w:eastAsia="黑体" w:cs="黑体"/>
          <w:b w:val="0"/>
          <w:bCs w:val="0"/>
          <w:color w:val="auto"/>
          <w:sz w:val="20"/>
        </w:rPr>
        <w:t xml:space="preserve">表B8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11"/>
        <w:tblW w:w="132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51"/>
        <w:gridCol w:w="2963"/>
        <w:gridCol w:w="1228"/>
        <w:gridCol w:w="1988"/>
        <w:gridCol w:w="1609"/>
        <w:gridCol w:w="1526"/>
        <w:gridCol w:w="1483"/>
        <w:gridCol w:w="15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13266" w:type="dxa"/>
            <w:gridSpan w:val="8"/>
          </w:tcPr>
          <w:p>
            <w:pPr>
              <w:keepNext w:val="0"/>
              <w:keepLines w:val="0"/>
              <w:pageBreakBefore w:val="0"/>
              <w:widowControl w:val="0"/>
              <w:kinsoku/>
              <w:wordWrap/>
              <w:overflowPunct/>
              <w:topLinePunct w:val="0"/>
              <w:autoSpaceDE/>
              <w:autoSpaceDN/>
              <w:bidi w:val="0"/>
              <w:adjustRightInd w:val="0"/>
              <w:snapToGrid w:val="0"/>
              <w:spacing w:line="276" w:lineRule="auto"/>
              <w:ind w:left="1200" w:leftChars="0" w:hanging="1200" w:hangingChars="600"/>
              <w:textAlignment w:val="auto"/>
              <w:rPr>
                <w:rFonts w:eastAsia="楷体_GB2312"/>
                <w:color w:val="auto"/>
                <w:sz w:val="20"/>
                <w:szCs w:val="20"/>
              </w:rPr>
            </w:pPr>
            <w:r>
              <w:rPr>
                <w:rFonts w:hint="eastAsia" w:eastAsia="楷体_GB2312"/>
                <w:color w:val="auto"/>
                <w:sz w:val="20"/>
                <w:szCs w:val="20"/>
              </w:rPr>
              <w:t xml:space="preserve">填表说明：1.量大及价高测试化验，是指实施过程中需测试化验加工的数量较多或单位价格较高、总费用在10万元（含）以上的测试化验加工，需填写明细。 </w:t>
            </w:r>
          </w:p>
          <w:p>
            <w:pPr>
              <w:adjustRightInd w:val="0"/>
              <w:snapToGrid w:val="0"/>
              <w:spacing w:line="276" w:lineRule="auto"/>
              <w:rPr>
                <w:rFonts w:ascii="宋体" w:hAnsi="宋体"/>
                <w:color w:val="auto"/>
                <w:sz w:val="20"/>
                <w:szCs w:val="20"/>
              </w:rPr>
            </w:pPr>
            <w:r>
              <w:rPr>
                <w:rFonts w:hint="eastAsia" w:eastAsia="楷体_GB2312"/>
                <w:color w:val="auto"/>
                <w:sz w:val="20"/>
                <w:szCs w:val="20"/>
              </w:rPr>
              <w:t xml:space="preserve">    </w:t>
            </w:r>
            <w:r>
              <w:rPr>
                <w:rFonts w:hint="eastAsia" w:eastAsia="楷体_GB2312"/>
                <w:color w:val="auto"/>
                <w:sz w:val="20"/>
                <w:szCs w:val="20"/>
                <w:lang w:val="en-US" w:eastAsia="zh-CN"/>
              </w:rPr>
              <w:t xml:space="preserve"> </w:t>
            </w:r>
            <w:r>
              <w:rPr>
                <w:rFonts w:hint="eastAsia" w:eastAsia="楷体_GB2312"/>
                <w:color w:val="auto"/>
                <w:sz w:val="20"/>
                <w:szCs w:val="20"/>
              </w:rPr>
              <w:t xml:space="preserve">    </w:t>
            </w:r>
            <w:r>
              <w:rPr>
                <w:rFonts w:eastAsia="楷体_GB2312"/>
                <w:color w:val="auto"/>
                <w:sz w:val="20"/>
                <w:szCs w:val="20"/>
              </w:rPr>
              <w:t xml:space="preserve"> </w:t>
            </w:r>
            <w:r>
              <w:rPr>
                <w:rFonts w:hint="eastAsia" w:eastAsia="楷体_GB2312"/>
                <w:color w:val="auto"/>
                <w:sz w:val="20"/>
                <w:szCs w:val="20"/>
              </w:rPr>
              <w:t>2.资金来源：省级财政专项资金、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3" w:hRule="atLeast"/>
          <w:jc w:val="center"/>
        </w:trPr>
        <w:tc>
          <w:tcPr>
            <w:tcW w:w="951" w:type="dxa"/>
            <w:vMerge w:val="restart"/>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2963"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燃料动力名称</w:t>
            </w:r>
          </w:p>
        </w:tc>
        <w:tc>
          <w:tcPr>
            <w:tcW w:w="1228"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计量单位</w:t>
            </w:r>
          </w:p>
        </w:tc>
        <w:tc>
          <w:tcPr>
            <w:tcW w:w="1988"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1609"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数量</w:t>
            </w:r>
          </w:p>
        </w:tc>
        <w:tc>
          <w:tcPr>
            <w:tcW w:w="1526"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1483"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1518" w:type="dxa"/>
            <w:tcBorders>
              <w:bottom w:val="single" w:color="auto" w:sz="6"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vMerge w:val="continue"/>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2963" w:type="dxa"/>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1228" w:type="dxa"/>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1988" w:type="dxa"/>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1609" w:type="dxa"/>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1526" w:type="dxa"/>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1483" w:type="dxa"/>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1518" w:type="dxa"/>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1</w:t>
            </w:r>
          </w:p>
        </w:tc>
        <w:tc>
          <w:tcPr>
            <w:tcW w:w="2963" w:type="dxa"/>
          </w:tcPr>
          <w:p>
            <w:pPr>
              <w:autoSpaceDE w:val="0"/>
              <w:autoSpaceDN w:val="0"/>
              <w:adjustRightInd w:val="0"/>
              <w:snapToGrid w:val="0"/>
              <w:jc w:val="center"/>
              <w:rPr>
                <w:rFonts w:ascii="宋体" w:hAnsi="宋体"/>
                <w:color w:val="auto"/>
                <w:sz w:val="20"/>
                <w:szCs w:val="20"/>
              </w:rPr>
            </w:pPr>
          </w:p>
        </w:tc>
        <w:tc>
          <w:tcPr>
            <w:tcW w:w="1228" w:type="dxa"/>
          </w:tcPr>
          <w:p>
            <w:pPr>
              <w:autoSpaceDE w:val="0"/>
              <w:autoSpaceDN w:val="0"/>
              <w:adjustRightInd w:val="0"/>
              <w:snapToGrid w:val="0"/>
              <w:jc w:val="center"/>
              <w:rPr>
                <w:rFonts w:ascii="宋体" w:hAnsi="宋体"/>
                <w:color w:val="auto"/>
                <w:sz w:val="20"/>
                <w:szCs w:val="20"/>
              </w:rPr>
            </w:pPr>
          </w:p>
        </w:tc>
        <w:tc>
          <w:tcPr>
            <w:tcW w:w="1988" w:type="dxa"/>
          </w:tcPr>
          <w:p>
            <w:pPr>
              <w:autoSpaceDE w:val="0"/>
              <w:autoSpaceDN w:val="0"/>
              <w:adjustRightInd w:val="0"/>
              <w:snapToGrid w:val="0"/>
              <w:jc w:val="center"/>
              <w:rPr>
                <w:rFonts w:ascii="宋体" w:hAnsi="宋体"/>
                <w:color w:val="auto"/>
                <w:sz w:val="20"/>
                <w:szCs w:val="20"/>
              </w:rPr>
            </w:pPr>
          </w:p>
        </w:tc>
        <w:tc>
          <w:tcPr>
            <w:tcW w:w="1609" w:type="dxa"/>
          </w:tcPr>
          <w:p>
            <w:pPr>
              <w:autoSpaceDE w:val="0"/>
              <w:autoSpaceDN w:val="0"/>
              <w:adjustRightInd w:val="0"/>
              <w:snapToGrid w:val="0"/>
              <w:jc w:val="center"/>
              <w:rPr>
                <w:rFonts w:ascii="宋体" w:hAnsi="宋体"/>
                <w:color w:val="auto"/>
                <w:sz w:val="20"/>
                <w:szCs w:val="20"/>
              </w:rPr>
            </w:pPr>
          </w:p>
        </w:tc>
        <w:tc>
          <w:tcPr>
            <w:tcW w:w="1526" w:type="dxa"/>
          </w:tcPr>
          <w:p>
            <w:pPr>
              <w:autoSpaceDE w:val="0"/>
              <w:autoSpaceDN w:val="0"/>
              <w:adjustRightInd w:val="0"/>
              <w:snapToGrid w:val="0"/>
              <w:jc w:val="center"/>
              <w:rPr>
                <w:rFonts w:ascii="宋体" w:hAnsi="宋体"/>
                <w:color w:val="auto"/>
                <w:sz w:val="20"/>
                <w:szCs w:val="20"/>
              </w:rPr>
            </w:pPr>
          </w:p>
        </w:tc>
        <w:tc>
          <w:tcPr>
            <w:tcW w:w="1483" w:type="dxa"/>
          </w:tcPr>
          <w:p>
            <w:pPr>
              <w:autoSpaceDE w:val="0"/>
              <w:autoSpaceDN w:val="0"/>
              <w:adjustRightInd w:val="0"/>
              <w:snapToGrid w:val="0"/>
              <w:jc w:val="center"/>
              <w:rPr>
                <w:rFonts w:ascii="宋体" w:hAnsi="宋体"/>
                <w:color w:val="auto"/>
                <w:sz w:val="20"/>
                <w:szCs w:val="20"/>
              </w:rPr>
            </w:pPr>
          </w:p>
        </w:tc>
        <w:tc>
          <w:tcPr>
            <w:tcW w:w="1518" w:type="dxa"/>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2</w:t>
            </w:r>
          </w:p>
        </w:tc>
        <w:tc>
          <w:tcPr>
            <w:tcW w:w="2963" w:type="dxa"/>
          </w:tcPr>
          <w:p>
            <w:pPr>
              <w:autoSpaceDE w:val="0"/>
              <w:autoSpaceDN w:val="0"/>
              <w:adjustRightInd w:val="0"/>
              <w:snapToGrid w:val="0"/>
              <w:jc w:val="center"/>
              <w:rPr>
                <w:rFonts w:ascii="宋体" w:hAnsi="宋体"/>
                <w:color w:val="auto"/>
                <w:sz w:val="20"/>
                <w:szCs w:val="20"/>
              </w:rPr>
            </w:pPr>
          </w:p>
        </w:tc>
        <w:tc>
          <w:tcPr>
            <w:tcW w:w="1228" w:type="dxa"/>
          </w:tcPr>
          <w:p>
            <w:pPr>
              <w:autoSpaceDE w:val="0"/>
              <w:autoSpaceDN w:val="0"/>
              <w:adjustRightInd w:val="0"/>
              <w:snapToGrid w:val="0"/>
              <w:jc w:val="center"/>
              <w:rPr>
                <w:rFonts w:ascii="宋体" w:hAnsi="宋体"/>
                <w:color w:val="auto"/>
                <w:sz w:val="20"/>
                <w:szCs w:val="20"/>
              </w:rPr>
            </w:pPr>
          </w:p>
        </w:tc>
        <w:tc>
          <w:tcPr>
            <w:tcW w:w="1988" w:type="dxa"/>
          </w:tcPr>
          <w:p>
            <w:pPr>
              <w:autoSpaceDE w:val="0"/>
              <w:autoSpaceDN w:val="0"/>
              <w:adjustRightInd w:val="0"/>
              <w:snapToGrid w:val="0"/>
              <w:jc w:val="center"/>
              <w:rPr>
                <w:rFonts w:ascii="宋体" w:hAnsi="宋体"/>
                <w:color w:val="auto"/>
                <w:sz w:val="20"/>
                <w:szCs w:val="20"/>
              </w:rPr>
            </w:pPr>
          </w:p>
        </w:tc>
        <w:tc>
          <w:tcPr>
            <w:tcW w:w="1609" w:type="dxa"/>
          </w:tcPr>
          <w:p>
            <w:pPr>
              <w:autoSpaceDE w:val="0"/>
              <w:autoSpaceDN w:val="0"/>
              <w:adjustRightInd w:val="0"/>
              <w:snapToGrid w:val="0"/>
              <w:jc w:val="center"/>
              <w:rPr>
                <w:rFonts w:ascii="宋体" w:hAnsi="宋体"/>
                <w:color w:val="auto"/>
                <w:sz w:val="20"/>
                <w:szCs w:val="20"/>
              </w:rPr>
            </w:pPr>
          </w:p>
        </w:tc>
        <w:tc>
          <w:tcPr>
            <w:tcW w:w="1526" w:type="dxa"/>
          </w:tcPr>
          <w:p>
            <w:pPr>
              <w:autoSpaceDE w:val="0"/>
              <w:autoSpaceDN w:val="0"/>
              <w:adjustRightInd w:val="0"/>
              <w:snapToGrid w:val="0"/>
              <w:jc w:val="center"/>
              <w:rPr>
                <w:rFonts w:ascii="宋体" w:hAnsi="宋体"/>
                <w:color w:val="auto"/>
                <w:sz w:val="20"/>
                <w:szCs w:val="20"/>
              </w:rPr>
            </w:pPr>
          </w:p>
        </w:tc>
        <w:tc>
          <w:tcPr>
            <w:tcW w:w="1483" w:type="dxa"/>
          </w:tcPr>
          <w:p>
            <w:pPr>
              <w:autoSpaceDE w:val="0"/>
              <w:autoSpaceDN w:val="0"/>
              <w:adjustRightInd w:val="0"/>
              <w:snapToGrid w:val="0"/>
              <w:jc w:val="center"/>
              <w:rPr>
                <w:rFonts w:ascii="宋体" w:hAnsi="宋体"/>
                <w:color w:val="auto"/>
                <w:sz w:val="20"/>
                <w:szCs w:val="20"/>
              </w:rPr>
            </w:pPr>
          </w:p>
        </w:tc>
        <w:tc>
          <w:tcPr>
            <w:tcW w:w="1518" w:type="dxa"/>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3</w:t>
            </w:r>
          </w:p>
        </w:tc>
        <w:tc>
          <w:tcPr>
            <w:tcW w:w="2963" w:type="dxa"/>
          </w:tcPr>
          <w:p>
            <w:pPr>
              <w:autoSpaceDE w:val="0"/>
              <w:autoSpaceDN w:val="0"/>
              <w:adjustRightInd w:val="0"/>
              <w:snapToGrid w:val="0"/>
              <w:jc w:val="center"/>
              <w:rPr>
                <w:rFonts w:ascii="宋体" w:hAnsi="宋体"/>
                <w:color w:val="auto"/>
                <w:sz w:val="20"/>
                <w:szCs w:val="20"/>
              </w:rPr>
            </w:pPr>
          </w:p>
        </w:tc>
        <w:tc>
          <w:tcPr>
            <w:tcW w:w="1228" w:type="dxa"/>
          </w:tcPr>
          <w:p>
            <w:pPr>
              <w:autoSpaceDE w:val="0"/>
              <w:autoSpaceDN w:val="0"/>
              <w:adjustRightInd w:val="0"/>
              <w:snapToGrid w:val="0"/>
              <w:jc w:val="center"/>
              <w:rPr>
                <w:rFonts w:ascii="宋体" w:hAnsi="宋体"/>
                <w:color w:val="auto"/>
                <w:sz w:val="20"/>
                <w:szCs w:val="20"/>
              </w:rPr>
            </w:pPr>
          </w:p>
        </w:tc>
        <w:tc>
          <w:tcPr>
            <w:tcW w:w="1988" w:type="dxa"/>
          </w:tcPr>
          <w:p>
            <w:pPr>
              <w:autoSpaceDE w:val="0"/>
              <w:autoSpaceDN w:val="0"/>
              <w:adjustRightInd w:val="0"/>
              <w:snapToGrid w:val="0"/>
              <w:jc w:val="center"/>
              <w:rPr>
                <w:rFonts w:ascii="宋体" w:hAnsi="宋体"/>
                <w:color w:val="auto"/>
                <w:sz w:val="20"/>
                <w:szCs w:val="20"/>
              </w:rPr>
            </w:pPr>
          </w:p>
        </w:tc>
        <w:tc>
          <w:tcPr>
            <w:tcW w:w="1609" w:type="dxa"/>
          </w:tcPr>
          <w:p>
            <w:pPr>
              <w:autoSpaceDE w:val="0"/>
              <w:autoSpaceDN w:val="0"/>
              <w:adjustRightInd w:val="0"/>
              <w:snapToGrid w:val="0"/>
              <w:jc w:val="center"/>
              <w:rPr>
                <w:rFonts w:ascii="宋体" w:hAnsi="宋体"/>
                <w:color w:val="auto"/>
                <w:sz w:val="20"/>
                <w:szCs w:val="20"/>
              </w:rPr>
            </w:pPr>
          </w:p>
        </w:tc>
        <w:tc>
          <w:tcPr>
            <w:tcW w:w="1526" w:type="dxa"/>
          </w:tcPr>
          <w:p>
            <w:pPr>
              <w:autoSpaceDE w:val="0"/>
              <w:autoSpaceDN w:val="0"/>
              <w:adjustRightInd w:val="0"/>
              <w:snapToGrid w:val="0"/>
              <w:jc w:val="center"/>
              <w:rPr>
                <w:rFonts w:ascii="宋体" w:hAnsi="宋体"/>
                <w:color w:val="auto"/>
                <w:sz w:val="20"/>
                <w:szCs w:val="20"/>
              </w:rPr>
            </w:pPr>
          </w:p>
        </w:tc>
        <w:tc>
          <w:tcPr>
            <w:tcW w:w="1483" w:type="dxa"/>
          </w:tcPr>
          <w:p>
            <w:pPr>
              <w:autoSpaceDE w:val="0"/>
              <w:autoSpaceDN w:val="0"/>
              <w:adjustRightInd w:val="0"/>
              <w:snapToGrid w:val="0"/>
              <w:jc w:val="center"/>
              <w:rPr>
                <w:rFonts w:ascii="宋体" w:hAnsi="宋体"/>
                <w:color w:val="auto"/>
                <w:sz w:val="20"/>
                <w:szCs w:val="20"/>
              </w:rPr>
            </w:pPr>
          </w:p>
        </w:tc>
        <w:tc>
          <w:tcPr>
            <w:tcW w:w="1518" w:type="dxa"/>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4</w:t>
            </w:r>
          </w:p>
        </w:tc>
        <w:tc>
          <w:tcPr>
            <w:tcW w:w="2963" w:type="dxa"/>
          </w:tcPr>
          <w:p>
            <w:pPr>
              <w:autoSpaceDE w:val="0"/>
              <w:autoSpaceDN w:val="0"/>
              <w:adjustRightInd w:val="0"/>
              <w:snapToGrid w:val="0"/>
              <w:jc w:val="center"/>
              <w:rPr>
                <w:rFonts w:ascii="宋体" w:hAnsi="宋体"/>
                <w:color w:val="auto"/>
                <w:sz w:val="20"/>
                <w:szCs w:val="20"/>
              </w:rPr>
            </w:pPr>
          </w:p>
        </w:tc>
        <w:tc>
          <w:tcPr>
            <w:tcW w:w="1228" w:type="dxa"/>
          </w:tcPr>
          <w:p>
            <w:pPr>
              <w:autoSpaceDE w:val="0"/>
              <w:autoSpaceDN w:val="0"/>
              <w:adjustRightInd w:val="0"/>
              <w:snapToGrid w:val="0"/>
              <w:jc w:val="center"/>
              <w:rPr>
                <w:rFonts w:ascii="宋体" w:hAnsi="宋体"/>
                <w:color w:val="auto"/>
                <w:sz w:val="20"/>
                <w:szCs w:val="20"/>
              </w:rPr>
            </w:pPr>
          </w:p>
        </w:tc>
        <w:tc>
          <w:tcPr>
            <w:tcW w:w="1988" w:type="dxa"/>
          </w:tcPr>
          <w:p>
            <w:pPr>
              <w:autoSpaceDE w:val="0"/>
              <w:autoSpaceDN w:val="0"/>
              <w:adjustRightInd w:val="0"/>
              <w:snapToGrid w:val="0"/>
              <w:jc w:val="center"/>
              <w:rPr>
                <w:rFonts w:ascii="宋体" w:hAnsi="宋体"/>
                <w:color w:val="auto"/>
                <w:sz w:val="20"/>
                <w:szCs w:val="20"/>
              </w:rPr>
            </w:pPr>
          </w:p>
        </w:tc>
        <w:tc>
          <w:tcPr>
            <w:tcW w:w="1609" w:type="dxa"/>
          </w:tcPr>
          <w:p>
            <w:pPr>
              <w:autoSpaceDE w:val="0"/>
              <w:autoSpaceDN w:val="0"/>
              <w:adjustRightInd w:val="0"/>
              <w:snapToGrid w:val="0"/>
              <w:jc w:val="center"/>
              <w:rPr>
                <w:rFonts w:ascii="宋体" w:hAnsi="宋体"/>
                <w:color w:val="auto"/>
                <w:sz w:val="20"/>
                <w:szCs w:val="20"/>
              </w:rPr>
            </w:pPr>
          </w:p>
        </w:tc>
        <w:tc>
          <w:tcPr>
            <w:tcW w:w="1526" w:type="dxa"/>
          </w:tcPr>
          <w:p>
            <w:pPr>
              <w:autoSpaceDE w:val="0"/>
              <w:autoSpaceDN w:val="0"/>
              <w:adjustRightInd w:val="0"/>
              <w:snapToGrid w:val="0"/>
              <w:jc w:val="center"/>
              <w:rPr>
                <w:rFonts w:ascii="宋体" w:hAnsi="宋体"/>
                <w:color w:val="auto"/>
                <w:sz w:val="20"/>
                <w:szCs w:val="20"/>
              </w:rPr>
            </w:pPr>
          </w:p>
        </w:tc>
        <w:tc>
          <w:tcPr>
            <w:tcW w:w="1483" w:type="dxa"/>
          </w:tcPr>
          <w:p>
            <w:pPr>
              <w:autoSpaceDE w:val="0"/>
              <w:autoSpaceDN w:val="0"/>
              <w:adjustRightInd w:val="0"/>
              <w:snapToGrid w:val="0"/>
              <w:jc w:val="center"/>
              <w:rPr>
                <w:rFonts w:ascii="宋体" w:hAnsi="宋体"/>
                <w:color w:val="auto"/>
                <w:sz w:val="20"/>
                <w:szCs w:val="20"/>
              </w:rPr>
            </w:pPr>
          </w:p>
        </w:tc>
        <w:tc>
          <w:tcPr>
            <w:tcW w:w="1518" w:type="dxa"/>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8739" w:type="dxa"/>
            <w:gridSpan w:val="5"/>
          </w:tcPr>
          <w:p>
            <w:pPr>
              <w:autoSpaceDE w:val="0"/>
              <w:autoSpaceDN w:val="0"/>
              <w:adjustRightInd w:val="0"/>
              <w:snapToGrid w:val="0"/>
              <w:jc w:val="center"/>
              <w:rPr>
                <w:rFonts w:ascii="宋体" w:hAnsi="宋体"/>
                <w:b/>
                <w:bCs/>
                <w:color w:val="auto"/>
                <w:sz w:val="20"/>
                <w:szCs w:val="20"/>
              </w:rPr>
            </w:pPr>
            <w:r>
              <w:rPr>
                <w:rFonts w:hint="eastAsia" w:ascii="宋体" w:hAnsi="宋体"/>
                <w:b/>
                <w:bCs/>
                <w:color w:val="auto"/>
                <w:sz w:val="20"/>
                <w:szCs w:val="20"/>
              </w:rPr>
              <w:t>累计</w:t>
            </w:r>
          </w:p>
        </w:tc>
        <w:tc>
          <w:tcPr>
            <w:tcW w:w="1526" w:type="dxa"/>
          </w:tcPr>
          <w:p>
            <w:pPr>
              <w:autoSpaceDE w:val="0"/>
              <w:autoSpaceDN w:val="0"/>
              <w:adjustRightInd w:val="0"/>
              <w:snapToGrid w:val="0"/>
              <w:jc w:val="center"/>
              <w:rPr>
                <w:rFonts w:ascii="宋体" w:hAnsi="宋体"/>
                <w:b/>
                <w:bCs/>
                <w:color w:val="auto"/>
                <w:sz w:val="20"/>
                <w:szCs w:val="20"/>
              </w:rPr>
            </w:pPr>
          </w:p>
        </w:tc>
        <w:tc>
          <w:tcPr>
            <w:tcW w:w="1483" w:type="dxa"/>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w:t>
            </w:r>
          </w:p>
        </w:tc>
        <w:tc>
          <w:tcPr>
            <w:tcW w:w="1518" w:type="dxa"/>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出版/文献/信息传播/知识产权事务费预算明细表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hint="eastAsia" w:ascii="黑体" w:hAnsi="黑体" w:eastAsia="黑体" w:cs="黑体"/>
          <w:b w:val="0"/>
          <w:bCs w:val="0"/>
          <w:color w:val="auto"/>
        </w:rPr>
      </w:pPr>
      <w:r>
        <w:rPr>
          <w:rFonts w:hint="eastAsia" w:ascii="黑体" w:hAnsi="黑体" w:eastAsia="黑体" w:cs="黑体"/>
          <w:b w:val="0"/>
          <w:bCs w:val="0"/>
          <w:color w:val="auto"/>
          <w:sz w:val="20"/>
        </w:rPr>
        <w:t xml:space="preserve">表B9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11"/>
        <w:tblW w:w="14355" w:type="dxa"/>
        <w:jc w:val="center"/>
        <w:tblLayout w:type="fixed"/>
        <w:tblCellMar>
          <w:top w:w="0" w:type="dxa"/>
          <w:left w:w="108" w:type="dxa"/>
          <w:bottom w:w="0" w:type="dxa"/>
          <w:right w:w="108" w:type="dxa"/>
        </w:tblCellMar>
      </w:tblPr>
      <w:tblGrid>
        <w:gridCol w:w="778"/>
        <w:gridCol w:w="1950"/>
        <w:gridCol w:w="1060"/>
        <w:gridCol w:w="1595"/>
        <w:gridCol w:w="1575"/>
        <w:gridCol w:w="1380"/>
        <w:gridCol w:w="1265"/>
        <w:gridCol w:w="1584"/>
        <w:gridCol w:w="1584"/>
        <w:gridCol w:w="1584"/>
      </w:tblGrid>
      <w:tr>
        <w:tblPrEx>
          <w:tblCellMar>
            <w:top w:w="0" w:type="dxa"/>
            <w:left w:w="108" w:type="dxa"/>
            <w:bottom w:w="0" w:type="dxa"/>
            <w:right w:w="108" w:type="dxa"/>
          </w:tblCellMar>
        </w:tblPrEx>
        <w:trPr>
          <w:trHeight w:val="697" w:hRule="atLeast"/>
          <w:jc w:val="center"/>
        </w:trPr>
        <w:tc>
          <w:tcPr>
            <w:tcW w:w="14355"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left"/>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类别</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名称</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国内/国外             　</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单价</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（元/单位）</w:t>
            </w:r>
          </w:p>
        </w:tc>
        <w:tc>
          <w:tcPr>
            <w:tcW w:w="12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计量单位</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eastAsia="仿宋_GB2312"/>
                <w:color w:val="auto"/>
                <w:kern w:val="0"/>
                <w:sz w:val="20"/>
                <w:szCs w:val="20"/>
              </w:rPr>
            </w:pPr>
            <w:r>
              <w:rPr>
                <w:color w:val="auto"/>
                <w:kern w:val="0"/>
                <w:sz w:val="20"/>
                <w:szCs w:val="20"/>
              </w:rPr>
              <w:t>　</w:t>
            </w:r>
            <w:r>
              <w:rPr>
                <w:rFonts w:hint="eastAsia"/>
                <w:color w:val="auto"/>
                <w:kern w:val="0"/>
                <w:sz w:val="20"/>
                <w:szCs w:val="20"/>
              </w:rPr>
              <w:t>1</w:t>
            </w:r>
          </w:p>
        </w:tc>
        <w:tc>
          <w:tcPr>
            <w:tcW w:w="195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06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595"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575"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38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265"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eastAsia="仿宋_GB2312"/>
                <w:color w:val="auto"/>
                <w:kern w:val="0"/>
                <w:sz w:val="20"/>
                <w:szCs w:val="20"/>
              </w:rPr>
            </w:pPr>
            <w:r>
              <w:rPr>
                <w:color w:val="auto"/>
                <w:kern w:val="0"/>
                <w:sz w:val="20"/>
                <w:szCs w:val="20"/>
              </w:rPr>
              <w:t>　</w:t>
            </w:r>
            <w:r>
              <w:rPr>
                <w:rFonts w:hint="eastAsia"/>
                <w:color w:val="auto"/>
                <w:kern w:val="0"/>
                <w:sz w:val="20"/>
                <w:szCs w:val="20"/>
              </w:rPr>
              <w:t>2</w:t>
            </w:r>
          </w:p>
        </w:tc>
        <w:tc>
          <w:tcPr>
            <w:tcW w:w="195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060"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595"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575"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380"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265"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9603"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b/>
                <w:bCs/>
                <w:color w:val="auto"/>
                <w:kern w:val="0"/>
                <w:sz w:val="20"/>
                <w:szCs w:val="20"/>
              </w:rPr>
              <w:t>累计</w:t>
            </w: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会议/差旅/国际合作交流费-会议费预算明细表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hint="default" w:ascii="Times New Roman" w:hAnsi="Times New Roman" w:cs="Times New Roman"/>
          <w:b w:val="0"/>
          <w:bCs w:val="0"/>
          <w:color w:val="auto"/>
        </w:rPr>
      </w:pPr>
      <w:r>
        <w:rPr>
          <w:rFonts w:hint="default" w:ascii="Times New Roman" w:hAnsi="Times New Roman" w:eastAsia="黑体" w:cs="Times New Roman"/>
          <w:b w:val="0"/>
          <w:bCs w:val="0"/>
          <w:color w:val="auto"/>
          <w:sz w:val="20"/>
        </w:rPr>
        <w:t>表B10</w:t>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金额单位：万元</w:t>
      </w:r>
    </w:p>
    <w:tbl>
      <w:tblPr>
        <w:tblStyle w:val="11"/>
        <w:tblW w:w="14144" w:type="dxa"/>
        <w:jc w:val="center"/>
        <w:tblLayout w:type="fixed"/>
        <w:tblCellMar>
          <w:top w:w="0" w:type="dxa"/>
          <w:left w:w="108" w:type="dxa"/>
          <w:bottom w:w="0" w:type="dxa"/>
          <w:right w:w="108" w:type="dxa"/>
        </w:tblCellMar>
      </w:tblPr>
      <w:tblGrid>
        <w:gridCol w:w="778"/>
        <w:gridCol w:w="1436"/>
        <w:gridCol w:w="1595"/>
        <w:gridCol w:w="1560"/>
        <w:gridCol w:w="1575"/>
        <w:gridCol w:w="1380"/>
        <w:gridCol w:w="1264"/>
        <w:gridCol w:w="1584"/>
        <w:gridCol w:w="1387"/>
        <w:gridCol w:w="1585"/>
      </w:tblGrid>
      <w:tr>
        <w:tblPrEx>
          <w:tblCellMar>
            <w:top w:w="0" w:type="dxa"/>
            <w:left w:w="108" w:type="dxa"/>
            <w:bottom w:w="0" w:type="dxa"/>
            <w:right w:w="108" w:type="dxa"/>
          </w:tblCellMar>
        </w:tblPrEx>
        <w:trPr>
          <w:trHeight w:val="697" w:hRule="atLeast"/>
          <w:jc w:val="center"/>
        </w:trPr>
        <w:tc>
          <w:tcPr>
            <w:tcW w:w="14144"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eastAsia="仿宋_GB2312" w:cs="Times New Roman"/>
                <w:b w:val="0"/>
                <w:bCs w:val="0"/>
                <w:color w:val="auto"/>
                <w:kern w:val="0"/>
                <w:sz w:val="20"/>
                <w:szCs w:val="20"/>
              </w:rPr>
            </w:pPr>
            <w:r>
              <w:rPr>
                <w:rFonts w:hint="default" w:ascii="Times New Roman" w:hAnsi="Times New Roman" w:cs="Times New Roman"/>
                <w:b w:val="0"/>
                <w:bCs w:val="0"/>
                <w:color w:val="auto"/>
                <w:kern w:val="0"/>
                <w:sz w:val="20"/>
                <w:szCs w:val="20"/>
              </w:rPr>
              <w:t>会议名称</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召开地点            　</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人均标准</w:t>
            </w:r>
          </w:p>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（元/人天）</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人数</w:t>
            </w:r>
          </w:p>
          <w:p>
            <w:pPr>
              <w:adjustRightInd w:val="0"/>
              <w:snapToGrid w:val="0"/>
              <w:spacing w:line="276" w:lineRule="auto"/>
              <w:jc w:val="center"/>
              <w:rPr>
                <w:rFonts w:hint="default" w:ascii="Times New Roman" w:hAnsi="Times New Roman" w:eastAsia="仿宋_GB2312" w:cs="Times New Roman"/>
                <w:b w:val="0"/>
                <w:bCs w:val="0"/>
                <w:color w:val="auto"/>
                <w:kern w:val="0"/>
                <w:sz w:val="20"/>
                <w:szCs w:val="20"/>
              </w:rPr>
            </w:pPr>
            <w:r>
              <w:rPr>
                <w:rFonts w:hint="default" w:ascii="Times New Roman" w:hAnsi="Times New Roman" w:cs="Times New Roman"/>
                <w:b w:val="0"/>
                <w:bCs w:val="0"/>
                <w:color w:val="auto"/>
                <w:kern w:val="0"/>
                <w:sz w:val="20"/>
                <w:szCs w:val="20"/>
              </w:rPr>
              <w:t>（次）</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会期</w:t>
            </w:r>
          </w:p>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eastAsia="仿宋_GB2312" w:cs="Times New Roman"/>
                <w:b w:val="0"/>
                <w:bCs w:val="0"/>
                <w:color w:val="auto"/>
                <w:kern w:val="0"/>
                <w:sz w:val="20"/>
                <w:szCs w:val="20"/>
              </w:rPr>
            </w:pPr>
            <w:r>
              <w:rPr>
                <w:rFonts w:hint="default" w:ascii="Times New Roman" w:hAnsi="Times New Roman" w:cs="Times New Roman"/>
                <w:b w:val="0"/>
                <w:bCs w:val="0"/>
                <w:color w:val="auto"/>
                <w:kern w:val="0"/>
                <w:sz w:val="20"/>
                <w:szCs w:val="20"/>
              </w:rPr>
              <w:t>次数</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金额</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资金来源</w:t>
            </w: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（7）</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（8）</w:t>
            </w: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9</w:t>
            </w:r>
            <w:r>
              <w:rPr>
                <w:rFonts w:hint="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403" w:hRule="atLeast"/>
          <w:jc w:val="center"/>
        </w:trPr>
        <w:tc>
          <w:tcPr>
            <w:tcW w:w="536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会议/差旅/国际合作交流费-差旅费预算明细表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b w:val="0"/>
          <w:bCs w:val="0"/>
          <w:color w:val="auto"/>
        </w:rPr>
      </w:pPr>
      <w:r>
        <w:rPr>
          <w:rFonts w:hint="eastAsia" w:ascii="黑体" w:hAnsi="黑体" w:eastAsia="黑体" w:cs="黑体"/>
          <w:b w:val="0"/>
          <w:bCs w:val="0"/>
          <w:color w:val="auto"/>
          <w:sz w:val="20"/>
        </w:rPr>
        <w:t>表B11</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金额单位：万元</w:t>
      </w:r>
    </w:p>
    <w:tbl>
      <w:tblPr>
        <w:tblStyle w:val="11"/>
        <w:tblW w:w="14108" w:type="dxa"/>
        <w:jc w:val="center"/>
        <w:tblLayout w:type="fixed"/>
        <w:tblCellMar>
          <w:top w:w="0" w:type="dxa"/>
          <w:left w:w="108" w:type="dxa"/>
          <w:bottom w:w="0" w:type="dxa"/>
          <w:right w:w="108" w:type="dxa"/>
        </w:tblCellMar>
      </w:tblPr>
      <w:tblGrid>
        <w:gridCol w:w="544"/>
        <w:gridCol w:w="1268"/>
        <w:gridCol w:w="1146"/>
        <w:gridCol w:w="1290"/>
        <w:gridCol w:w="6"/>
        <w:gridCol w:w="1185"/>
        <w:gridCol w:w="6"/>
        <w:gridCol w:w="1714"/>
        <w:gridCol w:w="6"/>
        <w:gridCol w:w="921"/>
        <w:gridCol w:w="6"/>
        <w:gridCol w:w="1055"/>
        <w:gridCol w:w="6"/>
        <w:gridCol w:w="1150"/>
        <w:gridCol w:w="6"/>
        <w:gridCol w:w="1265"/>
        <w:gridCol w:w="6"/>
        <w:gridCol w:w="1134"/>
        <w:gridCol w:w="6"/>
        <w:gridCol w:w="1374"/>
        <w:gridCol w:w="6"/>
        <w:gridCol w:w="8"/>
      </w:tblGrid>
      <w:tr>
        <w:tblPrEx>
          <w:tblCellMar>
            <w:top w:w="0" w:type="dxa"/>
            <w:left w:w="108" w:type="dxa"/>
            <w:bottom w:w="0" w:type="dxa"/>
            <w:right w:w="108" w:type="dxa"/>
          </w:tblCellMar>
        </w:tblPrEx>
        <w:trPr>
          <w:trHeight w:val="839" w:hRule="atLeast"/>
          <w:jc w:val="center"/>
        </w:trPr>
        <w:tc>
          <w:tcPr>
            <w:tcW w:w="14108" w:type="dxa"/>
            <w:gridSpan w:val="22"/>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gridAfter w:val="2"/>
          <w:wAfter w:w="14" w:type="dxa"/>
          <w:trHeight w:val="1117" w:hRule="atLeast"/>
          <w:jc w:val="center"/>
        </w:trPr>
        <w:tc>
          <w:tcPr>
            <w:tcW w:w="54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序号</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出差</w:t>
            </w:r>
          </w:p>
          <w:p>
            <w:pPr>
              <w:adjustRightInd w:val="0"/>
              <w:snapToGrid w:val="0"/>
              <w:spacing w:line="276" w:lineRule="auto"/>
              <w:jc w:val="center"/>
              <w:rPr>
                <w:rFonts w:hint="default" w:ascii="Times New Roman" w:hAnsi="Times New Roman" w:eastAsia="仿宋_GB2312" w:cs="Times New Roman"/>
                <w:b w:val="0"/>
                <w:bCs w:val="0"/>
                <w:color w:val="auto"/>
                <w:kern w:val="0"/>
                <w:sz w:val="20"/>
                <w:szCs w:val="20"/>
              </w:rPr>
            </w:pPr>
            <w:r>
              <w:rPr>
                <w:rFonts w:hint="default" w:ascii="Times New Roman" w:hAnsi="Times New Roman" w:cs="Times New Roman"/>
                <w:b w:val="0"/>
                <w:bCs w:val="0"/>
                <w:color w:val="auto"/>
                <w:kern w:val="0"/>
                <w:sz w:val="20"/>
                <w:szCs w:val="20"/>
              </w:rPr>
              <w:t>目的</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出差</w:t>
            </w:r>
          </w:p>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地点            　</w:t>
            </w: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往返交通费</w:t>
            </w:r>
          </w:p>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（元/人天）</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住宿费</w:t>
            </w:r>
          </w:p>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（元/人天）</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伙食、工杂费补助</w:t>
            </w:r>
          </w:p>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（元/人天）</w:t>
            </w: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eastAsia="仿宋_GB2312" w:cs="Times New Roman"/>
                <w:b w:val="0"/>
                <w:bCs w:val="0"/>
                <w:color w:val="auto"/>
                <w:kern w:val="0"/>
                <w:sz w:val="20"/>
                <w:szCs w:val="20"/>
              </w:rPr>
            </w:pPr>
            <w:r>
              <w:rPr>
                <w:rFonts w:hint="default" w:ascii="Times New Roman" w:hAnsi="Times New Roman" w:cs="Times New Roman"/>
                <w:b w:val="0"/>
                <w:bCs w:val="0"/>
                <w:color w:val="auto"/>
                <w:kern w:val="0"/>
                <w:sz w:val="20"/>
                <w:szCs w:val="20"/>
              </w:rPr>
              <w:t>人数/次</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天数/次</w:t>
            </w: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次数/次</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金额</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资金来源</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是否为推广示范任务资金</w:t>
            </w:r>
          </w:p>
        </w:tc>
      </w:tr>
      <w:tr>
        <w:tblPrEx>
          <w:tblCellMar>
            <w:top w:w="0" w:type="dxa"/>
            <w:left w:w="108" w:type="dxa"/>
            <w:bottom w:w="0" w:type="dxa"/>
            <w:right w:w="108" w:type="dxa"/>
          </w:tblCellMar>
        </w:tblPrEx>
        <w:trPr>
          <w:gridAfter w:val="2"/>
          <w:wAfter w:w="14" w:type="dxa"/>
          <w:trHeight w:val="457" w:hRule="atLeast"/>
          <w:jc w:val="center"/>
        </w:trPr>
        <w:tc>
          <w:tcPr>
            <w:tcW w:w="54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（7）</w:t>
            </w: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（8）</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（9）</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（10）</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11</w:t>
            </w:r>
            <w:r>
              <w:rPr>
                <w:rFonts w:hint="eastAsia"/>
                <w:b/>
                <w:bCs/>
                <w:color w:val="auto"/>
                <w:kern w:val="0"/>
                <w:sz w:val="20"/>
                <w:szCs w:val="20"/>
              </w:rPr>
              <w:t>）</w:t>
            </w:r>
          </w:p>
        </w:tc>
      </w:tr>
      <w:tr>
        <w:tblPrEx>
          <w:tblCellMar>
            <w:top w:w="0" w:type="dxa"/>
            <w:left w:w="108" w:type="dxa"/>
            <w:bottom w:w="0" w:type="dxa"/>
            <w:right w:w="108" w:type="dxa"/>
          </w:tblCellMar>
        </w:tblPrEx>
        <w:trPr>
          <w:gridAfter w:val="2"/>
          <w:wAfter w:w="14" w:type="dxa"/>
          <w:trHeight w:val="40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gridAfter w:val="1"/>
          <w:wAfter w:w="8" w:type="dxa"/>
          <w:trHeight w:val="375" w:hRule="atLeast"/>
          <w:jc w:val="center"/>
        </w:trPr>
        <w:tc>
          <w:tcPr>
            <w:tcW w:w="425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累计</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rPr>
          <w:rFonts w:eastAsia="黑体"/>
          <w:color w:val="auto"/>
          <w:sz w:val="28"/>
        </w:rPr>
        <w:sectPr>
          <w:pgSz w:w="16838" w:h="11906" w:orient="landscape"/>
          <w:pgMar w:top="1531" w:right="1871" w:bottom="1531" w:left="1871" w:header="850" w:footer="1417" w:gutter="0"/>
          <w:pgNumType w:fmt="decimal"/>
          <w:cols w:space="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会议/差旅/国际合作交流费-国际合作交流费预算明细表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b/>
          <w:bCs/>
          <w:color w:val="auto"/>
        </w:rPr>
      </w:pPr>
      <w:r>
        <w:rPr>
          <w:rFonts w:hint="eastAsia" w:ascii="黑体" w:hAnsi="黑体" w:eastAsia="黑体" w:cs="黑体"/>
          <w:b/>
          <w:bCs/>
          <w:color w:val="auto"/>
          <w:sz w:val="20"/>
        </w:rPr>
        <w:t>表B12</w:t>
      </w:r>
      <w:r>
        <w:rPr>
          <w:rFonts w:hint="eastAsia"/>
          <w:b/>
          <w:bCs/>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金额单位：万元</w:t>
      </w:r>
    </w:p>
    <w:tbl>
      <w:tblPr>
        <w:tblStyle w:val="11"/>
        <w:tblW w:w="13544" w:type="dxa"/>
        <w:jc w:val="center"/>
        <w:tblLayout w:type="fixed"/>
        <w:tblCellMar>
          <w:top w:w="0" w:type="dxa"/>
          <w:left w:w="108" w:type="dxa"/>
          <w:bottom w:w="0" w:type="dxa"/>
          <w:right w:w="108" w:type="dxa"/>
        </w:tblCellMar>
      </w:tblPr>
      <w:tblGrid>
        <w:gridCol w:w="778"/>
        <w:gridCol w:w="1436"/>
        <w:gridCol w:w="1595"/>
        <w:gridCol w:w="1560"/>
        <w:gridCol w:w="1271"/>
        <w:gridCol w:w="1380"/>
        <w:gridCol w:w="1264"/>
        <w:gridCol w:w="1397"/>
        <w:gridCol w:w="1387"/>
        <w:gridCol w:w="1476"/>
      </w:tblGrid>
      <w:tr>
        <w:tblPrEx>
          <w:tblCellMar>
            <w:top w:w="0" w:type="dxa"/>
            <w:left w:w="108" w:type="dxa"/>
            <w:bottom w:w="0" w:type="dxa"/>
            <w:right w:w="108" w:type="dxa"/>
          </w:tblCellMar>
        </w:tblPrEx>
        <w:trPr>
          <w:trHeight w:val="697" w:hRule="atLeast"/>
          <w:jc w:val="center"/>
        </w:trPr>
        <w:tc>
          <w:tcPr>
            <w:tcW w:w="13544"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eastAsia="仿宋_GB2312" w:cs="Times New Roman"/>
                <w:b w:val="0"/>
                <w:bCs w:val="0"/>
                <w:color w:val="auto"/>
                <w:kern w:val="0"/>
                <w:sz w:val="20"/>
                <w:szCs w:val="20"/>
              </w:rPr>
            </w:pPr>
            <w:r>
              <w:rPr>
                <w:rFonts w:hint="default" w:ascii="Times New Roman" w:hAnsi="Times New Roman" w:cs="Times New Roman"/>
                <w:b w:val="0"/>
                <w:bCs w:val="0"/>
                <w:color w:val="auto"/>
                <w:kern w:val="0"/>
                <w:sz w:val="20"/>
                <w:szCs w:val="20"/>
              </w:rPr>
              <w:t>合作交流类型</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国家和地区           　</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接待机构</w:t>
            </w: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人数/次</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时间</w:t>
            </w:r>
          </w:p>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eastAsia="仿宋_GB2312" w:cs="Times New Roman"/>
                <w:b w:val="0"/>
                <w:bCs w:val="0"/>
                <w:color w:val="auto"/>
                <w:kern w:val="0"/>
                <w:sz w:val="20"/>
                <w:szCs w:val="20"/>
              </w:rPr>
            </w:pPr>
            <w:r>
              <w:rPr>
                <w:rFonts w:hint="default" w:ascii="Times New Roman" w:hAnsi="Times New Roman" w:cs="Times New Roman"/>
                <w:b w:val="0"/>
                <w:bCs w:val="0"/>
                <w:color w:val="auto"/>
                <w:kern w:val="0"/>
                <w:sz w:val="20"/>
                <w:szCs w:val="20"/>
              </w:rPr>
              <w:t>次数</w:t>
            </w: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金额</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资金来源</w:t>
            </w: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（7）</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（8）</w:t>
            </w: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9</w:t>
            </w:r>
            <w:r>
              <w:rPr>
                <w:rFonts w:hint="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36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rPr>
          <w:rFonts w:eastAsia="黑体"/>
          <w:color w:val="auto"/>
          <w:sz w:val="28"/>
        </w:rPr>
        <w:sectPr>
          <w:pgSz w:w="16838" w:h="11906" w:orient="landscape"/>
          <w:pgMar w:top="1531" w:right="1871" w:bottom="1531" w:left="1871" w:header="850" w:footer="1417" w:gutter="0"/>
          <w:pgNumType w:fmt="decimal"/>
          <w:cols w:space="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培训费预算明细表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b/>
          <w:bCs/>
          <w:color w:val="auto"/>
        </w:rPr>
      </w:pPr>
      <w:r>
        <w:rPr>
          <w:rFonts w:hint="eastAsia" w:ascii="黑体" w:hAnsi="黑体" w:eastAsia="黑体" w:cs="黑体"/>
          <w:b/>
          <w:bCs/>
          <w:color w:val="auto"/>
          <w:sz w:val="20"/>
        </w:rPr>
        <w:t>表B1</w:t>
      </w:r>
      <w:r>
        <w:rPr>
          <w:rFonts w:ascii="黑体" w:hAnsi="黑体" w:eastAsia="黑体" w:cs="黑体"/>
          <w:b/>
          <w:bCs/>
          <w:color w:val="auto"/>
          <w:sz w:val="20"/>
        </w:rPr>
        <w:t>3</w:t>
      </w:r>
      <w:r>
        <w:rPr>
          <w:rFonts w:hint="eastAsia"/>
          <w:b/>
          <w:bCs/>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xml:space="preserve">　　                               </w:t>
      </w:r>
      <w:r>
        <w:rPr>
          <w:b/>
          <w:bCs/>
          <w:color w:val="auto"/>
          <w:sz w:val="20"/>
        </w:rPr>
        <w:t xml:space="preserve">   </w:t>
      </w:r>
      <w:r>
        <w:rPr>
          <w:rFonts w:hint="eastAsia"/>
          <w:b/>
          <w:bCs/>
          <w:color w:val="auto"/>
          <w:sz w:val="20"/>
        </w:rPr>
        <w:t>金额单位：万元</w:t>
      </w:r>
    </w:p>
    <w:tbl>
      <w:tblPr>
        <w:tblStyle w:val="11"/>
        <w:tblW w:w="13554" w:type="dxa"/>
        <w:jc w:val="center"/>
        <w:tblLayout w:type="fixed"/>
        <w:tblCellMar>
          <w:top w:w="0" w:type="dxa"/>
          <w:left w:w="108" w:type="dxa"/>
          <w:bottom w:w="0" w:type="dxa"/>
          <w:right w:w="108" w:type="dxa"/>
        </w:tblCellMar>
      </w:tblPr>
      <w:tblGrid>
        <w:gridCol w:w="778"/>
        <w:gridCol w:w="1436"/>
        <w:gridCol w:w="1316"/>
        <w:gridCol w:w="1500"/>
        <w:gridCol w:w="1567"/>
        <w:gridCol w:w="1428"/>
        <w:gridCol w:w="1260"/>
        <w:gridCol w:w="1484"/>
        <w:gridCol w:w="1207"/>
        <w:gridCol w:w="1578"/>
      </w:tblGrid>
      <w:tr>
        <w:tblPrEx>
          <w:tblCellMar>
            <w:top w:w="0" w:type="dxa"/>
            <w:left w:w="108" w:type="dxa"/>
            <w:bottom w:w="0" w:type="dxa"/>
            <w:right w:w="108" w:type="dxa"/>
          </w:tblCellMar>
        </w:tblPrEx>
        <w:trPr>
          <w:trHeight w:val="697" w:hRule="atLeast"/>
          <w:jc w:val="center"/>
        </w:trPr>
        <w:tc>
          <w:tcPr>
            <w:tcW w:w="13554"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培训名称</w:t>
            </w: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召开地点            　</w:t>
            </w: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w:t>
            </w: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培训会期</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（天/次）</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（7）</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（8）</w:t>
            </w: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9</w:t>
            </w:r>
            <w:r>
              <w:rPr>
                <w:rFonts w:hint="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jc w:val="center"/>
        <w:rPr>
          <w:rFonts w:ascii="黑体" w:hAnsi="黑体" w:eastAsia="黑体"/>
          <w:color w:val="auto"/>
          <w:sz w:val="28"/>
          <w:szCs w:val="28"/>
        </w:rPr>
        <w:sectPr>
          <w:pgSz w:w="16838" w:h="11906" w:orient="landscape"/>
          <w:pgMar w:top="1531" w:right="1871" w:bottom="1531" w:left="1871" w:header="850" w:footer="1417" w:gutter="0"/>
          <w:pgNumType w:fmt="decimal"/>
          <w:cols w:space="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劳务费预算明细表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b w:val="0"/>
          <w:bCs w:val="0"/>
          <w:color w:val="auto"/>
        </w:rPr>
      </w:pPr>
      <w:r>
        <w:rPr>
          <w:rFonts w:hint="eastAsia" w:ascii="黑体" w:hAnsi="黑体" w:eastAsia="黑体" w:cs="黑体"/>
          <w:b w:val="0"/>
          <w:bCs w:val="0"/>
          <w:color w:val="auto"/>
          <w:sz w:val="20"/>
        </w:rPr>
        <w:t>表B1</w:t>
      </w:r>
      <w:r>
        <w:rPr>
          <w:rFonts w:ascii="黑体" w:hAnsi="黑体" w:eastAsia="黑体" w:cs="黑体"/>
          <w:b w:val="0"/>
          <w:bCs w:val="0"/>
          <w:color w:val="auto"/>
          <w:sz w:val="20"/>
        </w:rPr>
        <w:t>4</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金额单位：万元</w:t>
      </w:r>
    </w:p>
    <w:tbl>
      <w:tblPr>
        <w:tblStyle w:val="11"/>
        <w:tblW w:w="13403" w:type="dxa"/>
        <w:jc w:val="center"/>
        <w:tblLayout w:type="fixed"/>
        <w:tblCellMar>
          <w:top w:w="0" w:type="dxa"/>
          <w:left w:w="108" w:type="dxa"/>
          <w:bottom w:w="0" w:type="dxa"/>
          <w:right w:w="108" w:type="dxa"/>
        </w:tblCellMar>
      </w:tblPr>
      <w:tblGrid>
        <w:gridCol w:w="838"/>
        <w:gridCol w:w="2319"/>
        <w:gridCol w:w="1595"/>
        <w:gridCol w:w="1561"/>
        <w:gridCol w:w="1575"/>
        <w:gridCol w:w="1380"/>
        <w:gridCol w:w="1276"/>
        <w:gridCol w:w="1266"/>
        <w:gridCol w:w="1593"/>
      </w:tblGrid>
      <w:tr>
        <w:tblPrEx>
          <w:tblCellMar>
            <w:top w:w="0" w:type="dxa"/>
            <w:left w:w="108" w:type="dxa"/>
            <w:bottom w:w="0" w:type="dxa"/>
            <w:right w:w="108" w:type="dxa"/>
          </w:tblCellMar>
        </w:tblPrEx>
        <w:trPr>
          <w:trHeight w:val="448" w:hRule="atLeast"/>
          <w:jc w:val="center"/>
        </w:trPr>
        <w:tc>
          <w:tcPr>
            <w:tcW w:w="13403" w:type="dxa"/>
            <w:gridSpan w:val="9"/>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人员</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（元/月）           　</w:t>
            </w: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其中：人均社会保险标准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（元/人月）</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工作月数</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（7）</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8</w:t>
            </w:r>
            <w:r>
              <w:rPr>
                <w:rFonts w:hint="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631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lang w:eastAsia="zh-Hans"/>
        </w:rPr>
        <w:t>人员</w:t>
      </w:r>
      <w:r>
        <w:rPr>
          <w:rFonts w:hint="eastAsia" w:ascii="方正小标宋简体" w:hAnsi="方正小标宋简体" w:eastAsia="方正小标宋简体" w:cs="方正小标宋简体"/>
          <w:color w:val="auto"/>
          <w:sz w:val="32"/>
          <w:szCs w:val="32"/>
        </w:rPr>
        <w:t>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b w:val="0"/>
          <w:bCs w:val="0"/>
          <w:color w:val="auto"/>
        </w:rPr>
      </w:pPr>
      <w:r>
        <w:rPr>
          <w:rFonts w:hint="eastAsia" w:ascii="黑体" w:hAnsi="黑体" w:eastAsia="黑体" w:cs="黑体"/>
          <w:b w:val="0"/>
          <w:bCs w:val="0"/>
          <w:color w:val="auto"/>
          <w:sz w:val="20"/>
        </w:rPr>
        <w:t>表B1</w:t>
      </w:r>
      <w:r>
        <w:rPr>
          <w:rFonts w:ascii="黑体" w:hAnsi="黑体" w:eastAsia="黑体" w:cs="黑体"/>
          <w:b w:val="0"/>
          <w:bCs w:val="0"/>
          <w:color w:val="auto"/>
          <w:sz w:val="20"/>
        </w:rPr>
        <w:t>5</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b w:val="0"/>
          <w:bCs w:val="0"/>
          <w:color w:val="auto"/>
          <w:sz w:val="20"/>
        </w:rPr>
        <w:t xml:space="preserve">   </w:t>
      </w:r>
      <w:r>
        <w:rPr>
          <w:rFonts w:hint="eastAsia"/>
          <w:b w:val="0"/>
          <w:bCs w:val="0"/>
          <w:color w:val="auto"/>
          <w:sz w:val="20"/>
        </w:rPr>
        <w:t>金额单位：万元</w:t>
      </w:r>
    </w:p>
    <w:tbl>
      <w:tblPr>
        <w:tblStyle w:val="11"/>
        <w:tblW w:w="13680" w:type="dxa"/>
        <w:jc w:val="center"/>
        <w:tblLayout w:type="fixed"/>
        <w:tblCellMar>
          <w:top w:w="0" w:type="dxa"/>
          <w:left w:w="108" w:type="dxa"/>
          <w:bottom w:w="0" w:type="dxa"/>
          <w:right w:w="108" w:type="dxa"/>
        </w:tblCellMar>
      </w:tblPr>
      <w:tblGrid>
        <w:gridCol w:w="838"/>
        <w:gridCol w:w="2597"/>
        <w:gridCol w:w="1595"/>
        <w:gridCol w:w="1560"/>
        <w:gridCol w:w="1575"/>
        <w:gridCol w:w="1380"/>
        <w:gridCol w:w="1276"/>
        <w:gridCol w:w="1266"/>
        <w:gridCol w:w="1593"/>
      </w:tblGrid>
      <w:tr>
        <w:tblPrEx>
          <w:tblCellMar>
            <w:top w:w="0" w:type="dxa"/>
            <w:left w:w="108" w:type="dxa"/>
            <w:bottom w:w="0" w:type="dxa"/>
            <w:right w:w="108" w:type="dxa"/>
          </w:tblCellMar>
        </w:tblPrEx>
        <w:trPr>
          <w:trHeight w:val="448" w:hRule="atLeast"/>
          <w:jc w:val="center"/>
        </w:trPr>
        <w:tc>
          <w:tcPr>
            <w:tcW w:w="13680" w:type="dxa"/>
            <w:gridSpan w:val="9"/>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人员</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（元/月）           　</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其中：人均社会保险标准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（元/人月）</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工作月数</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（7）</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8</w:t>
            </w:r>
            <w:r>
              <w:rPr>
                <w:rFonts w:hint="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65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rPr>
          <w:rFonts w:ascii="黑体" w:hAnsi="黑体" w:eastAsia="黑体"/>
          <w:color w:val="auto"/>
          <w:sz w:val="28"/>
          <w:szCs w:val="28"/>
        </w:rPr>
        <w:sectPr>
          <w:pgSz w:w="16838" w:h="11906" w:orient="landscape"/>
          <w:pgMar w:top="1531" w:right="1871" w:bottom="1531" w:left="1871" w:header="850" w:footer="1417" w:gutter="0"/>
          <w:pgNumType w:fmt="decimal"/>
          <w:cols w:space="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专家咨询费预算明细表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b/>
          <w:bCs/>
          <w:color w:val="auto"/>
        </w:rPr>
      </w:pPr>
      <w:r>
        <w:rPr>
          <w:rFonts w:hint="eastAsia" w:ascii="黑体" w:hAnsi="黑体" w:eastAsia="黑体" w:cs="黑体"/>
          <w:b/>
          <w:bCs/>
          <w:color w:val="auto"/>
          <w:sz w:val="20"/>
        </w:rPr>
        <w:t>表B1</w:t>
      </w:r>
      <w:r>
        <w:rPr>
          <w:rFonts w:ascii="黑体" w:hAnsi="黑体" w:eastAsia="黑体" w:cs="黑体"/>
          <w:b/>
          <w:bCs/>
          <w:color w:val="auto"/>
          <w:sz w:val="20"/>
        </w:rPr>
        <w:t>6</w:t>
      </w:r>
      <w:r>
        <w:rPr>
          <w:rFonts w:hint="eastAsia"/>
          <w:b/>
          <w:bCs/>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xml:space="preserve">　　                               </w:t>
      </w:r>
      <w:r>
        <w:rPr>
          <w:b/>
          <w:bCs/>
          <w:color w:val="auto"/>
          <w:sz w:val="20"/>
        </w:rPr>
        <w:t xml:space="preserve">     </w:t>
      </w:r>
      <w:r>
        <w:rPr>
          <w:rFonts w:hint="eastAsia"/>
          <w:b/>
          <w:bCs/>
          <w:color w:val="auto"/>
          <w:sz w:val="20"/>
        </w:rPr>
        <w:t>金额单位：万元</w:t>
      </w:r>
    </w:p>
    <w:tbl>
      <w:tblPr>
        <w:tblStyle w:val="11"/>
        <w:tblW w:w="14539" w:type="dxa"/>
        <w:jc w:val="center"/>
        <w:tblLayout w:type="fixed"/>
        <w:tblCellMar>
          <w:top w:w="0" w:type="dxa"/>
          <w:left w:w="108" w:type="dxa"/>
          <w:bottom w:w="0" w:type="dxa"/>
          <w:right w:w="108" w:type="dxa"/>
        </w:tblCellMar>
      </w:tblPr>
      <w:tblGrid>
        <w:gridCol w:w="838"/>
        <w:gridCol w:w="1776"/>
        <w:gridCol w:w="1595"/>
        <w:gridCol w:w="1330"/>
        <w:gridCol w:w="1343"/>
        <w:gridCol w:w="1596"/>
        <w:gridCol w:w="1386"/>
        <w:gridCol w:w="1652"/>
        <w:gridCol w:w="1399"/>
        <w:gridCol w:w="1624"/>
      </w:tblGrid>
      <w:tr>
        <w:tblPrEx>
          <w:tblCellMar>
            <w:top w:w="0" w:type="dxa"/>
            <w:left w:w="108" w:type="dxa"/>
            <w:bottom w:w="0" w:type="dxa"/>
            <w:right w:w="108" w:type="dxa"/>
          </w:tblCellMar>
        </w:tblPrEx>
        <w:trPr>
          <w:trHeight w:val="419" w:hRule="atLeast"/>
          <w:jc w:val="center"/>
        </w:trPr>
        <w:tc>
          <w:tcPr>
            <w:tcW w:w="14539"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asciiTheme="minorEastAsia" w:hAnsiTheme="minorEastAsia" w:eastAsiaTheme="minorEastAsia"/>
                <w:color w:val="auto"/>
                <w:kern w:val="0"/>
                <w:sz w:val="20"/>
                <w:szCs w:val="20"/>
              </w:rPr>
            </w:pPr>
            <w:r>
              <w:rPr>
                <w:rFonts w:hint="eastAsia" w:asciiTheme="minorEastAsia" w:hAnsiTheme="minorEastAsia" w:eastAsiaTheme="minorEastAsia"/>
                <w:color w:val="auto"/>
                <w:sz w:val="20"/>
                <w:szCs w:val="20"/>
              </w:rPr>
              <w:t>填表说明：资金来源：省级财政专项资金、</w:t>
            </w:r>
            <w:r>
              <w:rPr>
                <w:rFonts w:hint="eastAsia" w:cs="宋体" w:asciiTheme="minorEastAsia" w:hAnsiTheme="minorEastAsia" w:eastAsiaTheme="minorEastAsia"/>
                <w:color w:val="auto"/>
                <w:sz w:val="20"/>
                <w:szCs w:val="20"/>
              </w:rPr>
              <w:t>其他渠道资金</w:t>
            </w:r>
            <w:r>
              <w:rPr>
                <w:rFonts w:hint="eastAsia" w:asciiTheme="minorEastAsia" w:hAnsiTheme="minorEastAsia" w:eastAsiaTheme="minorEastAsia"/>
                <w:color w:val="auto"/>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人员</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咨询类型           　</w:t>
            </w: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w:t>
            </w: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人数/次</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天数/次</w:t>
            </w: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Theme="minorEastAsia" w:hAnsiTheme="minorEastAsia" w:eastAsiaTheme="minorEastAsia"/>
                <w:b/>
                <w:bCs/>
                <w:color w:val="auto"/>
                <w:kern w:val="0"/>
                <w:sz w:val="20"/>
                <w:szCs w:val="20"/>
              </w:rPr>
            </w:pP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asciiTheme="minorEastAsia" w:hAnsiTheme="minorEastAsia" w:eastAsiaTheme="minorEastAsia"/>
                <w:b/>
                <w:bCs/>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asciiTheme="minorEastAsia" w:hAnsiTheme="minorEastAsia" w:eastAsiaTheme="minorEastAsia"/>
                <w:b/>
                <w:bCs/>
                <w:color w:val="auto"/>
                <w:kern w:val="0"/>
                <w:sz w:val="20"/>
                <w:szCs w:val="20"/>
              </w:rPr>
              <w:t>（2）</w:t>
            </w: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asciiTheme="minorEastAsia" w:hAnsiTheme="minorEastAsia" w:eastAsiaTheme="minorEastAsia"/>
                <w:b/>
                <w:bCs/>
                <w:color w:val="auto"/>
                <w:kern w:val="0"/>
                <w:sz w:val="20"/>
                <w:szCs w:val="20"/>
              </w:rPr>
              <w:t>（</w:t>
            </w:r>
            <w:r>
              <w:rPr>
                <w:rFonts w:hint="eastAsia" w:asciiTheme="minorEastAsia" w:hAnsiTheme="minorEastAsia" w:eastAsiaTheme="minorEastAsia"/>
                <w:b/>
                <w:bCs/>
                <w:color w:val="auto"/>
                <w:kern w:val="0"/>
                <w:sz w:val="20"/>
                <w:szCs w:val="20"/>
              </w:rPr>
              <w:t>3</w:t>
            </w:r>
            <w:r>
              <w:rPr>
                <w:rFonts w:asciiTheme="minorEastAsia" w:hAnsiTheme="minorEastAsia" w:eastAsiaTheme="minorEastAsia"/>
                <w:b/>
                <w:bCs/>
                <w:color w:val="auto"/>
                <w:kern w:val="0"/>
                <w:sz w:val="20"/>
                <w:szCs w:val="20"/>
              </w:rPr>
              <w:t>）</w:t>
            </w: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asciiTheme="minorEastAsia" w:hAnsiTheme="minorEastAsia" w:eastAsiaTheme="minorEastAsia"/>
                <w:b/>
                <w:bCs/>
                <w:color w:val="auto"/>
                <w:kern w:val="0"/>
                <w:sz w:val="20"/>
                <w:szCs w:val="20"/>
              </w:rPr>
              <w:t>（</w:t>
            </w:r>
            <w:r>
              <w:rPr>
                <w:rFonts w:hint="eastAsia" w:asciiTheme="minorEastAsia" w:hAnsiTheme="minorEastAsia" w:eastAsiaTheme="minorEastAsia"/>
                <w:b/>
                <w:bCs/>
                <w:color w:val="auto"/>
                <w:kern w:val="0"/>
                <w:sz w:val="20"/>
                <w:szCs w:val="20"/>
              </w:rPr>
              <w:t>4</w:t>
            </w:r>
            <w:r>
              <w:rPr>
                <w:rFonts w:asciiTheme="minorEastAsia" w:hAnsiTheme="minorEastAsia" w:eastAsiaTheme="minorEastAsia"/>
                <w:b/>
                <w:bCs/>
                <w:color w:val="auto"/>
                <w:kern w:val="0"/>
                <w:sz w:val="20"/>
                <w:szCs w:val="20"/>
              </w:rPr>
              <w:t>）</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asciiTheme="minorEastAsia" w:hAnsiTheme="minorEastAsia" w:eastAsiaTheme="minorEastAsia"/>
                <w:b/>
                <w:bCs/>
                <w:color w:val="auto"/>
                <w:kern w:val="0"/>
                <w:sz w:val="20"/>
                <w:szCs w:val="20"/>
              </w:rPr>
              <w:t>（</w:t>
            </w:r>
            <w:r>
              <w:rPr>
                <w:rFonts w:hint="eastAsia" w:asciiTheme="minorEastAsia" w:hAnsiTheme="minorEastAsia" w:eastAsiaTheme="minorEastAsia"/>
                <w:b/>
                <w:bCs/>
                <w:color w:val="auto"/>
                <w:kern w:val="0"/>
                <w:sz w:val="20"/>
                <w:szCs w:val="20"/>
              </w:rPr>
              <w:t>5</w:t>
            </w:r>
            <w:r>
              <w:rPr>
                <w:rFonts w:asciiTheme="minorEastAsia" w:hAnsiTheme="minorEastAsia" w:eastAsiaTheme="minorEastAsia"/>
                <w:b/>
                <w:bCs/>
                <w:color w:val="auto"/>
                <w:kern w:val="0"/>
                <w:sz w:val="20"/>
                <w:szCs w:val="20"/>
              </w:rPr>
              <w:t>）</w:t>
            </w: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asciiTheme="minorEastAsia" w:hAnsiTheme="minorEastAsia" w:eastAsiaTheme="minorEastAsia"/>
                <w:b/>
                <w:bCs/>
                <w:color w:val="auto"/>
                <w:kern w:val="0"/>
                <w:sz w:val="20"/>
                <w:szCs w:val="20"/>
              </w:rPr>
              <w:t>（</w:t>
            </w:r>
            <w:r>
              <w:rPr>
                <w:rFonts w:hint="eastAsia" w:asciiTheme="minorEastAsia" w:hAnsiTheme="minorEastAsia" w:eastAsiaTheme="minorEastAsia"/>
                <w:b/>
                <w:bCs/>
                <w:color w:val="auto"/>
                <w:kern w:val="0"/>
                <w:sz w:val="20"/>
                <w:szCs w:val="20"/>
              </w:rPr>
              <w:t>6</w:t>
            </w:r>
            <w:r>
              <w:rPr>
                <w:rFonts w:asciiTheme="minorEastAsia" w:hAnsiTheme="minorEastAsia" w:eastAsiaTheme="minorEastAsia"/>
                <w:b/>
                <w:bCs/>
                <w:color w:val="auto"/>
                <w:kern w:val="0"/>
                <w:sz w:val="20"/>
                <w:szCs w:val="20"/>
              </w:rPr>
              <w:t>）</w:t>
            </w: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hint="eastAsia" w:asciiTheme="minorEastAsia" w:hAnsiTheme="minorEastAsia" w:eastAsiaTheme="minorEastAsia"/>
                <w:b/>
                <w:bCs/>
                <w:color w:val="auto"/>
                <w:kern w:val="0"/>
                <w:sz w:val="20"/>
                <w:szCs w:val="20"/>
              </w:rPr>
              <w:t>（7）</w:t>
            </w: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hint="eastAsia" w:asciiTheme="minorEastAsia" w:hAnsiTheme="minorEastAsia" w:eastAsiaTheme="minorEastAsia"/>
                <w:b/>
                <w:bCs/>
                <w:color w:val="auto"/>
                <w:kern w:val="0"/>
                <w:sz w:val="20"/>
                <w:szCs w:val="20"/>
              </w:rPr>
              <w:t>（8）</w:t>
            </w: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hint="eastAsia" w:asciiTheme="minorEastAsia" w:hAnsiTheme="minorEastAsia" w:eastAsiaTheme="minorEastAsia"/>
                <w:b/>
                <w:bCs/>
                <w:color w:val="auto"/>
                <w:kern w:val="0"/>
                <w:sz w:val="20"/>
                <w:szCs w:val="20"/>
              </w:rPr>
              <w:t>（</w:t>
            </w:r>
            <w:r>
              <w:rPr>
                <w:rFonts w:asciiTheme="minorEastAsia" w:hAnsiTheme="minorEastAsia" w:eastAsiaTheme="minorEastAsia"/>
                <w:b/>
                <w:bCs/>
                <w:color w:val="auto"/>
                <w:kern w:val="0"/>
                <w:sz w:val="20"/>
                <w:szCs w:val="20"/>
              </w:rPr>
              <w:t>9</w:t>
            </w:r>
            <w:r>
              <w:rPr>
                <w:rFonts w:hint="eastAsia" w:asciiTheme="minorEastAsia" w:hAnsiTheme="minorEastAsia" w:eastAsiaTheme="minor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hint="eastAsia" w:asciiTheme="minorEastAsia" w:hAnsiTheme="minorEastAsia" w:eastAsiaTheme="minorEastAsia"/>
                <w:color w:val="auto"/>
                <w:kern w:val="0"/>
                <w:sz w:val="20"/>
                <w:szCs w:val="20"/>
              </w:rPr>
              <w:t>1</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hint="eastAsia" w:asciiTheme="minorEastAsia" w:hAnsiTheme="minorEastAsia" w:eastAsiaTheme="minorEastAsia"/>
                <w:color w:val="auto"/>
                <w:kern w:val="0"/>
                <w:sz w:val="20"/>
                <w:szCs w:val="20"/>
              </w:rPr>
              <w:t>2</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hint="eastAsia" w:asciiTheme="minorEastAsia" w:hAnsiTheme="minorEastAsia" w:eastAsiaTheme="minorEastAsia"/>
                <w:color w:val="auto"/>
                <w:kern w:val="0"/>
                <w:sz w:val="20"/>
                <w:szCs w:val="20"/>
              </w:rPr>
              <w:t>3</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hint="eastAsia" w:asciiTheme="minorEastAsia" w:hAnsiTheme="minorEastAsia" w:eastAsiaTheme="minorEastAsia"/>
                <w:color w:val="auto"/>
                <w:kern w:val="0"/>
                <w:sz w:val="20"/>
                <w:szCs w:val="20"/>
              </w:rPr>
              <w:t>4</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hint="eastAsia" w:asciiTheme="minorEastAsia" w:hAnsiTheme="minorEastAsia" w:eastAsiaTheme="minorEastAsia"/>
                <w:color w:val="auto"/>
                <w:kern w:val="0"/>
                <w:sz w:val="20"/>
                <w:szCs w:val="20"/>
              </w:rPr>
              <w:t>5</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r>
      <w:tr>
        <w:tblPrEx>
          <w:tblCellMar>
            <w:top w:w="0" w:type="dxa"/>
            <w:left w:w="108" w:type="dxa"/>
            <w:bottom w:w="0" w:type="dxa"/>
            <w:right w:w="108" w:type="dxa"/>
          </w:tblCellMar>
        </w:tblPrEx>
        <w:trPr>
          <w:trHeight w:val="375" w:hRule="atLeast"/>
          <w:jc w:val="center"/>
        </w:trPr>
        <w:tc>
          <w:tcPr>
            <w:tcW w:w="55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hint="eastAsia" w:asciiTheme="minorEastAsia" w:hAnsiTheme="minorEastAsia" w:eastAsiaTheme="minorEastAsia"/>
                <w:b/>
                <w:bCs/>
                <w:color w:val="auto"/>
                <w:kern w:val="0"/>
                <w:sz w:val="20"/>
                <w:szCs w:val="20"/>
              </w:rPr>
              <w:t>累计</w:t>
            </w: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asciiTheme="minorEastAsia" w:hAnsiTheme="minorEastAsia" w:eastAsiaTheme="minorEastAsia"/>
                <w:color w:val="auto"/>
                <w:kern w:val="0"/>
                <w:sz w:val="20"/>
                <w:szCs w:val="20"/>
              </w:rPr>
              <w:t>／</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asciiTheme="minorEastAsia" w:hAnsiTheme="minorEastAsia" w:eastAsiaTheme="minorEastAsia"/>
                <w:color w:val="auto"/>
                <w:kern w:val="0"/>
                <w:sz w:val="20"/>
                <w:szCs w:val="20"/>
              </w:rPr>
              <w:t>／</w:t>
            </w: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asciiTheme="minorEastAsia" w:hAnsiTheme="minorEastAsia" w:eastAsiaTheme="minorEastAsia"/>
                <w:color w:val="auto"/>
                <w:kern w:val="0"/>
                <w:sz w:val="20"/>
                <w:szCs w:val="20"/>
              </w:rPr>
              <w:t>／</w:t>
            </w: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hint="eastAsia" w:asciiTheme="minorEastAsia" w:hAnsiTheme="minorEastAsia" w:eastAsiaTheme="minorEastAsia"/>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lang w:eastAsia="zh-Hans"/>
        </w:rPr>
        <w:t>基本建设</w:t>
      </w:r>
      <w:r>
        <w:rPr>
          <w:rFonts w:hint="eastAsia" w:ascii="方正小标宋简体" w:hAnsi="方正小标宋简体" w:eastAsia="方正小标宋简体" w:cs="方正小标宋简体"/>
          <w:color w:val="auto"/>
          <w:sz w:val="32"/>
          <w:szCs w:val="32"/>
        </w:rPr>
        <w:t>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b w:val="0"/>
          <w:bCs w:val="0"/>
          <w:color w:val="auto"/>
        </w:rPr>
      </w:pPr>
      <w:r>
        <w:rPr>
          <w:rFonts w:hint="eastAsia" w:ascii="黑体" w:hAnsi="黑体" w:eastAsia="黑体" w:cs="黑体"/>
          <w:b w:val="0"/>
          <w:bCs w:val="0"/>
          <w:color w:val="auto"/>
          <w:sz w:val="20"/>
        </w:rPr>
        <w:t>表B1</w:t>
      </w:r>
      <w:r>
        <w:rPr>
          <w:rFonts w:ascii="黑体" w:hAnsi="黑体" w:eastAsia="黑体" w:cs="黑体"/>
          <w:b w:val="0"/>
          <w:bCs w:val="0"/>
          <w:color w:val="auto"/>
          <w:sz w:val="20"/>
        </w:rPr>
        <w:t>7</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金额单位：万元</w:t>
      </w:r>
    </w:p>
    <w:tbl>
      <w:tblPr>
        <w:tblStyle w:val="11"/>
        <w:tblW w:w="13672" w:type="dxa"/>
        <w:jc w:val="center"/>
        <w:tblLayout w:type="fixed"/>
        <w:tblCellMar>
          <w:top w:w="0" w:type="dxa"/>
          <w:left w:w="108" w:type="dxa"/>
          <w:bottom w:w="0" w:type="dxa"/>
          <w:right w:w="108" w:type="dxa"/>
        </w:tblCellMar>
      </w:tblPr>
      <w:tblGrid>
        <w:gridCol w:w="1987"/>
        <w:gridCol w:w="3865"/>
        <w:gridCol w:w="1787"/>
        <w:gridCol w:w="1546"/>
        <w:gridCol w:w="1654"/>
        <w:gridCol w:w="1361"/>
        <w:gridCol w:w="1472"/>
      </w:tblGrid>
      <w:tr>
        <w:tblPrEx>
          <w:tblCellMar>
            <w:top w:w="0" w:type="dxa"/>
            <w:left w:w="108" w:type="dxa"/>
            <w:bottom w:w="0" w:type="dxa"/>
            <w:right w:w="108" w:type="dxa"/>
          </w:tblCellMar>
        </w:tblPrEx>
        <w:trPr>
          <w:trHeight w:val="440" w:hRule="atLeast"/>
          <w:jc w:val="center"/>
        </w:trPr>
        <w:tc>
          <w:tcPr>
            <w:tcW w:w="13672"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198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科目</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单价</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lang w:eastAsia="zh-Hans"/>
              </w:rPr>
              <w:t>（元）</w:t>
            </w:r>
            <w:r>
              <w:rPr>
                <w:rFonts w:hint="eastAsia" w:ascii="黑体" w:hAnsi="黑体" w:eastAsia="黑体" w:cs="黑体"/>
                <w:b w:val="0"/>
                <w:bCs w:val="0"/>
                <w:color w:val="auto"/>
                <w:kern w:val="0"/>
                <w:sz w:val="20"/>
                <w:szCs w:val="20"/>
              </w:rPr>
              <w:t xml:space="preserve">          　</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工程量</w:t>
            </w: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金额</w:t>
            </w: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资金来源</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198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r>
      <w:tr>
        <w:tblPrEx>
          <w:tblCellMar>
            <w:top w:w="0" w:type="dxa"/>
            <w:left w:w="108" w:type="dxa"/>
            <w:bottom w:w="0" w:type="dxa"/>
            <w:right w:w="108" w:type="dxa"/>
          </w:tblCellMar>
        </w:tblPrEx>
        <w:trPr>
          <w:trHeight w:val="40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bCs/>
                <w:color w:val="auto"/>
                <w:kern w:val="0"/>
                <w:sz w:val="20"/>
                <w:szCs w:val="20"/>
              </w:rPr>
              <w:t>1</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b/>
                <w:bCs/>
                <w:color w:val="auto"/>
                <w:kern w:val="0"/>
                <w:sz w:val="20"/>
                <w:szCs w:val="20"/>
                <w:lang w:eastAsia="zh-Hans"/>
              </w:rPr>
              <w:t>基本建设费合计</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.1</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房屋建筑物构建</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.2</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专用设备购置</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.3</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基础设施建设</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.4</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大型修缮</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.5</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信息网络建设</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.6</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其他基本建设支出</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bl>
    <w:p>
      <w:pPr>
        <w:rPr>
          <w:color w:val="auto"/>
        </w:rPr>
        <w:sectPr>
          <w:pgSz w:w="16838" w:h="11906" w:orient="landscape"/>
          <w:pgMar w:top="1531" w:right="1871" w:bottom="1531" w:left="1871" w:header="850" w:footer="1417" w:gutter="0"/>
          <w:pgNumType w:fmt="decimal"/>
          <w:cols w:space="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其他费用预算明细表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ind w:firstLine="200" w:firstLineChars="100"/>
        <w:rPr>
          <w:b w:val="0"/>
          <w:bCs w:val="0"/>
          <w:color w:val="auto"/>
        </w:rPr>
      </w:pPr>
      <w:r>
        <w:rPr>
          <w:rFonts w:hint="eastAsia" w:ascii="黑体" w:hAnsi="黑体" w:eastAsia="黑体" w:cs="黑体"/>
          <w:b w:val="0"/>
          <w:bCs w:val="0"/>
          <w:color w:val="auto"/>
          <w:sz w:val="20"/>
        </w:rPr>
        <w:t>表B1</w:t>
      </w:r>
      <w:r>
        <w:rPr>
          <w:rFonts w:ascii="黑体" w:hAnsi="黑体" w:eastAsia="黑体" w:cs="黑体"/>
          <w:b w:val="0"/>
          <w:bCs w:val="0"/>
          <w:color w:val="auto"/>
          <w:sz w:val="20"/>
        </w:rPr>
        <w:t>8</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金额单位：万元</w:t>
      </w:r>
    </w:p>
    <w:tbl>
      <w:tblPr>
        <w:tblStyle w:val="11"/>
        <w:tblW w:w="13333" w:type="dxa"/>
        <w:jc w:val="center"/>
        <w:tblLayout w:type="fixed"/>
        <w:tblCellMar>
          <w:top w:w="0" w:type="dxa"/>
          <w:left w:w="108" w:type="dxa"/>
          <w:bottom w:w="0" w:type="dxa"/>
          <w:right w:w="108" w:type="dxa"/>
        </w:tblCellMar>
      </w:tblPr>
      <w:tblGrid>
        <w:gridCol w:w="869"/>
        <w:gridCol w:w="3350"/>
        <w:gridCol w:w="1728"/>
        <w:gridCol w:w="1653"/>
        <w:gridCol w:w="1349"/>
        <w:gridCol w:w="1513"/>
        <w:gridCol w:w="1235"/>
        <w:gridCol w:w="1636"/>
      </w:tblGrid>
      <w:tr>
        <w:tblPrEx>
          <w:tblCellMar>
            <w:top w:w="0" w:type="dxa"/>
            <w:left w:w="108" w:type="dxa"/>
            <w:bottom w:w="0" w:type="dxa"/>
            <w:right w:w="108" w:type="dxa"/>
          </w:tblCellMar>
        </w:tblPrEx>
        <w:trPr>
          <w:trHeight w:val="697" w:hRule="atLeast"/>
          <w:jc w:val="center"/>
        </w:trPr>
        <w:tc>
          <w:tcPr>
            <w:tcW w:w="13333" w:type="dxa"/>
            <w:gridSpan w:val="8"/>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86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费用名称</w:t>
            </w: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          　</w:t>
            </w: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单价</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（元/单位）</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计量单位</w:t>
            </w: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asciiTheme="minorEastAsia" w:hAnsiTheme="minorEastAsia" w:eastAsiaTheme="minorEastAsia"/>
                <w:b/>
                <w:bCs/>
                <w:color w:val="auto"/>
                <w:kern w:val="0"/>
                <w:sz w:val="20"/>
                <w:szCs w:val="20"/>
              </w:rPr>
              <w:t>（</w:t>
            </w:r>
            <w:r>
              <w:rPr>
                <w:rFonts w:asciiTheme="minorEastAsia" w:hAnsiTheme="minorEastAsia" w:eastAsiaTheme="minorEastAsia"/>
                <w:b/>
                <w:bCs/>
                <w:color w:val="auto"/>
                <w:kern w:val="0"/>
                <w:sz w:val="20"/>
                <w:szCs w:val="20"/>
              </w:rPr>
              <w:t>7</w:t>
            </w:r>
            <w:r>
              <w:rPr>
                <w:rFonts w:hint="eastAsia" w:asciiTheme="minorEastAsia" w:hAnsiTheme="minorEastAsia" w:eastAsiaTheme="minor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60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asciiTheme="minorEastAsia" w:hAnsiTheme="minorEastAsia" w:eastAsiaTheme="minorEastAsia"/>
                <w:color w:val="auto"/>
                <w:kern w:val="0"/>
                <w:sz w:val="20"/>
                <w:szCs w:val="20"/>
              </w:rPr>
              <w:t>／</w:t>
            </w: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rFonts w:hint="eastAsia" w:asciiTheme="minorEastAsia" w:hAnsiTheme="minorEastAsia" w:eastAsiaTheme="minorEastAsia"/>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间接费用预算明细表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ind w:firstLine="300" w:firstLineChars="150"/>
        <w:rPr>
          <w:b w:val="0"/>
          <w:bCs w:val="0"/>
          <w:color w:val="auto"/>
        </w:rPr>
      </w:pPr>
      <w:r>
        <w:rPr>
          <w:rFonts w:hint="eastAsia" w:ascii="黑体" w:hAnsi="黑体" w:eastAsia="黑体" w:cs="黑体"/>
          <w:b w:val="0"/>
          <w:bCs w:val="0"/>
          <w:color w:val="auto"/>
          <w:sz w:val="20"/>
        </w:rPr>
        <w:t>表B1</w:t>
      </w:r>
      <w:r>
        <w:rPr>
          <w:rFonts w:ascii="黑体" w:hAnsi="黑体" w:eastAsia="黑体" w:cs="黑体"/>
          <w:b w:val="0"/>
          <w:bCs w:val="0"/>
          <w:color w:val="auto"/>
          <w:sz w:val="20"/>
        </w:rPr>
        <w:t>9</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金额单位：万元</w:t>
      </w:r>
    </w:p>
    <w:tbl>
      <w:tblPr>
        <w:tblStyle w:val="11"/>
        <w:tblW w:w="13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5372"/>
        <w:gridCol w:w="2854"/>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309" w:type="dxa"/>
            <w:gridSpan w:val="4"/>
            <w:vAlign w:val="center"/>
          </w:tcPr>
          <w:p>
            <w:pPr>
              <w:adjustRightInd w:val="0"/>
              <w:snapToGrid w:val="0"/>
              <w:spacing w:line="276" w:lineRule="auto"/>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填表说明：1.资金来源：省级财政专项资金、其他渠道资金；</w:t>
            </w:r>
          </w:p>
          <w:p>
            <w:pPr>
              <w:adjustRightInd w:val="0"/>
              <w:snapToGrid w:val="0"/>
              <w:spacing w:line="276" w:lineRule="auto"/>
              <w:ind w:firstLine="1000" w:firstLineChars="500"/>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2.科研项目（课题）如包括技术推广示范内容，应扣减相应资金后再按照间接费用计算方法计算，并提供预算编制说明。技术推广示范类项目（课题）不允许列支间接费用。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69" w:type="dxa"/>
            <w:vMerge w:val="restart"/>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序号</w:t>
            </w:r>
          </w:p>
        </w:tc>
        <w:tc>
          <w:tcPr>
            <w:tcW w:w="5372" w:type="dxa"/>
            <w:vAlign w:val="center"/>
          </w:tcPr>
          <w:p>
            <w:pPr>
              <w:adjustRightInd w:val="0"/>
              <w:snapToGrid w:val="0"/>
              <w:spacing w:line="276" w:lineRule="auto"/>
              <w:jc w:val="center"/>
              <w:rPr>
                <w:rFonts w:hint="default" w:ascii="Times New Roman" w:hAnsi="Times New Roman" w:eastAsia="仿宋_GB2312" w:cs="Times New Roman"/>
                <w:b w:val="0"/>
                <w:bCs w:val="0"/>
                <w:color w:val="auto"/>
                <w:kern w:val="0"/>
                <w:sz w:val="20"/>
                <w:szCs w:val="20"/>
              </w:rPr>
            </w:pPr>
            <w:r>
              <w:rPr>
                <w:rFonts w:hint="default" w:ascii="Times New Roman" w:hAnsi="Times New Roman" w:cs="Times New Roman"/>
                <w:b w:val="0"/>
                <w:bCs w:val="0"/>
                <w:color w:val="auto"/>
                <w:kern w:val="0"/>
                <w:sz w:val="20"/>
                <w:szCs w:val="20"/>
              </w:rPr>
              <w:t>费用名称</w:t>
            </w:r>
          </w:p>
        </w:tc>
        <w:tc>
          <w:tcPr>
            <w:tcW w:w="2854" w:type="dxa"/>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金额</w:t>
            </w:r>
          </w:p>
        </w:tc>
        <w:tc>
          <w:tcPr>
            <w:tcW w:w="4214" w:type="dxa"/>
            <w:vAlign w:val="center"/>
          </w:tcPr>
          <w:p>
            <w:pPr>
              <w:adjustRightInd w:val="0"/>
              <w:snapToGrid w:val="0"/>
              <w:spacing w:line="276" w:lineRule="auto"/>
              <w:jc w:val="center"/>
              <w:rPr>
                <w:rFonts w:hint="default" w:ascii="Times New Roman" w:hAnsi="Times New Roman" w:cs="Times New Roman"/>
                <w:b w:val="0"/>
                <w:bCs w:val="0"/>
                <w:color w:val="auto"/>
                <w:kern w:val="0"/>
                <w:sz w:val="20"/>
                <w:szCs w:val="20"/>
              </w:rPr>
            </w:pPr>
            <w:r>
              <w:rPr>
                <w:rFonts w:hint="default" w:ascii="Times New Roman" w:hAnsi="Times New Roman" w:cs="Times New Roman"/>
                <w:b w:val="0"/>
                <w:bCs w:val="0"/>
                <w:color w:val="auto"/>
                <w:kern w:val="0"/>
                <w:sz w:val="20"/>
                <w:szCs w:val="20"/>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9" w:type="dxa"/>
            <w:vMerge w:val="continue"/>
            <w:vAlign w:val="center"/>
          </w:tcPr>
          <w:p>
            <w:pPr>
              <w:adjustRightInd w:val="0"/>
              <w:snapToGrid w:val="0"/>
              <w:spacing w:line="276" w:lineRule="auto"/>
              <w:jc w:val="left"/>
              <w:rPr>
                <w:b/>
                <w:bCs/>
                <w:color w:val="auto"/>
                <w:kern w:val="0"/>
                <w:sz w:val="20"/>
                <w:szCs w:val="20"/>
              </w:rPr>
            </w:pPr>
          </w:p>
        </w:tc>
        <w:tc>
          <w:tcPr>
            <w:tcW w:w="5372" w:type="dxa"/>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2854" w:type="dxa"/>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4214" w:type="dxa"/>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5372" w:type="dxa"/>
            <w:vAlign w:val="center"/>
          </w:tcPr>
          <w:p>
            <w:pPr>
              <w:adjustRightInd w:val="0"/>
              <w:snapToGrid w:val="0"/>
              <w:spacing w:line="276" w:lineRule="auto"/>
              <w:jc w:val="center"/>
              <w:rPr>
                <w:color w:val="auto"/>
                <w:kern w:val="0"/>
                <w:sz w:val="20"/>
                <w:szCs w:val="20"/>
              </w:rPr>
            </w:pPr>
          </w:p>
        </w:tc>
        <w:tc>
          <w:tcPr>
            <w:tcW w:w="2854" w:type="dxa"/>
            <w:vAlign w:val="center"/>
          </w:tcPr>
          <w:p>
            <w:pPr>
              <w:adjustRightInd w:val="0"/>
              <w:snapToGrid w:val="0"/>
              <w:spacing w:line="276" w:lineRule="auto"/>
              <w:jc w:val="center"/>
              <w:rPr>
                <w:color w:val="auto"/>
                <w:kern w:val="0"/>
                <w:sz w:val="20"/>
                <w:szCs w:val="20"/>
              </w:rPr>
            </w:pPr>
          </w:p>
        </w:tc>
        <w:tc>
          <w:tcPr>
            <w:tcW w:w="4214" w:type="dxa"/>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5372" w:type="dxa"/>
            <w:vAlign w:val="center"/>
          </w:tcPr>
          <w:p>
            <w:pPr>
              <w:adjustRightInd w:val="0"/>
              <w:snapToGrid w:val="0"/>
              <w:spacing w:line="276" w:lineRule="auto"/>
              <w:jc w:val="center"/>
              <w:rPr>
                <w:color w:val="auto"/>
                <w:kern w:val="0"/>
                <w:sz w:val="20"/>
                <w:szCs w:val="20"/>
              </w:rPr>
            </w:pPr>
          </w:p>
        </w:tc>
        <w:tc>
          <w:tcPr>
            <w:tcW w:w="2854" w:type="dxa"/>
            <w:vAlign w:val="center"/>
          </w:tcPr>
          <w:p>
            <w:pPr>
              <w:adjustRightInd w:val="0"/>
              <w:snapToGrid w:val="0"/>
              <w:spacing w:line="276" w:lineRule="auto"/>
              <w:jc w:val="center"/>
              <w:rPr>
                <w:color w:val="auto"/>
                <w:kern w:val="0"/>
                <w:sz w:val="20"/>
                <w:szCs w:val="20"/>
              </w:rPr>
            </w:pPr>
          </w:p>
        </w:tc>
        <w:tc>
          <w:tcPr>
            <w:tcW w:w="4214" w:type="dxa"/>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5372" w:type="dxa"/>
            <w:vAlign w:val="center"/>
          </w:tcPr>
          <w:p>
            <w:pPr>
              <w:adjustRightInd w:val="0"/>
              <w:snapToGrid w:val="0"/>
              <w:spacing w:line="276" w:lineRule="auto"/>
              <w:jc w:val="center"/>
              <w:rPr>
                <w:color w:val="auto"/>
                <w:kern w:val="0"/>
                <w:sz w:val="20"/>
                <w:szCs w:val="20"/>
              </w:rPr>
            </w:pPr>
          </w:p>
        </w:tc>
        <w:tc>
          <w:tcPr>
            <w:tcW w:w="2854" w:type="dxa"/>
            <w:vAlign w:val="center"/>
          </w:tcPr>
          <w:p>
            <w:pPr>
              <w:adjustRightInd w:val="0"/>
              <w:snapToGrid w:val="0"/>
              <w:spacing w:line="276" w:lineRule="auto"/>
              <w:jc w:val="center"/>
              <w:rPr>
                <w:color w:val="auto"/>
                <w:kern w:val="0"/>
                <w:sz w:val="20"/>
                <w:szCs w:val="20"/>
              </w:rPr>
            </w:pPr>
          </w:p>
        </w:tc>
        <w:tc>
          <w:tcPr>
            <w:tcW w:w="4214" w:type="dxa"/>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5372" w:type="dxa"/>
            <w:vAlign w:val="center"/>
          </w:tcPr>
          <w:p>
            <w:pPr>
              <w:adjustRightInd w:val="0"/>
              <w:snapToGrid w:val="0"/>
              <w:spacing w:line="276" w:lineRule="auto"/>
              <w:jc w:val="center"/>
              <w:rPr>
                <w:color w:val="auto"/>
                <w:kern w:val="0"/>
                <w:sz w:val="20"/>
                <w:szCs w:val="20"/>
              </w:rPr>
            </w:pPr>
          </w:p>
        </w:tc>
        <w:tc>
          <w:tcPr>
            <w:tcW w:w="2854" w:type="dxa"/>
            <w:vAlign w:val="center"/>
          </w:tcPr>
          <w:p>
            <w:pPr>
              <w:adjustRightInd w:val="0"/>
              <w:snapToGrid w:val="0"/>
              <w:spacing w:line="276" w:lineRule="auto"/>
              <w:jc w:val="center"/>
              <w:rPr>
                <w:color w:val="auto"/>
                <w:kern w:val="0"/>
                <w:sz w:val="20"/>
                <w:szCs w:val="20"/>
              </w:rPr>
            </w:pPr>
          </w:p>
        </w:tc>
        <w:tc>
          <w:tcPr>
            <w:tcW w:w="4214" w:type="dxa"/>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5372" w:type="dxa"/>
            <w:vAlign w:val="center"/>
          </w:tcPr>
          <w:p>
            <w:pPr>
              <w:adjustRightInd w:val="0"/>
              <w:snapToGrid w:val="0"/>
              <w:spacing w:line="276" w:lineRule="auto"/>
              <w:jc w:val="center"/>
              <w:rPr>
                <w:color w:val="auto"/>
                <w:kern w:val="0"/>
                <w:sz w:val="20"/>
                <w:szCs w:val="20"/>
              </w:rPr>
            </w:pPr>
          </w:p>
        </w:tc>
        <w:tc>
          <w:tcPr>
            <w:tcW w:w="2854" w:type="dxa"/>
            <w:vAlign w:val="center"/>
          </w:tcPr>
          <w:p>
            <w:pPr>
              <w:adjustRightInd w:val="0"/>
              <w:snapToGrid w:val="0"/>
              <w:spacing w:line="276" w:lineRule="auto"/>
              <w:jc w:val="center"/>
              <w:rPr>
                <w:color w:val="auto"/>
                <w:kern w:val="0"/>
                <w:sz w:val="20"/>
                <w:szCs w:val="20"/>
              </w:rPr>
            </w:pPr>
          </w:p>
        </w:tc>
        <w:tc>
          <w:tcPr>
            <w:tcW w:w="4214" w:type="dxa"/>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41" w:type="dxa"/>
            <w:gridSpan w:val="2"/>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2854" w:type="dxa"/>
            <w:vAlign w:val="center"/>
          </w:tcPr>
          <w:p>
            <w:pPr>
              <w:adjustRightInd w:val="0"/>
              <w:snapToGrid w:val="0"/>
              <w:spacing w:line="276" w:lineRule="auto"/>
              <w:jc w:val="center"/>
              <w:rPr>
                <w:color w:val="auto"/>
                <w:kern w:val="0"/>
                <w:sz w:val="20"/>
                <w:szCs w:val="20"/>
              </w:rPr>
            </w:pPr>
          </w:p>
        </w:tc>
        <w:tc>
          <w:tcPr>
            <w:tcW w:w="4214" w:type="dxa"/>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w:t>
            </w:r>
          </w:p>
        </w:tc>
      </w:tr>
    </w:tbl>
    <w:p>
      <w:pPr>
        <w:autoSpaceDE w:val="0"/>
        <w:autoSpaceDN w:val="0"/>
        <w:rPr>
          <w:rFonts w:eastAsia="黑体"/>
          <w:color w:val="auto"/>
          <w:sz w:val="28"/>
        </w:rPr>
        <w:sectPr>
          <w:pgSz w:w="16838" w:h="11906" w:orient="landscape"/>
          <w:pgMar w:top="1531" w:right="1871" w:bottom="1531" w:left="1871" w:header="850" w:footer="1417" w:gutter="0"/>
          <w:pgNumType w:fmt="decimal"/>
          <w:cols w:space="0" w:num="1"/>
          <w:rtlGutter w:val="0"/>
          <w:docGrid w:type="lines" w:linePitch="595" w:charSpace="0"/>
        </w:sectPr>
      </w:pPr>
    </w:p>
    <w:p>
      <w:pPr>
        <w:autoSpaceDE w:val="0"/>
        <w:autoSpaceDN w:val="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项目（课题）承担单位资金分配预算明细表</w:t>
      </w:r>
    </w:p>
    <w:p>
      <w:pPr>
        <w:autoSpaceDE w:val="0"/>
        <w:autoSpaceDN w:val="0"/>
        <w:jc w:val="center"/>
        <w:rPr>
          <w:rFonts w:eastAsia="黑体"/>
          <w:color w:val="auto"/>
          <w:sz w:val="28"/>
        </w:rPr>
      </w:pPr>
    </w:p>
    <w:p>
      <w:pPr>
        <w:autoSpaceDE w:val="0"/>
        <w:autoSpaceDN w:val="0"/>
        <w:spacing w:line="300" w:lineRule="auto"/>
        <w:rPr>
          <w:b w:val="0"/>
          <w:bCs w:val="0"/>
          <w:color w:val="auto"/>
        </w:rPr>
      </w:pPr>
      <w:r>
        <w:rPr>
          <w:rFonts w:hint="eastAsia" w:ascii="黑体" w:hAnsi="黑体" w:eastAsia="黑体" w:cs="黑体"/>
          <w:b w:val="0"/>
          <w:bCs w:val="0"/>
          <w:color w:val="auto"/>
          <w:sz w:val="20"/>
        </w:rPr>
        <w:t>表B</w:t>
      </w:r>
      <w:r>
        <w:rPr>
          <w:rFonts w:ascii="黑体" w:hAnsi="黑体" w:eastAsia="黑体" w:cs="黑体"/>
          <w:b w:val="0"/>
          <w:bCs w:val="0"/>
          <w:color w:val="auto"/>
          <w:sz w:val="20"/>
        </w:rPr>
        <w:t>20</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b w:val="0"/>
          <w:bCs w:val="0"/>
          <w:color w:val="auto"/>
          <w:sz w:val="20"/>
        </w:rPr>
        <w:t xml:space="preserve">     </w:t>
      </w:r>
      <w:r>
        <w:rPr>
          <w:rFonts w:hint="eastAsia"/>
          <w:b w:val="0"/>
          <w:bCs w:val="0"/>
          <w:color w:val="auto"/>
          <w:sz w:val="20"/>
        </w:rPr>
        <w:t xml:space="preserve">    金额单位：万元</w:t>
      </w:r>
    </w:p>
    <w:tbl>
      <w:tblPr>
        <w:tblStyle w:val="11"/>
        <w:tblW w:w="13363" w:type="dxa"/>
        <w:jc w:val="center"/>
        <w:tblLayout w:type="fixed"/>
        <w:tblCellMar>
          <w:top w:w="0" w:type="dxa"/>
          <w:left w:w="0" w:type="dxa"/>
          <w:bottom w:w="0" w:type="dxa"/>
          <w:right w:w="0" w:type="dxa"/>
        </w:tblCellMar>
      </w:tblPr>
      <w:tblGrid>
        <w:gridCol w:w="426"/>
        <w:gridCol w:w="2983"/>
        <w:gridCol w:w="888"/>
        <w:gridCol w:w="838"/>
        <w:gridCol w:w="3207"/>
        <w:gridCol w:w="983"/>
        <w:gridCol w:w="9"/>
        <w:gridCol w:w="961"/>
        <w:gridCol w:w="9"/>
        <w:gridCol w:w="890"/>
        <w:gridCol w:w="1077"/>
        <w:gridCol w:w="1092"/>
      </w:tblGrid>
      <w:tr>
        <w:tblPrEx>
          <w:tblCellMar>
            <w:top w:w="0" w:type="dxa"/>
            <w:left w:w="0" w:type="dxa"/>
            <w:bottom w:w="0" w:type="dxa"/>
            <w:right w:w="0" w:type="dxa"/>
          </w:tblCellMar>
        </w:tblPrEx>
        <w:trPr>
          <w:cantSplit/>
          <w:trHeight w:val="965" w:hRule="atLeast"/>
          <w:jc w:val="center"/>
        </w:trPr>
        <w:tc>
          <w:tcPr>
            <w:tcW w:w="13363" w:type="dxa"/>
            <w:gridSpan w:val="1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napToGrid w:val="0"/>
              <w:spacing w:line="220" w:lineRule="exact"/>
              <w:ind w:left="661" w:hanging="704" w:hangingChars="352"/>
              <w:rPr>
                <w:rFonts w:eastAsia="楷体_GB2312"/>
                <w:color w:val="auto"/>
                <w:sz w:val="20"/>
                <w:szCs w:val="20"/>
              </w:rPr>
            </w:pPr>
            <w:r>
              <w:rPr>
                <w:rFonts w:hint="eastAsia" w:eastAsia="楷体_GB2312"/>
                <w:color w:val="auto"/>
                <w:sz w:val="20"/>
                <w:szCs w:val="20"/>
              </w:rPr>
              <w:t>填表说明：1.单位类型为牵头承担单位、参与单位；</w:t>
            </w:r>
          </w:p>
          <w:p>
            <w:pPr>
              <w:autoSpaceDE w:val="0"/>
              <w:autoSpaceDN w:val="0"/>
              <w:adjustRightInd w:val="0"/>
              <w:snapToGrid w:val="0"/>
              <w:spacing w:line="220" w:lineRule="exact"/>
              <w:ind w:left="661" w:hanging="704" w:hangingChars="352"/>
              <w:rPr>
                <w:rFonts w:eastAsia="楷体_GB2312"/>
                <w:color w:val="auto"/>
                <w:sz w:val="20"/>
                <w:szCs w:val="20"/>
              </w:rPr>
            </w:pPr>
            <w:r>
              <w:rPr>
                <w:rFonts w:hint="eastAsia" w:eastAsia="楷体_GB2312"/>
                <w:color w:val="auto"/>
                <w:sz w:val="20"/>
                <w:szCs w:val="20"/>
              </w:rPr>
              <w:t xml:space="preserve">          </w:t>
            </w:r>
            <w:r>
              <w:rPr>
                <w:rFonts w:eastAsia="楷体_GB2312"/>
                <w:color w:val="auto"/>
                <w:sz w:val="20"/>
                <w:szCs w:val="20"/>
              </w:rPr>
              <w:t xml:space="preserve"> </w:t>
            </w:r>
            <w:r>
              <w:rPr>
                <w:rFonts w:hint="eastAsia" w:eastAsia="楷体_GB2312"/>
                <w:color w:val="auto"/>
                <w:sz w:val="20"/>
                <w:szCs w:val="20"/>
              </w:rPr>
              <w:t>2.组织机构代码指企事业单位国家标准代码，单位若已三证合一请填写单位统一社会信用代码, 无组织机构代码的单位填写“000000000”。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426" w:type="dxa"/>
            <w:vMerge w:val="restart"/>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2983" w:type="dxa"/>
            <w:vMerge w:val="restart"/>
            <w:tcBorders>
              <w:right w:val="single" w:color="auto" w:sz="4"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单位名称</w:t>
            </w:r>
          </w:p>
        </w:tc>
        <w:tc>
          <w:tcPr>
            <w:tcW w:w="888" w:type="dxa"/>
            <w:vMerge w:val="restart"/>
            <w:tcBorders>
              <w:left w:val="single" w:color="auto" w:sz="4"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组织机构代码</w:t>
            </w:r>
          </w:p>
        </w:tc>
        <w:tc>
          <w:tcPr>
            <w:tcW w:w="838" w:type="dxa"/>
            <w:vMerge w:val="restart"/>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单位</w:t>
            </w:r>
          </w:p>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类型</w:t>
            </w:r>
          </w:p>
        </w:tc>
        <w:tc>
          <w:tcPr>
            <w:tcW w:w="3207" w:type="dxa"/>
            <w:vMerge w:val="restart"/>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任务分工</w:t>
            </w:r>
          </w:p>
        </w:tc>
        <w:tc>
          <w:tcPr>
            <w:tcW w:w="983" w:type="dxa"/>
            <w:vMerge w:val="restart"/>
            <w:tcBorders>
              <w:right w:val="single" w:color="auto" w:sz="4"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负责人</w:t>
            </w:r>
          </w:p>
        </w:tc>
        <w:tc>
          <w:tcPr>
            <w:tcW w:w="970" w:type="dxa"/>
            <w:gridSpan w:val="2"/>
            <w:vMerge w:val="restart"/>
            <w:tcBorders>
              <w:left w:val="single" w:color="auto" w:sz="4" w:space="0"/>
              <w:right w:val="single" w:color="auto" w:sz="4"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合计</w:t>
            </w:r>
          </w:p>
        </w:tc>
        <w:tc>
          <w:tcPr>
            <w:tcW w:w="1976" w:type="dxa"/>
            <w:gridSpan w:val="3"/>
            <w:tcBorders>
              <w:left w:val="single" w:color="auto" w:sz="4" w:space="0"/>
              <w:right w:val="single" w:color="auto" w:sz="4"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省级财政专项资金</w:t>
            </w:r>
          </w:p>
        </w:tc>
        <w:tc>
          <w:tcPr>
            <w:tcW w:w="1092" w:type="dxa"/>
            <w:vMerge w:val="restart"/>
            <w:tcBorders>
              <w:left w:val="single" w:color="auto" w:sz="4"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26" w:type="dxa"/>
            <w:vMerge w:val="continue"/>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2983" w:type="dxa"/>
            <w:vMerge w:val="continue"/>
            <w:tcBorders>
              <w:right w:val="single" w:color="auto" w:sz="4"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888" w:type="dxa"/>
            <w:vMerge w:val="continue"/>
            <w:tcBorders>
              <w:left w:val="single" w:color="auto" w:sz="4"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838" w:type="dxa"/>
            <w:vMerge w:val="continue"/>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3207" w:type="dxa"/>
            <w:vMerge w:val="continue"/>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983" w:type="dxa"/>
            <w:vMerge w:val="continue"/>
            <w:tcBorders>
              <w:right w:val="single" w:color="auto" w:sz="4"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970" w:type="dxa"/>
            <w:gridSpan w:val="2"/>
            <w:vMerge w:val="continue"/>
            <w:tcBorders>
              <w:left w:val="single" w:color="auto" w:sz="4" w:space="0"/>
              <w:right w:val="single" w:color="auto" w:sz="4"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899" w:type="dxa"/>
            <w:gridSpan w:val="2"/>
            <w:tcBorders>
              <w:left w:val="single" w:color="auto" w:sz="4" w:space="0"/>
              <w:right w:val="single" w:color="auto" w:sz="4"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小计</w:t>
            </w:r>
          </w:p>
        </w:tc>
        <w:tc>
          <w:tcPr>
            <w:tcW w:w="1077" w:type="dxa"/>
            <w:tcBorders>
              <w:left w:val="single" w:color="auto" w:sz="4" w:space="0"/>
              <w:right w:val="single" w:color="auto" w:sz="4"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 xml:space="preserve">其中：间接费用 </w:t>
            </w:r>
          </w:p>
        </w:tc>
        <w:tc>
          <w:tcPr>
            <w:tcW w:w="1092" w:type="dxa"/>
            <w:vMerge w:val="continue"/>
            <w:tcBorders>
              <w:left w:val="single" w:color="auto" w:sz="4"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Merge w:val="continue"/>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2983" w:type="dxa"/>
            <w:tcBorders>
              <w:right w:val="single" w:color="auto" w:sz="4"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888" w:type="dxa"/>
            <w:tcBorders>
              <w:left w:val="single" w:color="auto" w:sz="4"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838" w:type="dxa"/>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3207" w:type="dxa"/>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983" w:type="dxa"/>
            <w:tcBorders>
              <w:right w:val="single" w:color="auto" w:sz="4"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970" w:type="dxa"/>
            <w:gridSpan w:val="2"/>
            <w:tcBorders>
              <w:left w:val="single" w:color="auto" w:sz="4" w:space="0"/>
              <w:right w:val="single" w:color="auto" w:sz="4"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899" w:type="dxa"/>
            <w:gridSpan w:val="2"/>
            <w:tcBorders>
              <w:left w:val="single" w:color="auto" w:sz="4" w:space="0"/>
              <w:right w:val="single" w:color="auto" w:sz="4"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c>
          <w:tcPr>
            <w:tcW w:w="1077" w:type="dxa"/>
            <w:tcBorders>
              <w:left w:val="single" w:color="auto" w:sz="4" w:space="0"/>
              <w:right w:val="single" w:color="auto" w:sz="4"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（8）</w:t>
            </w:r>
          </w:p>
        </w:tc>
        <w:tc>
          <w:tcPr>
            <w:tcW w:w="1092" w:type="dxa"/>
            <w:tcBorders>
              <w:left w:val="single" w:color="auto" w:sz="4" w:space="0"/>
            </w:tcBorders>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Align w:val="center"/>
          </w:tcPr>
          <w:p>
            <w:pPr>
              <w:autoSpaceDE w:val="0"/>
              <w:autoSpaceDN w:val="0"/>
              <w:adjustRightInd w:val="0"/>
              <w:snapToGrid w:val="0"/>
              <w:jc w:val="center"/>
              <w:rPr>
                <w:color w:val="auto"/>
                <w:sz w:val="20"/>
                <w:szCs w:val="20"/>
              </w:rPr>
            </w:pPr>
            <w:r>
              <w:rPr>
                <w:rFonts w:hint="eastAsia"/>
                <w:color w:val="auto"/>
                <w:sz w:val="20"/>
                <w:szCs w:val="20"/>
              </w:rPr>
              <w:t>1</w:t>
            </w:r>
          </w:p>
        </w:tc>
        <w:tc>
          <w:tcPr>
            <w:tcW w:w="2983" w:type="dxa"/>
            <w:tcBorders>
              <w:right w:val="single" w:color="auto" w:sz="4" w:space="0"/>
            </w:tcBorders>
            <w:vAlign w:val="center"/>
          </w:tcPr>
          <w:p>
            <w:pPr>
              <w:autoSpaceDE w:val="0"/>
              <w:autoSpaceDN w:val="0"/>
              <w:adjustRightInd w:val="0"/>
              <w:snapToGrid w:val="0"/>
              <w:rPr>
                <w:color w:val="auto"/>
                <w:sz w:val="20"/>
                <w:szCs w:val="20"/>
              </w:rPr>
            </w:pPr>
          </w:p>
        </w:tc>
        <w:tc>
          <w:tcPr>
            <w:tcW w:w="888" w:type="dxa"/>
            <w:tcBorders>
              <w:left w:val="single" w:color="auto" w:sz="4" w:space="0"/>
            </w:tcBorders>
            <w:vAlign w:val="center"/>
          </w:tcPr>
          <w:p>
            <w:pPr>
              <w:autoSpaceDE w:val="0"/>
              <w:autoSpaceDN w:val="0"/>
              <w:adjustRightInd w:val="0"/>
              <w:snapToGrid w:val="0"/>
              <w:rPr>
                <w:color w:val="auto"/>
                <w:sz w:val="20"/>
                <w:szCs w:val="20"/>
              </w:rPr>
            </w:pPr>
          </w:p>
        </w:tc>
        <w:tc>
          <w:tcPr>
            <w:tcW w:w="838" w:type="dxa"/>
            <w:vAlign w:val="center"/>
          </w:tcPr>
          <w:p>
            <w:pPr>
              <w:autoSpaceDE w:val="0"/>
              <w:autoSpaceDN w:val="0"/>
              <w:adjustRightInd w:val="0"/>
              <w:snapToGrid w:val="0"/>
              <w:rPr>
                <w:color w:val="auto"/>
                <w:sz w:val="20"/>
                <w:szCs w:val="20"/>
              </w:rPr>
            </w:pPr>
          </w:p>
        </w:tc>
        <w:tc>
          <w:tcPr>
            <w:tcW w:w="3207" w:type="dxa"/>
            <w:vAlign w:val="center"/>
          </w:tcPr>
          <w:p>
            <w:pPr>
              <w:autoSpaceDE w:val="0"/>
              <w:autoSpaceDN w:val="0"/>
              <w:adjustRightInd w:val="0"/>
              <w:snapToGrid w:val="0"/>
              <w:rPr>
                <w:color w:val="auto"/>
                <w:sz w:val="20"/>
                <w:szCs w:val="20"/>
              </w:rPr>
            </w:pPr>
          </w:p>
        </w:tc>
        <w:tc>
          <w:tcPr>
            <w:tcW w:w="983" w:type="dxa"/>
            <w:tcBorders>
              <w:right w:val="single" w:color="auto" w:sz="4" w:space="0"/>
            </w:tcBorders>
            <w:vAlign w:val="center"/>
          </w:tcPr>
          <w:p>
            <w:pPr>
              <w:autoSpaceDE w:val="0"/>
              <w:autoSpaceDN w:val="0"/>
              <w:adjustRightInd w:val="0"/>
              <w:snapToGrid w:val="0"/>
              <w:rPr>
                <w:color w:val="auto"/>
                <w:sz w:val="20"/>
                <w:szCs w:val="20"/>
              </w:rPr>
            </w:pPr>
          </w:p>
        </w:tc>
        <w:tc>
          <w:tcPr>
            <w:tcW w:w="970" w:type="dxa"/>
            <w:gridSpan w:val="2"/>
            <w:tcBorders>
              <w:left w:val="single" w:color="auto" w:sz="4" w:space="0"/>
              <w:right w:val="single" w:color="auto" w:sz="4" w:space="0"/>
            </w:tcBorders>
            <w:vAlign w:val="center"/>
          </w:tcPr>
          <w:p>
            <w:pPr>
              <w:autoSpaceDE w:val="0"/>
              <w:autoSpaceDN w:val="0"/>
              <w:adjustRightInd w:val="0"/>
              <w:snapToGrid w:val="0"/>
              <w:rPr>
                <w:color w:val="auto"/>
                <w:sz w:val="20"/>
                <w:szCs w:val="20"/>
              </w:rPr>
            </w:pPr>
          </w:p>
        </w:tc>
        <w:tc>
          <w:tcPr>
            <w:tcW w:w="899" w:type="dxa"/>
            <w:gridSpan w:val="2"/>
            <w:tcBorders>
              <w:left w:val="single" w:color="auto" w:sz="4" w:space="0"/>
              <w:right w:val="single" w:color="auto" w:sz="4" w:space="0"/>
            </w:tcBorders>
            <w:vAlign w:val="center"/>
          </w:tcPr>
          <w:p>
            <w:pPr>
              <w:autoSpaceDE w:val="0"/>
              <w:autoSpaceDN w:val="0"/>
              <w:adjustRightInd w:val="0"/>
              <w:snapToGrid w:val="0"/>
              <w:rPr>
                <w:color w:val="auto"/>
                <w:sz w:val="20"/>
                <w:szCs w:val="20"/>
              </w:rPr>
            </w:pPr>
          </w:p>
        </w:tc>
        <w:tc>
          <w:tcPr>
            <w:tcW w:w="1077" w:type="dxa"/>
            <w:tcBorders>
              <w:left w:val="single" w:color="auto" w:sz="4" w:space="0"/>
              <w:right w:val="single" w:color="auto" w:sz="4" w:space="0"/>
            </w:tcBorders>
            <w:vAlign w:val="center"/>
          </w:tcPr>
          <w:p>
            <w:pPr>
              <w:autoSpaceDE w:val="0"/>
              <w:autoSpaceDN w:val="0"/>
              <w:adjustRightInd w:val="0"/>
              <w:snapToGrid w:val="0"/>
              <w:rPr>
                <w:color w:val="auto"/>
                <w:sz w:val="20"/>
                <w:szCs w:val="20"/>
              </w:rPr>
            </w:pPr>
          </w:p>
        </w:tc>
        <w:tc>
          <w:tcPr>
            <w:tcW w:w="1092" w:type="dxa"/>
            <w:tcBorders>
              <w:left w:val="single" w:color="auto" w:sz="4" w:space="0"/>
            </w:tcBorders>
            <w:vAlign w:val="center"/>
          </w:tcPr>
          <w:p>
            <w:pPr>
              <w:autoSpaceDE w:val="0"/>
              <w:autoSpaceDN w:val="0"/>
              <w:adjustRightInd w:val="0"/>
              <w:snapToGrid w:val="0"/>
              <w:rPr>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Align w:val="center"/>
          </w:tcPr>
          <w:p>
            <w:pPr>
              <w:autoSpaceDE w:val="0"/>
              <w:autoSpaceDN w:val="0"/>
              <w:adjustRightInd w:val="0"/>
              <w:snapToGrid w:val="0"/>
              <w:jc w:val="center"/>
              <w:rPr>
                <w:color w:val="auto"/>
                <w:sz w:val="20"/>
                <w:szCs w:val="20"/>
              </w:rPr>
            </w:pPr>
            <w:r>
              <w:rPr>
                <w:rFonts w:hint="eastAsia"/>
                <w:color w:val="auto"/>
                <w:sz w:val="20"/>
                <w:szCs w:val="20"/>
              </w:rPr>
              <w:t>2</w:t>
            </w:r>
          </w:p>
        </w:tc>
        <w:tc>
          <w:tcPr>
            <w:tcW w:w="2983" w:type="dxa"/>
            <w:tcBorders>
              <w:right w:val="single" w:color="auto" w:sz="4" w:space="0"/>
            </w:tcBorders>
            <w:vAlign w:val="center"/>
          </w:tcPr>
          <w:p>
            <w:pPr>
              <w:autoSpaceDE w:val="0"/>
              <w:autoSpaceDN w:val="0"/>
              <w:adjustRightInd w:val="0"/>
              <w:snapToGrid w:val="0"/>
              <w:rPr>
                <w:color w:val="auto"/>
                <w:sz w:val="20"/>
                <w:szCs w:val="20"/>
              </w:rPr>
            </w:pPr>
          </w:p>
        </w:tc>
        <w:tc>
          <w:tcPr>
            <w:tcW w:w="888" w:type="dxa"/>
            <w:tcBorders>
              <w:left w:val="single" w:color="auto" w:sz="4" w:space="0"/>
            </w:tcBorders>
            <w:vAlign w:val="center"/>
          </w:tcPr>
          <w:p>
            <w:pPr>
              <w:autoSpaceDE w:val="0"/>
              <w:autoSpaceDN w:val="0"/>
              <w:adjustRightInd w:val="0"/>
              <w:snapToGrid w:val="0"/>
              <w:rPr>
                <w:color w:val="auto"/>
                <w:sz w:val="20"/>
                <w:szCs w:val="20"/>
              </w:rPr>
            </w:pPr>
          </w:p>
        </w:tc>
        <w:tc>
          <w:tcPr>
            <w:tcW w:w="838" w:type="dxa"/>
            <w:vAlign w:val="center"/>
          </w:tcPr>
          <w:p>
            <w:pPr>
              <w:autoSpaceDE w:val="0"/>
              <w:autoSpaceDN w:val="0"/>
              <w:adjustRightInd w:val="0"/>
              <w:snapToGrid w:val="0"/>
              <w:rPr>
                <w:color w:val="auto"/>
                <w:sz w:val="20"/>
                <w:szCs w:val="20"/>
              </w:rPr>
            </w:pPr>
          </w:p>
        </w:tc>
        <w:tc>
          <w:tcPr>
            <w:tcW w:w="3207" w:type="dxa"/>
            <w:vAlign w:val="center"/>
          </w:tcPr>
          <w:p>
            <w:pPr>
              <w:autoSpaceDE w:val="0"/>
              <w:autoSpaceDN w:val="0"/>
              <w:adjustRightInd w:val="0"/>
              <w:snapToGrid w:val="0"/>
              <w:rPr>
                <w:color w:val="auto"/>
                <w:sz w:val="20"/>
                <w:szCs w:val="20"/>
              </w:rPr>
            </w:pPr>
          </w:p>
        </w:tc>
        <w:tc>
          <w:tcPr>
            <w:tcW w:w="983" w:type="dxa"/>
            <w:tcBorders>
              <w:right w:val="single" w:color="auto" w:sz="4" w:space="0"/>
            </w:tcBorders>
            <w:vAlign w:val="center"/>
          </w:tcPr>
          <w:p>
            <w:pPr>
              <w:autoSpaceDE w:val="0"/>
              <w:autoSpaceDN w:val="0"/>
              <w:adjustRightInd w:val="0"/>
              <w:snapToGrid w:val="0"/>
              <w:rPr>
                <w:color w:val="auto"/>
                <w:sz w:val="20"/>
                <w:szCs w:val="20"/>
              </w:rPr>
            </w:pPr>
          </w:p>
        </w:tc>
        <w:tc>
          <w:tcPr>
            <w:tcW w:w="970" w:type="dxa"/>
            <w:gridSpan w:val="2"/>
            <w:tcBorders>
              <w:left w:val="single" w:color="auto" w:sz="4" w:space="0"/>
              <w:right w:val="single" w:color="auto" w:sz="4" w:space="0"/>
            </w:tcBorders>
            <w:vAlign w:val="center"/>
          </w:tcPr>
          <w:p>
            <w:pPr>
              <w:autoSpaceDE w:val="0"/>
              <w:autoSpaceDN w:val="0"/>
              <w:adjustRightInd w:val="0"/>
              <w:snapToGrid w:val="0"/>
              <w:rPr>
                <w:color w:val="auto"/>
                <w:sz w:val="20"/>
                <w:szCs w:val="20"/>
              </w:rPr>
            </w:pPr>
          </w:p>
        </w:tc>
        <w:tc>
          <w:tcPr>
            <w:tcW w:w="899" w:type="dxa"/>
            <w:gridSpan w:val="2"/>
            <w:tcBorders>
              <w:left w:val="single" w:color="auto" w:sz="4" w:space="0"/>
              <w:right w:val="single" w:color="auto" w:sz="4" w:space="0"/>
            </w:tcBorders>
            <w:vAlign w:val="center"/>
          </w:tcPr>
          <w:p>
            <w:pPr>
              <w:autoSpaceDE w:val="0"/>
              <w:autoSpaceDN w:val="0"/>
              <w:adjustRightInd w:val="0"/>
              <w:snapToGrid w:val="0"/>
              <w:rPr>
                <w:color w:val="auto"/>
                <w:sz w:val="20"/>
                <w:szCs w:val="20"/>
              </w:rPr>
            </w:pPr>
          </w:p>
        </w:tc>
        <w:tc>
          <w:tcPr>
            <w:tcW w:w="1077" w:type="dxa"/>
            <w:tcBorders>
              <w:left w:val="single" w:color="auto" w:sz="4" w:space="0"/>
              <w:right w:val="single" w:color="auto" w:sz="4" w:space="0"/>
            </w:tcBorders>
            <w:vAlign w:val="center"/>
          </w:tcPr>
          <w:p>
            <w:pPr>
              <w:autoSpaceDE w:val="0"/>
              <w:autoSpaceDN w:val="0"/>
              <w:adjustRightInd w:val="0"/>
              <w:snapToGrid w:val="0"/>
              <w:rPr>
                <w:color w:val="auto"/>
                <w:sz w:val="20"/>
                <w:szCs w:val="20"/>
              </w:rPr>
            </w:pPr>
          </w:p>
        </w:tc>
        <w:tc>
          <w:tcPr>
            <w:tcW w:w="1092" w:type="dxa"/>
            <w:tcBorders>
              <w:left w:val="single" w:color="auto" w:sz="4" w:space="0"/>
            </w:tcBorders>
            <w:vAlign w:val="center"/>
          </w:tcPr>
          <w:p>
            <w:pPr>
              <w:autoSpaceDE w:val="0"/>
              <w:autoSpaceDN w:val="0"/>
              <w:adjustRightInd w:val="0"/>
              <w:snapToGrid w:val="0"/>
              <w:rPr>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334" w:type="dxa"/>
            <w:gridSpan w:val="7"/>
            <w:tcBorders>
              <w:right w:val="single" w:color="auto" w:sz="4" w:space="0"/>
            </w:tcBorders>
            <w:vAlign w:val="center"/>
          </w:tcPr>
          <w:p>
            <w:pPr>
              <w:autoSpaceDE w:val="0"/>
              <w:autoSpaceDN w:val="0"/>
              <w:adjustRightInd w:val="0"/>
              <w:snapToGrid w:val="0"/>
              <w:jc w:val="center"/>
              <w:rPr>
                <w:color w:val="auto"/>
                <w:sz w:val="20"/>
                <w:szCs w:val="20"/>
              </w:rPr>
            </w:pPr>
            <w:r>
              <w:rPr>
                <w:rFonts w:hint="eastAsia"/>
                <w:color w:val="auto"/>
                <w:sz w:val="20"/>
                <w:szCs w:val="20"/>
              </w:rPr>
              <w:t>累计</w:t>
            </w:r>
          </w:p>
        </w:tc>
        <w:tc>
          <w:tcPr>
            <w:tcW w:w="970" w:type="dxa"/>
            <w:gridSpan w:val="2"/>
            <w:tcBorders>
              <w:left w:val="single" w:color="auto" w:sz="4" w:space="0"/>
              <w:right w:val="single" w:color="auto" w:sz="4" w:space="0"/>
            </w:tcBorders>
            <w:vAlign w:val="center"/>
          </w:tcPr>
          <w:p>
            <w:pPr>
              <w:autoSpaceDE w:val="0"/>
              <w:autoSpaceDN w:val="0"/>
              <w:adjustRightInd w:val="0"/>
              <w:snapToGrid w:val="0"/>
              <w:jc w:val="center"/>
              <w:rPr>
                <w:color w:val="auto"/>
                <w:sz w:val="20"/>
                <w:szCs w:val="20"/>
              </w:rPr>
            </w:pPr>
          </w:p>
        </w:tc>
        <w:tc>
          <w:tcPr>
            <w:tcW w:w="890" w:type="dxa"/>
            <w:tcBorders>
              <w:left w:val="single" w:color="auto" w:sz="4" w:space="0"/>
              <w:right w:val="single" w:color="auto" w:sz="4" w:space="0"/>
            </w:tcBorders>
            <w:vAlign w:val="center"/>
          </w:tcPr>
          <w:p>
            <w:pPr>
              <w:autoSpaceDE w:val="0"/>
              <w:autoSpaceDN w:val="0"/>
              <w:adjustRightInd w:val="0"/>
              <w:snapToGrid w:val="0"/>
              <w:jc w:val="center"/>
              <w:rPr>
                <w:color w:val="auto"/>
                <w:sz w:val="20"/>
                <w:szCs w:val="20"/>
              </w:rPr>
            </w:pPr>
          </w:p>
        </w:tc>
        <w:tc>
          <w:tcPr>
            <w:tcW w:w="1077" w:type="dxa"/>
            <w:tcBorders>
              <w:left w:val="single" w:color="auto" w:sz="4" w:space="0"/>
              <w:right w:val="single" w:color="auto" w:sz="4" w:space="0"/>
            </w:tcBorders>
            <w:vAlign w:val="center"/>
          </w:tcPr>
          <w:p>
            <w:pPr>
              <w:autoSpaceDE w:val="0"/>
              <w:autoSpaceDN w:val="0"/>
              <w:adjustRightInd w:val="0"/>
              <w:snapToGrid w:val="0"/>
              <w:jc w:val="center"/>
              <w:rPr>
                <w:color w:val="auto"/>
                <w:sz w:val="20"/>
                <w:szCs w:val="20"/>
              </w:rPr>
            </w:pPr>
          </w:p>
        </w:tc>
        <w:tc>
          <w:tcPr>
            <w:tcW w:w="1092" w:type="dxa"/>
            <w:tcBorders>
              <w:left w:val="single" w:color="auto" w:sz="4" w:space="0"/>
            </w:tcBorders>
            <w:vAlign w:val="center"/>
          </w:tcPr>
          <w:p>
            <w:pPr>
              <w:autoSpaceDE w:val="0"/>
              <w:autoSpaceDN w:val="0"/>
              <w:adjustRightInd w:val="0"/>
              <w:snapToGrid w:val="0"/>
              <w:rPr>
                <w:color w:val="auto"/>
                <w:sz w:val="20"/>
                <w:szCs w:val="20"/>
              </w:rPr>
            </w:pPr>
          </w:p>
        </w:tc>
      </w:tr>
    </w:tbl>
    <w:p>
      <w:pPr>
        <w:spacing w:line="360" w:lineRule="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注：1.任务分工的描述应简洁，不超过300字。</w:t>
      </w:r>
    </w:p>
    <w:p>
      <w:pPr>
        <w:topLinePunct/>
        <w:adjustRightInd w:val="0"/>
        <w:snapToGrid w:val="0"/>
        <w:spacing w:line="360" w:lineRule="auto"/>
        <w:ind w:firstLine="36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18"/>
          <w:szCs w:val="18"/>
        </w:rPr>
        <w:t>2.牵头承担单位应当根据实施进度和资金使用情况汇报、监督工作，参与单位不得再向外转拨资金。</w:t>
      </w:r>
    </w:p>
    <w:p>
      <w:pPr>
        <w:ind w:firstLine="450" w:firstLineChars="250"/>
        <w:rPr>
          <w:rFonts w:ascii="宋体" w:hAnsi="宋体" w:cs="宋体"/>
          <w:color w:val="auto"/>
          <w:sz w:val="18"/>
          <w:szCs w:val="18"/>
        </w:rPr>
      </w:pPr>
    </w:p>
    <w:p>
      <w:pPr>
        <w:ind w:firstLine="450" w:firstLineChars="250"/>
        <w:rPr>
          <w:rFonts w:ascii="宋体" w:hAnsi="宋体" w:cs="宋体"/>
          <w:color w:val="auto"/>
          <w:sz w:val="18"/>
          <w:szCs w:val="18"/>
        </w:rPr>
        <w:sectPr>
          <w:pgSz w:w="16838" w:h="11906" w:orient="landscape"/>
          <w:pgMar w:top="1531" w:right="1871" w:bottom="1531" w:left="1871" w:header="850" w:footer="1417" w:gutter="0"/>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九、预算主要用途</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（一）省级财政资金预算主要用途</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（主要说明省级财政资金与研究任务/推广示范任务的关系及一一对应情况等）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（二）其他渠道资金预算主要用途</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十、预算说明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w:t>
      </w:r>
      <w:r>
        <w:rPr>
          <w:rFonts w:hint="eastAsia" w:ascii="仿宋_GB2312" w:hAnsi="仿宋_GB2312" w:eastAsia="仿宋_GB2312" w:cs="仿宋_GB2312"/>
          <w:i w:val="0"/>
          <w:iCs w:val="0"/>
          <w:color w:val="auto"/>
          <w:sz w:val="28"/>
          <w:szCs w:val="28"/>
          <w:lang w:eastAsia="zh-Hans"/>
        </w:rPr>
        <w:t>该部分需严格按照如下要求编写。</w:t>
      </w:r>
      <w:r>
        <w:rPr>
          <w:rFonts w:hint="eastAsia" w:ascii="仿宋_GB2312" w:hAnsi="仿宋_GB2312" w:eastAsia="仿宋_GB2312" w:cs="仿宋_GB2312"/>
          <w:i w:val="0"/>
          <w:iCs w:val="0"/>
          <w:color w:val="auto"/>
          <w:sz w:val="28"/>
          <w:szCs w:val="28"/>
        </w:rPr>
        <w:t>“</w:t>
      </w:r>
      <w:r>
        <w:rPr>
          <w:rFonts w:hint="eastAsia" w:ascii="仿宋_GB2312" w:hAnsi="仿宋_GB2312" w:eastAsia="仿宋_GB2312" w:cs="仿宋_GB2312"/>
          <w:i w:val="0"/>
          <w:iCs w:val="0"/>
          <w:color w:val="auto"/>
          <w:sz w:val="28"/>
          <w:szCs w:val="28"/>
          <w:lang w:eastAsia="zh-Hans"/>
        </w:rPr>
        <w:t>研究内容</w:t>
      </w:r>
      <w:r>
        <w:rPr>
          <w:rFonts w:hint="eastAsia" w:ascii="仿宋_GB2312" w:hAnsi="仿宋_GB2312" w:eastAsia="仿宋_GB2312" w:cs="仿宋_GB2312"/>
          <w:i w:val="0"/>
          <w:iCs w:val="0"/>
          <w:color w:val="auto"/>
          <w:sz w:val="28"/>
          <w:szCs w:val="28"/>
        </w:rPr>
        <w:t>”分为几部分，每一个费类应对应研究内容的部分，分别说明。对项目（课题）各科目支出主要用途、与项目（课题）任务的相关性、必要性及测算方法、测算依据进行详细说明；如同一科目同时编列省级财政专项资金和其他渠道资金的，应分别就省级财政专项资金、其他渠道资金在本科目的具体用途予以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（一）直接费用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1.设备费（应当对仪器设备购置进行重点说明）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经费预算  万元，占总经费预算  %。</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（2）与项目（课题）</w:t>
      </w:r>
      <w:r>
        <w:rPr>
          <w:rFonts w:hint="eastAsia" w:ascii="仿宋_GB2312" w:hAnsi="仿宋_GB2312" w:eastAsia="仿宋_GB2312" w:cs="仿宋_GB2312"/>
          <w:i w:val="0"/>
          <w:iCs w:val="0"/>
          <w:color w:val="auto"/>
          <w:sz w:val="28"/>
          <w:szCs w:val="28"/>
          <w:lang w:eastAsia="zh-Hans"/>
        </w:rPr>
        <w:t>任务的</w:t>
      </w:r>
      <w:r>
        <w:rPr>
          <w:rFonts w:hint="eastAsia" w:ascii="仿宋_GB2312" w:hAnsi="仿宋_GB2312" w:eastAsia="仿宋_GB2312" w:cs="仿宋_GB2312"/>
          <w:i w:val="0"/>
          <w:iCs w:val="0"/>
          <w:color w:val="auto"/>
          <w:sz w:val="28"/>
          <w:szCs w:val="28"/>
        </w:rPr>
        <w:t>相关性说明：</w:t>
      </w:r>
      <w:bookmarkStart w:id="0" w:name="_Hlk65488853"/>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bookmarkEnd w:id="0"/>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研究内容2：</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bidi="ar"/>
        </w:rPr>
        <w:t>（2）与项目（课题）任务的相关性说明：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bidi="ar"/>
        </w:rPr>
        <w:t>（3）测算方法（依据）：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2.材料费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 w:hAnsi="仿宋" w:eastAsia="仿宋" w:cs="华文仿宋"/>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3.测试化验加工费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4.燃料动力费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5.出版/文献/信息传播/知识产权事务费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6.会议/差旅/国际合作与交流费（科研人员结合科研活动实际需要编制预算并按规定统筹安排使用，其中不超过直接费用10%的，不需要提供预算测算依据。超过直接费用10%的，应说明测算过程和依据）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7.培训费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8.劳务费（劳务费预算无比例限制。参与项目（课题）实施的研究生、博士后、访问学者以及项目（课题）聘用的人员、科研辅助人员等，均可开支劳务费。项目（课题）聘用人员的劳务费开支标准，参照当地科学研究和技术服务业从业人员平均工资水平，根据其在项目（课题）实施中承担的工作任务确定，其社会保险补助纳入劳务费科目中列支）</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9.</w:t>
      </w:r>
      <w:r>
        <w:rPr>
          <w:rFonts w:hint="eastAsia" w:ascii="仿宋_GB2312" w:hAnsi="仿宋_GB2312" w:eastAsia="仿宋_GB2312" w:cs="仿宋_GB2312"/>
          <w:i w:val="0"/>
          <w:iCs w:val="0"/>
          <w:color w:val="auto"/>
          <w:sz w:val="28"/>
          <w:szCs w:val="28"/>
          <w:lang w:eastAsia="zh-Hans"/>
        </w:rPr>
        <w:t>人员费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应说明该项支出的主要用途，用于支撑保障研究的哪部分内容，拟支出内容的必要性。同时应与项目人员表中所列人员相一致。</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10</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专家咨询费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11</w:t>
      </w:r>
      <w:r>
        <w:rPr>
          <w:rFonts w:hint="eastAsia" w:ascii="仿宋_GB2312" w:hAnsi="仿宋_GB2312" w:eastAsia="仿宋_GB2312" w:cs="仿宋_GB2312"/>
          <w:i w:val="0"/>
          <w:iCs w:val="0"/>
          <w:color w:val="auto"/>
          <w:sz w:val="28"/>
          <w:szCs w:val="28"/>
          <w:lang w:eastAsia="zh-Hans"/>
        </w:rPr>
        <w:t>.基本建设费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12.其他</w:t>
      </w:r>
      <w:r>
        <w:rPr>
          <w:rFonts w:hint="eastAsia" w:ascii="仿宋_GB2312" w:hAnsi="仿宋_GB2312" w:eastAsia="仿宋_GB2312" w:cs="仿宋_GB2312"/>
          <w:i w:val="0"/>
          <w:iCs w:val="0"/>
          <w:color w:val="auto"/>
          <w:sz w:val="28"/>
          <w:szCs w:val="28"/>
          <w:lang w:eastAsia="zh-Hans"/>
        </w:rPr>
        <w:t>费用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（二）间接费用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 w:hAnsi="仿宋" w:eastAsia="仿宋" w:cs="华文仿宋"/>
          <w:i/>
          <w:iCs/>
          <w:color w:val="auto"/>
          <w:sz w:val="28"/>
          <w:szCs w:val="28"/>
        </w:rPr>
      </w:pPr>
      <w:r>
        <w:rPr>
          <w:rFonts w:hint="eastAsia" w:ascii="仿宋_GB2312" w:hAnsi="仿宋_GB2312" w:eastAsia="仿宋_GB2312" w:cs="仿宋_GB2312"/>
          <w:i w:val="0"/>
          <w:iCs w:val="0"/>
          <w:color w:val="auto"/>
          <w:sz w:val="28"/>
          <w:szCs w:val="28"/>
        </w:rPr>
        <w:t>（科研项目（课题）如包括技术推广示范内容，应扣减相应资金后再按照间接费用计算方法计算，并提供预算编制说明。技术推广示范类项目（课题）不允许列支间接费用）</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color w:val="auto"/>
          <w:sz w:val="28"/>
          <w:szCs w:val="28"/>
        </w:rPr>
        <w:sectPr>
          <w:pgSz w:w="11906" w:h="16838"/>
          <w:pgMar w:top="1871" w:right="1531" w:bottom="1871" w:left="1531" w:header="850" w:footer="1417" w:gutter="0"/>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十一、绩效目标</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（包含经济效益、社会效益、生态效益分析。需填写支出绩效目标表）</w:t>
      </w:r>
    </w:p>
    <w:p>
      <w:pPr>
        <w:pStyle w:val="5"/>
        <w:rPr>
          <w:rFonts w:hint="eastAsia"/>
        </w:r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方正小标宋简体" w:hAnsi="方正小标宋简体" w:eastAsia="方正小标宋简体" w:cs="方正小标宋简体"/>
          <w:color w:val="auto"/>
          <w:kern w:val="0"/>
          <w:sz w:val="32"/>
          <w:szCs w:val="32"/>
          <w:lang w:bidi="ar"/>
        </w:rPr>
      </w:pPr>
      <w:r>
        <w:rPr>
          <w:rFonts w:hint="eastAsia" w:ascii="方正小标宋简体" w:hAnsi="方正小标宋简体" w:eastAsia="方正小标宋简体" w:cs="方正小标宋简体"/>
          <w:color w:val="auto"/>
          <w:kern w:val="0"/>
          <w:sz w:val="32"/>
          <w:szCs w:val="32"/>
          <w:lang w:bidi="ar"/>
        </w:rPr>
        <w:t>支出绩效目标表（示例）</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_GB2312" w:hAnsi="宋体" w:eastAsia="仿宋_GB2312" w:cs="仿宋_GB2312"/>
          <w:color w:val="auto"/>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color w:val="auto"/>
          <w:sz w:val="24"/>
          <w:szCs w:val="24"/>
        </w:rPr>
      </w:pPr>
      <w:r>
        <w:rPr>
          <w:rFonts w:hint="eastAsia" w:ascii="仿宋_GB2312" w:hAnsi="宋体" w:eastAsia="仿宋_GB2312" w:cs="仿宋_GB2312"/>
          <w:color w:val="auto"/>
          <w:kern w:val="0"/>
          <w:sz w:val="24"/>
          <w:szCs w:val="24"/>
          <w:lang w:bidi="ar"/>
        </w:rPr>
        <w:t xml:space="preserve">单位：       </w:t>
      </w:r>
      <w:r>
        <w:rPr>
          <w:rFonts w:hint="eastAsia" w:ascii="仿宋_GB2312" w:hAnsi="宋体" w:eastAsia="仿宋_GB2312" w:cs="仿宋_GB2312"/>
          <w:color w:val="auto"/>
          <w:kern w:val="0"/>
          <w:sz w:val="24"/>
          <w:szCs w:val="24"/>
          <w:lang w:val="en-US" w:eastAsia="zh-CN" w:bidi="ar"/>
        </w:rPr>
        <w:t xml:space="preserve">           </w:t>
      </w:r>
      <w:r>
        <w:rPr>
          <w:rFonts w:hint="eastAsia" w:ascii="仿宋_GB2312" w:hAnsi="宋体" w:eastAsia="仿宋_GB2312" w:cs="仿宋_GB2312"/>
          <w:color w:val="auto"/>
          <w:kern w:val="0"/>
          <w:sz w:val="24"/>
          <w:szCs w:val="24"/>
          <w:lang w:bidi="ar"/>
        </w:rPr>
        <w:t xml:space="preserve">                 </w:t>
      </w:r>
      <w:r>
        <w:rPr>
          <w:rFonts w:hint="eastAsia" w:ascii="宋体" w:hAnsi="宋体" w:eastAsia="仿宋_GB2312" w:cs="宋体"/>
          <w:color w:val="auto"/>
          <w:kern w:val="0"/>
          <w:sz w:val="24"/>
          <w:szCs w:val="24"/>
          <w:lang w:bidi="ar"/>
        </w:rPr>
        <w:t>项目</w:t>
      </w:r>
      <w:r>
        <w:rPr>
          <w:rFonts w:hint="eastAsia" w:ascii="宋体" w:hAnsi="宋体" w:cs="宋体"/>
          <w:color w:val="auto"/>
          <w:kern w:val="0"/>
          <w:sz w:val="24"/>
          <w:szCs w:val="24"/>
          <w:lang w:bidi="ar"/>
        </w:rPr>
        <w:t>（课题）</w:t>
      </w:r>
      <w:r>
        <w:rPr>
          <w:rFonts w:hint="eastAsia" w:ascii="仿宋_GB2312" w:hAnsi="宋体" w:eastAsia="仿宋_GB2312" w:cs="仿宋_GB2312"/>
          <w:color w:val="auto"/>
          <w:kern w:val="0"/>
          <w:sz w:val="24"/>
          <w:szCs w:val="24"/>
          <w:lang w:bidi="ar"/>
        </w:rPr>
        <w:t>名称：</w:t>
      </w:r>
    </w:p>
    <w:tbl>
      <w:tblPr>
        <w:tblStyle w:val="11"/>
        <w:tblW w:w="14304" w:type="dxa"/>
        <w:jc w:val="center"/>
        <w:tblLayout w:type="fixed"/>
        <w:tblCellMar>
          <w:top w:w="15" w:type="dxa"/>
          <w:left w:w="15" w:type="dxa"/>
          <w:bottom w:w="15" w:type="dxa"/>
          <w:right w:w="15" w:type="dxa"/>
        </w:tblCellMar>
      </w:tblPr>
      <w:tblGrid>
        <w:gridCol w:w="1296"/>
        <w:gridCol w:w="1440"/>
        <w:gridCol w:w="2325"/>
        <w:gridCol w:w="1725"/>
        <w:gridCol w:w="1534"/>
        <w:gridCol w:w="5984"/>
      </w:tblGrid>
      <w:tr>
        <w:tblPrEx>
          <w:tblCellMar>
            <w:top w:w="15" w:type="dxa"/>
            <w:left w:w="15" w:type="dxa"/>
            <w:bottom w:w="15" w:type="dxa"/>
            <w:right w:w="15" w:type="dxa"/>
          </w:tblCellMar>
        </w:tblPrEx>
        <w:trPr>
          <w:trHeight w:val="756" w:hRule="atLeast"/>
          <w:tblHeader/>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绩效目标</w:t>
            </w:r>
          </w:p>
        </w:tc>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实施期目标（跨年度项目（课题）需填写，当年度项目（课题）不需填写）</w:t>
            </w:r>
          </w:p>
        </w:tc>
        <w:tc>
          <w:tcPr>
            <w:tcW w:w="3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当年度目标*</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填写说明</w:t>
            </w:r>
          </w:p>
        </w:tc>
      </w:tr>
      <w:tr>
        <w:tblPrEx>
          <w:tblCellMar>
            <w:top w:w="15" w:type="dxa"/>
            <w:left w:w="15" w:type="dxa"/>
            <w:bottom w:w="15" w:type="dxa"/>
            <w:right w:w="15" w:type="dxa"/>
          </w:tblCellMar>
        </w:tblPrEx>
        <w:trPr>
          <w:trHeight w:val="863"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总体目标</w:t>
            </w:r>
          </w:p>
        </w:tc>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c>
          <w:tcPr>
            <w:tcW w:w="3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根据</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资金设立（或政策意图）的初衷，概括性描述该</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资金安排后应达到的总体目标和效果（总任务、总要求、总产出和总效益）。</w:t>
            </w:r>
          </w:p>
        </w:tc>
      </w:tr>
      <w:tr>
        <w:tblPrEx>
          <w:tblCellMar>
            <w:top w:w="15" w:type="dxa"/>
            <w:left w:w="15" w:type="dxa"/>
            <w:bottom w:w="15" w:type="dxa"/>
            <w:right w:w="15" w:type="dxa"/>
          </w:tblCellMar>
        </w:tblPrEx>
        <w:trPr>
          <w:trHeight w:val="306"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一级指标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二级指标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三级指标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实施周期指标值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当年度指标值</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产</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出</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指</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数量指标*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举办XX培训班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3期</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对目标任务用指标值进行量化描述，确实无法量化的指标值可采用定性表述。如：举办XX培训班，3期；培训人数，120人。</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培训人数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120人</w:t>
            </w: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质量指标*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培训学员合格率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≧98%</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Style w:val="15"/>
                <w:rFonts w:hint="default" w:hAnsi="宋体"/>
                <w:color w:val="auto"/>
                <w:sz w:val="20"/>
                <w:szCs w:val="20"/>
                <w:lang w:bidi="ar"/>
              </w:rPr>
              <w:t>对目标任务的质量要求（标准）进行量化描述，确实无法量化的指标值可采用定性表述。如：培训学员合格率</w:t>
            </w:r>
            <w:r>
              <w:rPr>
                <w:rFonts w:ascii="宋体" w:hAnsi="宋体" w:cs="宋体"/>
                <w:color w:val="auto"/>
                <w:kern w:val="0"/>
                <w:sz w:val="20"/>
                <w:szCs w:val="20"/>
                <w:lang w:bidi="ar"/>
              </w:rPr>
              <w:t>≧</w:t>
            </w:r>
            <w:r>
              <w:rPr>
                <w:rStyle w:val="15"/>
                <w:rFonts w:hint="default" w:hAnsi="宋体"/>
                <w:color w:val="auto"/>
                <w:sz w:val="20"/>
                <w:szCs w:val="20"/>
                <w:lang w:bidi="ar"/>
              </w:rPr>
              <w:t>98%。</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时效指标*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完成时限</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eastAsia="zh-CN" w:bidi="ar"/>
              </w:rPr>
              <w:t>2023</w:t>
            </w:r>
            <w:r>
              <w:rPr>
                <w:rFonts w:hint="eastAsia" w:ascii="仿宋_GB2312" w:hAnsi="宋体" w:eastAsia="仿宋_GB2312" w:cs="仿宋_GB2312"/>
                <w:color w:val="auto"/>
                <w:kern w:val="0"/>
                <w:sz w:val="20"/>
                <w:szCs w:val="20"/>
                <w:lang w:bidi="ar"/>
              </w:rPr>
              <w:t>年前</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对目标任务的完成时间进行量化描述。如：完成时限，</w:t>
            </w:r>
            <w:r>
              <w:rPr>
                <w:rFonts w:hint="eastAsia" w:ascii="仿宋_GB2312" w:hAnsi="宋体" w:eastAsia="仿宋_GB2312" w:cs="仿宋_GB2312"/>
                <w:color w:val="auto"/>
                <w:kern w:val="0"/>
                <w:sz w:val="20"/>
                <w:szCs w:val="20"/>
                <w:lang w:eastAsia="zh-CN" w:bidi="ar"/>
              </w:rPr>
              <w:t>2022</w:t>
            </w:r>
            <w:r>
              <w:rPr>
                <w:rFonts w:hint="eastAsia" w:ascii="仿宋_GB2312" w:hAnsi="宋体" w:eastAsia="仿宋_GB2312" w:cs="仿宋_GB2312"/>
                <w:color w:val="auto"/>
                <w:kern w:val="0"/>
                <w:sz w:val="20"/>
                <w:szCs w:val="20"/>
                <w:lang w:bidi="ar"/>
              </w:rPr>
              <w:t>年12月31日前。</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成本指标*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XX培训班培训费支出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200" w:firstLineChars="100"/>
              <w:jc w:val="center"/>
              <w:textAlignment w:val="center"/>
              <w:rPr>
                <w:rFonts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bidi="ar"/>
              </w:rPr>
              <w:t>XX≦</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bidi="ar"/>
              </w:rPr>
              <w:t>对资金支出成本控制进行量化描述。确实无法量化的指标值可采用定性表述。如：XX≦</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成本支出</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效</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益</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指</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经济效益指标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社会效益指标*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农业科技进步贡献率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≧80%</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反映</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实施后产生的社会效益，无法量化的指标值可采用定性表述。如提高管理能力</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全省重大农产品质量事故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0</w:t>
            </w: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生态效益指标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主要农作物化肥利用率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≧40%</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涉及污染监控整治管理类的</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选填，不涉及的</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可不填写。如：主要农作物化肥利用率≧40%</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可持续影响指标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持续政策资金保障程度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高</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反映</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完成后，后续政策、资金保障程序，以及管理机制（人员机构）因素完善水平。</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管理机制</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比较完善</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服务对象满意度指标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受训学员满意度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≧98%</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对目标任务用指标值进行量化描述，确实无法量化的指标值可采用定性表述。</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1118" w:hRule="atLeast"/>
          <w:jc w:val="center"/>
        </w:trPr>
        <w:tc>
          <w:tcPr>
            <w:tcW w:w="14304" w:type="dxa"/>
            <w:gridSpan w:val="6"/>
            <w:vAlign w:val="center"/>
          </w:tcPr>
          <w:p>
            <w:pPr>
              <w:keepNext w:val="0"/>
              <w:keepLines w:val="0"/>
              <w:pageBreakBefore w:val="0"/>
              <w:kinsoku/>
              <w:wordWrap/>
              <w:overflowPunct/>
              <w:topLinePunct w:val="0"/>
              <w:autoSpaceDE/>
              <w:autoSpaceDN/>
              <w:bidi w:val="0"/>
              <w:adjustRightInd/>
              <w:snapToGrid w:val="0"/>
              <w:spacing w:line="240" w:lineRule="auto"/>
              <w:rPr>
                <w:rFonts w:hint="eastAsia" w:ascii="仿宋_GB2312" w:hAnsi="仿宋_GB2312" w:eastAsia="仿宋_GB2312" w:cs="仿宋_GB2312"/>
                <w:color w:val="auto"/>
                <w:kern w:val="0"/>
                <w:sz w:val="20"/>
                <w:szCs w:val="20"/>
                <w:lang w:bidi="ar"/>
              </w:rPr>
            </w:pPr>
          </w:p>
          <w:p>
            <w:pPr>
              <w:keepNext w:val="0"/>
              <w:keepLines w:val="0"/>
              <w:pageBreakBefore w:val="0"/>
              <w:kinsoku/>
              <w:wordWrap/>
              <w:overflowPunct/>
              <w:topLinePunct w:val="0"/>
              <w:autoSpaceDE/>
              <w:autoSpaceDN/>
              <w:bidi w:val="0"/>
              <w:adjustRightInd/>
              <w:snapToGrid w:val="0"/>
              <w:spacing w:line="24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说明：1.*是必填项，产出指标4个二级指标必填写。效益指标可选填其中某几个指标。</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 xml:space="preserve">     </w:t>
            </w:r>
            <w:r>
              <w:rPr>
                <w:rFonts w:ascii="仿宋_GB2312" w:hAnsi="仿宋_GB2312" w:eastAsia="仿宋_GB2312" w:cs="仿宋_GB2312"/>
                <w:color w:val="auto"/>
                <w:kern w:val="0"/>
                <w:sz w:val="20"/>
                <w:szCs w:val="20"/>
                <w:lang w:bidi="ar"/>
              </w:rPr>
              <w:t xml:space="preserve"> </w:t>
            </w:r>
            <w:r>
              <w:rPr>
                <w:rFonts w:hint="eastAsia" w:ascii="仿宋_GB2312" w:hAnsi="仿宋_GB2312" w:eastAsia="仿宋_GB2312" w:cs="仿宋_GB2312"/>
                <w:color w:val="auto"/>
                <w:kern w:val="0"/>
                <w:sz w:val="20"/>
                <w:szCs w:val="20"/>
                <w:lang w:bidi="ar"/>
              </w:rPr>
              <w:t>2.红色字体的内容为举例，其中部分三级指标和指标值来源于不同一</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p>
        </w:tc>
      </w:tr>
    </w:tbl>
    <w:p>
      <w:pPr>
        <w:rPr>
          <w:color w:val="auto"/>
        </w:rPr>
        <w:sectPr>
          <w:pgSz w:w="16838" w:h="11906" w:orient="landscape"/>
          <w:pgMar w:top="1531" w:right="1871" w:bottom="1531" w:left="1871" w:header="850" w:footer="1417" w:gutter="0"/>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十二、市场、技术、政策风险分析及对策</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十三、相关利益关联关系情况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相关利益关联关系是指导致单位利益转移的各种关系。如不存在，填写无。如存在，需对利益关联关系情况进行披露。如：承担单位之间为母公司与子公司，同一母公司下两个子公司关系，或存在行政隶属关系的单位；两家承担单位受同一自然人、法人控制的，或负责人或其直系亲属直接或间接持有承担单位股权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十四、</w:t>
      </w:r>
      <w:r>
        <w:rPr>
          <w:rFonts w:hint="eastAsia" w:ascii="黑体" w:hAnsi="黑体" w:eastAsia="黑体" w:cs="黑体"/>
          <w:bCs/>
          <w:color w:val="auto"/>
          <w:kern w:val="0"/>
          <w:sz w:val="28"/>
          <w:szCs w:val="28"/>
          <w:lang w:eastAsia="zh-Hans"/>
        </w:rPr>
        <w:t>承担单位</w:t>
      </w:r>
      <w:r>
        <w:rPr>
          <w:rFonts w:hint="eastAsia" w:ascii="黑体" w:hAnsi="黑体" w:eastAsia="黑体" w:cs="黑体"/>
          <w:bCs/>
          <w:color w:val="auto"/>
          <w:kern w:val="0"/>
          <w:sz w:val="28"/>
          <w:szCs w:val="28"/>
        </w:rPr>
        <w:t>意见</w:t>
      </w:r>
    </w:p>
    <w:tbl>
      <w:tblPr>
        <w:tblStyle w:val="11"/>
        <w:tblW w:w="9060"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w:t>
            </w:r>
            <w:r>
              <w:rPr>
                <w:rFonts w:hint="eastAsia" w:ascii="仿宋_GB2312" w:hAnsi="仿宋_GB2312" w:eastAsia="仿宋_GB2312" w:cs="仿宋_GB2312"/>
                <w:color w:val="auto"/>
                <w:sz w:val="24"/>
                <w:szCs w:val="24"/>
                <w:lang w:eastAsia="zh-Hans"/>
              </w:rPr>
              <w:t>（课题）</w:t>
            </w:r>
            <w:r>
              <w:rPr>
                <w:rFonts w:hint="eastAsia" w:ascii="仿宋_GB2312" w:hAnsi="仿宋_GB2312" w:eastAsia="仿宋_GB2312" w:cs="仿宋_GB2312"/>
                <w:color w:val="auto"/>
                <w:sz w:val="24"/>
                <w:szCs w:val="24"/>
              </w:rPr>
              <w:t>承担单位意见：</w:t>
            </w:r>
          </w:p>
          <w:p>
            <w:pPr>
              <w:keepNext w:val="0"/>
              <w:keepLines w:val="0"/>
              <w:pageBreakBefore w:val="0"/>
              <w:widowControl w:val="0"/>
              <w:kinsoku/>
              <w:wordWrap/>
              <w:overflowPunct/>
              <w:topLinePunct w:val="0"/>
              <w:autoSpaceDE/>
              <w:autoSpaceDN/>
              <w:bidi w:val="0"/>
              <w:adjustRightInd/>
              <w:snapToGrid/>
              <w:spacing w:line="240" w:lineRule="auto"/>
              <w:ind w:left="288"/>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3542" w:firstLineChars="14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牵头承担单位（公章）：</w:t>
            </w:r>
          </w:p>
          <w:p>
            <w:pPr>
              <w:keepNext w:val="0"/>
              <w:keepLines w:val="0"/>
              <w:pageBreakBefore w:val="0"/>
              <w:widowControl w:val="0"/>
              <w:kinsoku/>
              <w:wordWrap/>
              <w:overflowPunct/>
              <w:topLinePunct w:val="0"/>
              <w:autoSpaceDE/>
              <w:autoSpaceDN/>
              <w:bidi w:val="0"/>
              <w:adjustRightInd/>
              <w:snapToGrid/>
              <w:spacing w:line="240" w:lineRule="auto"/>
              <w:ind w:firstLine="3542" w:firstLineChars="14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240" w:lineRule="auto"/>
              <w:ind w:firstLine="3542" w:firstLineChars="14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参与单位（公章）：</w:t>
            </w:r>
          </w:p>
          <w:p>
            <w:pPr>
              <w:keepNext w:val="0"/>
              <w:keepLines w:val="0"/>
              <w:pageBreakBefore w:val="0"/>
              <w:widowControl w:val="0"/>
              <w:kinsoku/>
              <w:wordWrap/>
              <w:overflowPunct/>
              <w:topLinePunct w:val="0"/>
              <w:autoSpaceDE/>
              <w:autoSpaceDN/>
              <w:bidi w:val="0"/>
              <w:adjustRightInd/>
              <w:snapToGrid/>
              <w:spacing w:line="240" w:lineRule="auto"/>
              <w:ind w:firstLine="3542" w:firstLineChars="14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vAlign w:val="top"/>
          </w:tcPr>
          <w:p>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自筹资金出资单位意见（承诺提供配套支持的情况下签署意见）</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本单位根据</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项目立项指南的要求，自愿提交项目（课题）申请书，在此郑重承诺：按照前述项目（课题）批复预算经费的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万元）进行自筹配套。</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如有违反，本单位愿接受广东省农业农村厅做出的各项处理决定，包括但不限于停拨或核减资金，追回</w:t>
            </w:r>
            <w:r>
              <w:rPr>
                <w:rFonts w:hint="eastAsia" w:ascii="仿宋_GB2312" w:hAnsi="仿宋_GB2312" w:eastAsia="仿宋_GB2312" w:cs="仿宋_GB2312"/>
                <w:color w:val="auto"/>
                <w:sz w:val="24"/>
                <w:szCs w:val="24"/>
                <w:lang w:eastAsia="zh-Hans"/>
              </w:rPr>
              <w:t>项目（课题）</w:t>
            </w:r>
            <w:r>
              <w:rPr>
                <w:rFonts w:hint="eastAsia" w:ascii="仿宋_GB2312" w:hAnsi="仿宋_GB2312" w:eastAsia="仿宋_GB2312" w:cs="仿宋_GB2312"/>
                <w:color w:val="auto"/>
                <w:sz w:val="24"/>
                <w:szCs w:val="24"/>
              </w:rPr>
              <w:t>资金，取消一定期限</w:t>
            </w:r>
            <w:r>
              <w:rPr>
                <w:rFonts w:hint="eastAsia" w:ascii="仿宋_GB2312" w:hAnsi="仿宋_GB2312" w:eastAsia="仿宋_GB2312" w:cs="仿宋_GB2312"/>
                <w:color w:val="auto"/>
                <w:sz w:val="24"/>
                <w:szCs w:val="24"/>
                <w:lang w:eastAsia="zh-Hans"/>
              </w:rPr>
              <w:t>广东省农业农村厅</w:t>
            </w:r>
            <w:r>
              <w:rPr>
                <w:rFonts w:hint="eastAsia" w:ascii="仿宋_GB2312" w:hAnsi="仿宋_GB2312" w:eastAsia="仿宋_GB2312" w:cs="仿宋_GB2312"/>
                <w:color w:val="auto"/>
                <w:sz w:val="24"/>
                <w:szCs w:val="24"/>
              </w:rPr>
              <w:t>项目申报资格，记入</w:t>
            </w:r>
            <w:r>
              <w:rPr>
                <w:rFonts w:hint="eastAsia" w:ascii="仿宋_GB2312" w:hAnsi="仿宋_GB2312" w:eastAsia="仿宋_GB2312" w:cs="仿宋_GB2312"/>
                <w:color w:val="auto"/>
                <w:sz w:val="24"/>
                <w:szCs w:val="24"/>
                <w:lang w:eastAsia="zh-Hans"/>
              </w:rPr>
              <w:t>广东省农业农村厅</w:t>
            </w:r>
            <w:r>
              <w:rPr>
                <w:rFonts w:hint="eastAsia" w:ascii="仿宋_GB2312" w:hAnsi="仿宋_GB2312" w:eastAsia="仿宋_GB2312" w:cs="仿宋_GB2312"/>
                <w:color w:val="auto"/>
                <w:sz w:val="24"/>
                <w:szCs w:val="24"/>
              </w:rPr>
              <w:t>诚信异常名录等。</w:t>
            </w:r>
          </w:p>
          <w:p>
            <w:pPr>
              <w:keepNext w:val="0"/>
              <w:keepLines w:val="0"/>
              <w:pageBreakBefore w:val="0"/>
              <w:widowControl w:val="0"/>
              <w:kinsoku/>
              <w:wordWrap/>
              <w:overflowPunct/>
              <w:topLinePunct w:val="0"/>
              <w:autoSpaceDE/>
              <w:autoSpaceDN/>
              <w:bidi w:val="0"/>
              <w:adjustRightInd/>
              <w:snapToGrid w:val="0"/>
              <w:spacing w:line="460" w:lineRule="exact"/>
              <w:ind w:firstLine="4560" w:firstLineChars="1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出资单位（盖章）：</w:t>
            </w:r>
          </w:p>
          <w:p>
            <w:pPr>
              <w:keepNext w:val="0"/>
              <w:keepLines w:val="0"/>
              <w:pageBreakBefore w:val="0"/>
              <w:widowControl w:val="0"/>
              <w:kinsoku/>
              <w:wordWrap/>
              <w:overflowPunct/>
              <w:topLinePunct w:val="0"/>
              <w:autoSpaceDE/>
              <w:autoSpaceDN/>
              <w:bidi w:val="0"/>
              <w:adjustRightInd/>
              <w:snapToGrid w:val="0"/>
              <w:spacing w:line="460" w:lineRule="exact"/>
              <w:ind w:firstLine="4320" w:firstLineChars="18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bl>
    <w:p>
      <w:pPr>
        <w:rPr>
          <w:color w:val="auto"/>
        </w:r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《广东省农业科研类及技术推广示范类项目（专项）</w:t>
      </w: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申报书》填</w:t>
      </w:r>
      <w:r>
        <w:rPr>
          <w:rFonts w:hint="eastAsia" w:ascii="方正小标宋简体" w:hAnsi="方正小标宋简体" w:eastAsia="方正小标宋简体" w:cs="方正小标宋简体"/>
          <w:b w:val="0"/>
          <w:bCs w:val="0"/>
          <w:color w:val="auto"/>
          <w:sz w:val="36"/>
          <w:szCs w:val="36"/>
          <w:lang w:eastAsia="zh-Hans"/>
        </w:rPr>
        <w:t>写</w:t>
      </w:r>
      <w:r>
        <w:rPr>
          <w:rFonts w:hint="eastAsia" w:ascii="方正小标宋简体" w:hAnsi="方正小标宋简体" w:eastAsia="方正小标宋简体" w:cs="方正小标宋简体"/>
          <w:b w:val="0"/>
          <w:bCs w:val="0"/>
          <w:color w:val="auto"/>
          <w:sz w:val="36"/>
          <w:szCs w:val="36"/>
        </w:rPr>
        <w:t>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b w:val="0"/>
          <w:bCs w:val="0"/>
          <w:i w:val="0"/>
          <w:iCs w:val="0"/>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黑体" w:hAnsi="黑体" w:eastAsia="黑体" w:cs="黑体"/>
          <w:b w:val="0"/>
          <w:bCs w:val="0"/>
          <w:i w:val="0"/>
          <w:iCs w:val="0"/>
          <w:color w:val="auto"/>
          <w:sz w:val="28"/>
          <w:szCs w:val="28"/>
        </w:rPr>
      </w:pPr>
      <w:r>
        <w:rPr>
          <w:rFonts w:hint="eastAsia" w:ascii="黑体" w:hAnsi="黑体" w:eastAsia="黑体" w:cs="黑体"/>
          <w:b w:val="0"/>
          <w:bCs w:val="0"/>
          <w:i w:val="0"/>
          <w:iCs w:val="0"/>
          <w:color w:val="auto"/>
          <w:sz w:val="28"/>
          <w:szCs w:val="28"/>
        </w:rPr>
        <w:t>一、编制规范性要求：</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金额单位和数据精度：预算表中的数据以“万元”为单位，精确到小数点后两位。外币需按中国人民银行公布的即期汇率折合成人民币。</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编码与数据平衡关系：预算申报书中有关编码应填写准确，数据之间满足有关的平衡关系，预算汇总表、预算明细表、预算说明中的数据应前后一致。</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名称的规范性：承担单位的名称，应填写正式全称，承担单位名称、单位开户名称与单位公章必须一致。</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如开户名称不一致，承担单位必须提供证明文件，证明开户单位与承担单位是同一家单位。设备、材料等实物信息应填写规范的名称，重复出现时应前后保持一致。</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4</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签字盖章：项目（课题）支出预算申报书必须经牵头承担单位、负责人等签字或盖章。</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黑体" w:hAnsi="黑体" w:eastAsia="黑体" w:cs="黑体"/>
          <w:b w:val="0"/>
          <w:bCs w:val="0"/>
          <w:i w:val="0"/>
          <w:iCs w:val="0"/>
          <w:color w:val="auto"/>
          <w:sz w:val="28"/>
          <w:szCs w:val="28"/>
        </w:rPr>
      </w:pPr>
      <w:r>
        <w:rPr>
          <w:rFonts w:hint="eastAsia" w:ascii="黑体" w:hAnsi="黑体" w:eastAsia="黑体" w:cs="黑体"/>
          <w:b w:val="0"/>
          <w:bCs w:val="0"/>
          <w:i w:val="0"/>
          <w:iCs w:val="0"/>
          <w:color w:val="auto"/>
          <w:sz w:val="28"/>
          <w:szCs w:val="28"/>
        </w:rPr>
        <w:t>二、具体申报书填写说明：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一</w:t>
      </w:r>
      <w:r>
        <w:rPr>
          <w:rFonts w:hint="eastAsia" w:ascii="楷体_GB2312" w:hAnsi="楷体_GB2312" w:eastAsia="楷体_GB2312" w:cs="楷体_GB2312"/>
          <w:b w:val="0"/>
          <w:bCs w:val="0"/>
          <w:i w:val="0"/>
          <w:iCs w:val="0"/>
          <w:color w:val="auto"/>
          <w:sz w:val="28"/>
          <w:szCs w:val="28"/>
        </w:rPr>
        <w:t>）封面</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项目（课题）名称”、“所属项目”应根据广东省相关申报指南程序确定的有关信息填报。</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“申报单位”必须填写牵头承担单位全称，并与单位公章一致。</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“项目（课题）负责人”应该按规定签字盖章。</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4</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“申报日期”按规定填报。</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二</w:t>
      </w:r>
      <w:r>
        <w:rPr>
          <w:rFonts w:hint="eastAsia" w:ascii="楷体_GB2312" w:hAnsi="楷体_GB2312" w:eastAsia="楷体_GB2312" w:cs="楷体_GB2312"/>
          <w:b w:val="0"/>
          <w:bCs w:val="0"/>
          <w:i w:val="0"/>
          <w:iCs w:val="0"/>
          <w:color w:val="auto"/>
          <w:sz w:val="28"/>
          <w:szCs w:val="28"/>
        </w:rPr>
        <w:t>）承诺书、知识产权合规性声明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项目（课题）牵头承担单位、负责人需对项目（课题）预</w:t>
      </w:r>
      <w:r>
        <w:rPr>
          <w:rFonts w:hint="eastAsia" w:ascii="仿宋_GB2312" w:hAnsi="仿宋_GB2312" w:eastAsia="仿宋_GB2312" w:cs="仿宋_GB2312"/>
          <w:i w:val="0"/>
          <w:iCs w:val="0"/>
          <w:color w:val="auto"/>
          <w:spacing w:val="-6"/>
          <w:sz w:val="28"/>
          <w:szCs w:val="28"/>
        </w:rPr>
        <w:t>算申报书各项内容的真实、客观负责，并在承诺书上签字或盖章</w:t>
      </w:r>
      <w:r>
        <w:rPr>
          <w:rFonts w:hint="eastAsia" w:ascii="仿宋_GB2312" w:hAnsi="仿宋_GB2312" w:eastAsia="仿宋_GB2312" w:cs="仿宋_GB2312"/>
          <w:i w:val="0"/>
          <w:iCs w:val="0"/>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三</w:t>
      </w:r>
      <w:r>
        <w:rPr>
          <w:rFonts w:hint="eastAsia" w:ascii="楷体_GB2312" w:hAnsi="楷体_GB2312" w:eastAsia="楷体_GB2312" w:cs="楷体_GB2312"/>
          <w:b w:val="0"/>
          <w:bCs w:val="0"/>
          <w:i w:val="0"/>
          <w:iCs w:val="0"/>
          <w:color w:val="auto"/>
          <w:sz w:val="28"/>
          <w:szCs w:val="28"/>
        </w:rPr>
        <w:t>）表A1：项目（课题）牵头承担单位基本情况表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“项目（课题）牵头承担单位”</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应填写牵头承担单位全称，必须与单位公章一致。</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“单位开户名称”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单位开户名称应与单位名称一致，如有开户名称不一致等特殊情况，必须提供证明文件。</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“单位主管部门”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单位主管部门填写上级行政主管机关，如无主管部门的，则不需填写。</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4</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“开户银行”</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开户银行的信息必须填写全面，必须写明银行所在省、市等信息。填写顺序为：××银行××省（直辖市、自治区）××市（县）××支行（分行）××分理处（营业部等）。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5</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“银行账号”</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银行账号必须经牵头承担单位财务部门确认，应填列单位基本账户，不能填报零余额账户。</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6</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“银行机构代码”</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7</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项目（课题）负责人、项目（课题）联系人和财务负责人的电话号码和手机号码、电子邮箱、微信号必须真实、准确。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四</w:t>
      </w:r>
      <w:r>
        <w:rPr>
          <w:rFonts w:hint="eastAsia" w:ascii="楷体_GB2312" w:hAnsi="楷体_GB2312" w:eastAsia="楷体_GB2312" w:cs="楷体_GB2312"/>
          <w:b w:val="0"/>
          <w:bCs w:val="0"/>
          <w:i w:val="0"/>
          <w:iCs w:val="0"/>
          <w:color w:val="auto"/>
          <w:sz w:val="28"/>
          <w:szCs w:val="28"/>
        </w:rPr>
        <w:t>）表B1：项目（课题）参与单位基本情况表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“项目（课题）名称”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项目（课题）名称应根据申报指南有关信息填报，项目（课题）名称应为全称。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“项目（课题）参与单位”</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参与单位应填写全称，必须与单位公章一致。</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“单位主管部门”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单位主管部门填写上级行政主管机关，如无主管部门的，则不需填写。</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4</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参与单位负责人、参与单位联系人和财务负责人的电话号码和手机号码、电子邮箱、微信号必须真实、准确，预算管理过程中将以电话、电子邮件、短信、微信等方式与相关人员进行联络。</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五</w:t>
      </w:r>
      <w:r>
        <w:rPr>
          <w:rFonts w:hint="eastAsia" w:ascii="楷体_GB2312" w:hAnsi="楷体_GB2312" w:eastAsia="楷体_GB2312" w:cs="楷体_GB2312"/>
          <w:b w:val="0"/>
          <w:bCs w:val="0"/>
          <w:i w:val="0"/>
          <w:iCs w:val="0"/>
          <w:color w:val="auto"/>
          <w:sz w:val="28"/>
          <w:szCs w:val="28"/>
        </w:rPr>
        <w:t>）表B2：项目（课题）成员基本情况表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本表按参加项目（课题）的各类人员分别填列，一名人员投入本项目（课题）的累计全时工作时间不得超过本项目（课题）的预算期。</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“固定人员”</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固定人员指全程参与项目（课题）的人员，按技术职称分为：A、正高级；B、副高级；C、中级；D、初级；E、其他。按所承担的任务分为：A、负责人；B、骨干；C、其他人员。固定人员需按本表所列要求填写明细。</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“流动人员或临时聘用人员”</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流动人员或临时聘用人员不需要填写明细，只需填写该类人员投入本项目（课题）的总人月数。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六</w:t>
      </w:r>
      <w:r>
        <w:rPr>
          <w:rFonts w:hint="eastAsia" w:ascii="楷体_GB2312" w:hAnsi="楷体_GB2312" w:eastAsia="楷体_GB2312" w:cs="楷体_GB2312"/>
          <w:b w:val="0"/>
          <w:bCs w:val="0"/>
          <w:i w:val="0"/>
          <w:iCs w:val="0"/>
          <w:color w:val="auto"/>
          <w:sz w:val="28"/>
          <w:szCs w:val="28"/>
        </w:rPr>
        <w:t>）表B3：项目（课题）预算表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本表反映了广东省农业科研类及技术推广示范类项目（专项）资金预算的整体情况。资金支出和资金来源应同时编制。</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七</w:t>
      </w:r>
      <w:r>
        <w:rPr>
          <w:rFonts w:hint="eastAsia" w:ascii="楷体_GB2312" w:hAnsi="楷体_GB2312" w:eastAsia="楷体_GB2312" w:cs="楷体_GB2312"/>
          <w:b w:val="0"/>
          <w:bCs w:val="0"/>
          <w:i w:val="0"/>
          <w:iCs w:val="0"/>
          <w:color w:val="auto"/>
          <w:sz w:val="28"/>
          <w:szCs w:val="28"/>
        </w:rPr>
        <w:t>）表B4至表B19：支出科目预算明细表</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b/>
          <w:bCs/>
          <w:i w:val="0"/>
          <w:iCs w:val="0"/>
          <w:color w:val="auto"/>
          <w:sz w:val="28"/>
          <w:szCs w:val="28"/>
        </w:rPr>
        <w:t>表B4至表B19预算科目支出填写说明：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本部分是预算说明的重点，若在同一科目既有省级财政专项资金预算又有其他渠道资金预算，应对省级财政专项资金和其他渠道资金分别说明。项目（课题）资金由直接费用和间接费用组成。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八</w:t>
      </w:r>
      <w:r>
        <w:rPr>
          <w:rFonts w:hint="eastAsia" w:ascii="楷体_GB2312" w:hAnsi="楷体_GB2312" w:eastAsia="楷体_GB2312" w:cs="楷体_GB2312"/>
          <w:b w:val="0"/>
          <w:bCs w:val="0"/>
          <w:i w:val="0"/>
          <w:iCs w:val="0"/>
          <w:color w:val="auto"/>
          <w:sz w:val="28"/>
          <w:szCs w:val="28"/>
        </w:rPr>
        <w:t>）表B20：承担单位资金支出预算明细表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本表反映共同参与任务实施的各单位预算情况，需简要说明所有单位分别承担的任务和资金安排。各单位名称、承担任务及任务负责人等信息应与项目立项申报材料一致。</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sectPr>
          <w:pgSz w:w="11906" w:h="16838"/>
          <w:pgMar w:top="1871" w:right="1531" w:bottom="1871" w:left="1531" w:header="850" w:footer="1417" w:gutter="0"/>
          <w:pgNumType w:fmt="decimal"/>
          <w:cols w:space="0" w:num="1"/>
          <w:rtlGutter w:val="0"/>
          <w:docGrid w:type="lines" w:linePitch="595" w:charSpace="0"/>
        </w:sectPr>
      </w:pPr>
      <w:r>
        <w:rPr>
          <w:rFonts w:hint="eastAsia" w:ascii="仿宋_GB2312" w:hAnsi="仿宋_GB2312" w:eastAsia="仿宋_GB2312" w:cs="仿宋_GB2312"/>
          <w:i w:val="0"/>
          <w:iCs w:val="0"/>
          <w:color w:val="auto"/>
          <w:sz w:val="28"/>
          <w:szCs w:val="28"/>
        </w:rPr>
        <w:t>所有承担单位均需填入表B20中。执行过程中，牵头承担单位、参与单位不得随意增加或减少参与单位，不得向表中未填列的单位转拨省级财政专项资金。</w:t>
      </w:r>
    </w:p>
    <w:p>
      <w:pPr>
        <w:keepNext w:val="0"/>
        <w:keepLines w:val="0"/>
        <w:pageBreakBefore w:val="0"/>
        <w:widowControl w:val="0"/>
        <w:kinsoku/>
        <w:wordWrap/>
        <w:overflowPunct/>
        <w:topLinePunct w:val="0"/>
        <w:autoSpaceDE/>
        <w:autoSpaceDN/>
        <w:bidi w:val="0"/>
        <w:adjustRightInd w:val="0"/>
        <w:snapToGrid w:val="0"/>
        <w:spacing w:line="420" w:lineRule="exact"/>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密级：     </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firstLine="536"/>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广东省农业科研类及技术推广示范类</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项目（专项）任务合同书</w:t>
      </w:r>
    </w:p>
    <w:p>
      <w:pPr>
        <w:keepNext w:val="0"/>
        <w:keepLines w:val="0"/>
        <w:pageBreakBefore w:val="0"/>
        <w:widowControl w:val="0"/>
        <w:kinsoku/>
        <w:wordWrap/>
        <w:overflowPunct/>
        <w:topLinePunct w:val="0"/>
        <w:autoSpaceDE/>
        <w:autoSpaceDN/>
        <w:bidi w:val="0"/>
        <w:adjustRightInd w:val="0"/>
        <w:snapToGrid w:val="0"/>
        <w:spacing w:line="420" w:lineRule="exact"/>
        <w:ind w:firstLine="536"/>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_GB2312" w:hAnsi="仿宋_GB2312" w:eastAsia="仿宋_GB2312" w:cs="仿宋_GB2312"/>
          <w:color w:val="auto"/>
          <w:sz w:val="28"/>
          <w:szCs w:val="28"/>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before="300" w:beforeLines="50"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项目（课题）名称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300" w:beforeLines="50" w:line="420" w:lineRule="exact"/>
        <w:ind w:firstLine="560" w:firstLineChars="2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项目（课题）编号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300" w:beforeLines="50"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   担   单   位：</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300" w:beforeLines="50"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 目 负 责 人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300" w:beforeLines="50"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起 止 年 限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w:t>
      </w: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仿宋_GB2312" w:hAnsi="仿宋_GB2312" w:eastAsia="仿宋_GB2312" w:cs="仿宋_GB2312"/>
          <w:color w:val="auto"/>
          <w:sz w:val="28"/>
          <w:szCs w:val="28"/>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仿宋_GB2312" w:hAnsi="仿宋_GB2312" w:eastAsia="仿宋_GB2312" w:cs="仿宋_GB2312"/>
          <w:color w:val="auto"/>
          <w:sz w:val="28"/>
          <w:szCs w:val="28"/>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_GB2312" w:hAnsi="仿宋_GB2312" w:eastAsia="仿宋_GB2312" w:cs="仿宋_GB2312"/>
          <w:color w:val="auto"/>
          <w:sz w:val="28"/>
          <w:szCs w:val="28"/>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_GB2312" w:hAnsi="仿宋_GB2312" w:eastAsia="仿宋_GB2312" w:cs="仿宋_GB2312"/>
          <w:color w:val="auto"/>
          <w:sz w:val="28"/>
          <w:szCs w:val="28"/>
          <w:shd w:val="clear" w:color="auto" w:fill="FFFFFF"/>
        </w:rPr>
      </w:pPr>
    </w:p>
    <w:p>
      <w:pPr>
        <w:rPr>
          <w:rFonts w:hint="eastAsia" w:ascii="仿宋_GB2312" w:hAnsi="仿宋_GB2312" w:eastAsia="仿宋_GB2312" w:cs="仿宋_GB2312"/>
          <w:color w:val="auto"/>
          <w:sz w:val="28"/>
          <w:szCs w:val="28"/>
          <w:shd w:val="clear" w:color="auto" w:fill="FFFFFF"/>
        </w:rPr>
      </w:pPr>
    </w:p>
    <w:p>
      <w:pPr>
        <w:pStyle w:val="5"/>
        <w:rPr>
          <w:rFonts w:hint="eastAsia" w:ascii="仿宋_GB2312" w:hAnsi="仿宋_GB2312" w:eastAsia="仿宋_GB2312" w:cs="仿宋_GB2312"/>
          <w:color w:val="auto"/>
          <w:sz w:val="28"/>
          <w:szCs w:val="28"/>
          <w:shd w:val="clear" w:color="auto" w:fill="FFFFFF"/>
        </w:rPr>
      </w:pP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广东省农业农村厅制</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楷体_GB2312" w:hAnsi="楷体_GB2312" w:eastAsia="楷体_GB2312" w:cs="楷体_GB2312"/>
          <w:b/>
          <w:bCs/>
          <w:color w:val="auto"/>
          <w:sz w:val="32"/>
          <w:szCs w:val="32"/>
        </w:rPr>
        <w:sectPr>
          <w:pgSz w:w="11906" w:h="16838"/>
          <w:pgMar w:top="1871" w:right="1531" w:bottom="1871" w:left="1531" w:header="850" w:footer="1417" w:gutter="0"/>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填 写 说 明</w:t>
      </w:r>
    </w:p>
    <w:p>
      <w:pPr>
        <w:pStyle w:val="5"/>
        <w:rPr>
          <w:rFonts w:hint="eastAsia"/>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1.项目（课题）任务合同书甲方为广东省农业农村厅，乙方为项目（课题）承担单位。</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2.项目（课题）密级由项目（课题）承担单位提出建议，广东省农业农村厅认定。</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3.任务合同书正文须用“仿宋四号”字体填写，表格须用“宋体五号”字体填写。</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4.任务合同书书A4纸打印，一式陆份，广东省农业农村厅保存肆份，项目（课题）牵头承担单位贰份。</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5.该格式为广东省农业农村厅农业科研类及技术推广示范类项目（课题）任务合同的基本信息，不得随意增加或减少有关内容。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广东省农业科研类及技术推广示范类项目（专项）申报书》是本《任务合同书》填报的重要依据，任务合同书填报不得降低考核指标，不得自行对主要研究内容作大的调整。任务合同书将作为项目（课题）过程管理、验收和监督评估的重要依据。</w:t>
      </w:r>
    </w:p>
    <w:p>
      <w:pPr>
        <w:keepNext w:val="0"/>
        <w:keepLines w:val="0"/>
        <w:pageBreakBefore w:val="0"/>
        <w:widowControl w:val="0"/>
        <w:kinsoku/>
        <w:wordWrap/>
        <w:overflowPunct/>
        <w:topLinePunct w:val="0"/>
        <w:autoSpaceDE/>
        <w:autoSpaceDN/>
        <w:bidi w:val="0"/>
        <w:adjustRightInd w:val="0"/>
        <w:snapToGrid w:val="0"/>
        <w:spacing w:line="420" w:lineRule="exact"/>
        <w:ind w:right="28"/>
        <w:textAlignment w:val="auto"/>
        <w:rPr>
          <w:rFonts w:hint="eastAsia" w:ascii="仿宋_GB2312" w:hAnsi="仿宋_GB2312" w:eastAsia="仿宋_GB2312" w:cs="仿宋_GB2312"/>
          <w:color w:val="auto"/>
          <w:sz w:val="28"/>
          <w:szCs w:val="28"/>
        </w:rPr>
        <w:sectPr>
          <w:pgSz w:w="11906" w:h="16838"/>
          <w:pgMar w:top="1871" w:right="1531" w:bottom="1871" w:left="1531" w:header="850" w:footer="1417" w:gutter="0"/>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right="28"/>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广东省农业农村厅农业科研类及技术推广示范类</w:t>
      </w:r>
    </w:p>
    <w:p>
      <w:pPr>
        <w:keepNext w:val="0"/>
        <w:keepLines w:val="0"/>
        <w:pageBreakBefore w:val="0"/>
        <w:widowControl w:val="0"/>
        <w:kinsoku/>
        <w:wordWrap/>
        <w:overflowPunct/>
        <w:topLinePunct w:val="0"/>
        <w:autoSpaceDE/>
        <w:autoSpaceDN/>
        <w:bidi w:val="0"/>
        <w:adjustRightInd w:val="0"/>
        <w:snapToGrid w:val="0"/>
        <w:spacing w:line="420" w:lineRule="exact"/>
        <w:ind w:right="28"/>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项目（课题）信息表</w:t>
      </w:r>
    </w:p>
    <w:p>
      <w:pPr>
        <w:pStyle w:val="5"/>
        <w:rPr>
          <w:rFonts w:hint="eastAsia"/>
        </w:rPr>
      </w:pPr>
    </w:p>
    <w:tbl>
      <w:tblPr>
        <w:tblStyle w:val="11"/>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9"/>
        <w:gridCol w:w="1253"/>
        <w:gridCol w:w="7"/>
        <w:gridCol w:w="795"/>
        <w:gridCol w:w="285"/>
        <w:gridCol w:w="720"/>
        <w:gridCol w:w="869"/>
        <w:gridCol w:w="16"/>
        <w:gridCol w:w="8"/>
        <w:gridCol w:w="1071"/>
        <w:gridCol w:w="16"/>
        <w:gridCol w:w="356"/>
        <w:gridCol w:w="410"/>
        <w:gridCol w:w="627"/>
        <w:gridCol w:w="183"/>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2159" w:type="dxa"/>
            <w:gridSpan w:val="3"/>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项目（课题）名称</w:t>
            </w:r>
          </w:p>
        </w:tc>
        <w:tc>
          <w:tcPr>
            <w:tcW w:w="6580" w:type="dxa"/>
            <w:gridSpan w:val="13"/>
            <w:vAlign w:val="center"/>
          </w:tcPr>
          <w:p>
            <w:pPr>
              <w:snapToGrid w:val="0"/>
              <w:spacing w:before="20"/>
              <w:ind w:right="26"/>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2159" w:type="dxa"/>
            <w:gridSpan w:val="3"/>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项目（课题）编号</w:t>
            </w:r>
          </w:p>
        </w:tc>
        <w:tc>
          <w:tcPr>
            <w:tcW w:w="6580" w:type="dxa"/>
            <w:gridSpan w:val="13"/>
            <w:vAlign w:val="center"/>
          </w:tcPr>
          <w:p>
            <w:pPr>
              <w:snapToGrid w:val="0"/>
              <w:spacing w:before="20"/>
              <w:ind w:right="26"/>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2159" w:type="dxa"/>
            <w:gridSpan w:val="3"/>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密   级</w:t>
            </w:r>
          </w:p>
        </w:tc>
        <w:tc>
          <w:tcPr>
            <w:tcW w:w="6580" w:type="dxa"/>
            <w:gridSpan w:val="13"/>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□绝密      □机密     □秘密     □公开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atLeast"/>
          <w:jc w:val="center"/>
        </w:trPr>
        <w:tc>
          <w:tcPr>
            <w:tcW w:w="899" w:type="dxa"/>
            <w:vMerge w:val="restart"/>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牵头承担单位</w:t>
            </w:r>
          </w:p>
        </w:tc>
        <w:tc>
          <w:tcPr>
            <w:tcW w:w="1253" w:type="dxa"/>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名  称</w:t>
            </w:r>
          </w:p>
        </w:tc>
        <w:tc>
          <w:tcPr>
            <w:tcW w:w="6587" w:type="dxa"/>
            <w:gridSpan w:val="14"/>
          </w:tcPr>
          <w:p>
            <w:pPr>
              <w:snapToGrid w:val="0"/>
              <w:spacing w:before="20"/>
              <w:ind w:right="26"/>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jc w:val="center"/>
        </w:trPr>
        <w:tc>
          <w:tcPr>
            <w:tcW w:w="899" w:type="dxa"/>
            <w:vMerge w:val="continue"/>
          </w:tcPr>
          <w:p>
            <w:pPr>
              <w:snapToGrid w:val="0"/>
              <w:spacing w:before="20"/>
              <w:ind w:right="26"/>
              <w:jc w:val="center"/>
              <w:rPr>
                <w:rFonts w:hint="eastAsia" w:ascii="仿宋_GB2312" w:hAnsi="仿宋_GB2312" w:eastAsia="仿宋_GB2312" w:cs="仿宋_GB2312"/>
                <w:color w:val="auto"/>
                <w:sz w:val="24"/>
              </w:rPr>
            </w:pPr>
          </w:p>
        </w:tc>
        <w:tc>
          <w:tcPr>
            <w:tcW w:w="1253" w:type="dxa"/>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单位所在地</w:t>
            </w:r>
          </w:p>
        </w:tc>
        <w:tc>
          <w:tcPr>
            <w:tcW w:w="4553" w:type="dxa"/>
            <w:gridSpan w:val="11"/>
          </w:tcPr>
          <w:p>
            <w:pPr>
              <w:snapToGrid w:val="0"/>
              <w:spacing w:before="20"/>
              <w:ind w:right="26"/>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省（市、区）</w:t>
            </w:r>
          </w:p>
        </w:tc>
        <w:tc>
          <w:tcPr>
            <w:tcW w:w="627" w:type="dxa"/>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代码</w:t>
            </w:r>
          </w:p>
        </w:tc>
        <w:tc>
          <w:tcPr>
            <w:tcW w:w="1407" w:type="dxa"/>
            <w:gridSpan w:val="2"/>
            <w:vAlign w:val="center"/>
          </w:tcPr>
          <w:p>
            <w:pPr>
              <w:snapToGrid w:val="0"/>
              <w:spacing w:before="20"/>
              <w:ind w:right="26"/>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3" w:hRule="atLeast"/>
          <w:jc w:val="center"/>
        </w:trPr>
        <w:tc>
          <w:tcPr>
            <w:tcW w:w="899" w:type="dxa"/>
            <w:vMerge w:val="continue"/>
          </w:tcPr>
          <w:p>
            <w:pPr>
              <w:snapToGrid w:val="0"/>
              <w:spacing w:before="20"/>
              <w:ind w:right="26"/>
              <w:jc w:val="center"/>
              <w:rPr>
                <w:rFonts w:hint="eastAsia" w:ascii="仿宋_GB2312" w:hAnsi="仿宋_GB2312" w:eastAsia="仿宋_GB2312" w:cs="仿宋_GB2312"/>
                <w:color w:val="auto"/>
                <w:sz w:val="24"/>
              </w:rPr>
            </w:pPr>
          </w:p>
        </w:tc>
        <w:tc>
          <w:tcPr>
            <w:tcW w:w="1253" w:type="dxa"/>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通讯地址</w:t>
            </w:r>
          </w:p>
        </w:tc>
        <w:tc>
          <w:tcPr>
            <w:tcW w:w="4553" w:type="dxa"/>
            <w:gridSpan w:val="11"/>
          </w:tcPr>
          <w:p>
            <w:pPr>
              <w:snapToGrid w:val="0"/>
              <w:spacing w:before="20"/>
              <w:ind w:right="26"/>
              <w:rPr>
                <w:rFonts w:hint="eastAsia" w:ascii="仿宋_GB2312" w:hAnsi="仿宋_GB2312" w:eastAsia="仿宋_GB2312" w:cs="仿宋_GB2312"/>
                <w:color w:val="auto"/>
                <w:sz w:val="24"/>
              </w:rPr>
            </w:pPr>
          </w:p>
        </w:tc>
        <w:tc>
          <w:tcPr>
            <w:tcW w:w="627" w:type="dxa"/>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邮编</w:t>
            </w:r>
          </w:p>
        </w:tc>
        <w:tc>
          <w:tcPr>
            <w:tcW w:w="1407" w:type="dxa"/>
            <w:gridSpan w:val="2"/>
            <w:vAlign w:val="center"/>
          </w:tcPr>
          <w:p>
            <w:pPr>
              <w:snapToGrid w:val="0"/>
              <w:spacing w:before="20"/>
              <w:ind w:right="26"/>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3" w:hRule="atLeast"/>
          <w:jc w:val="center"/>
        </w:trPr>
        <w:tc>
          <w:tcPr>
            <w:tcW w:w="899" w:type="dxa"/>
            <w:vMerge w:val="continue"/>
          </w:tcPr>
          <w:p>
            <w:pPr>
              <w:snapToGrid w:val="0"/>
              <w:spacing w:before="20"/>
              <w:ind w:right="26"/>
              <w:jc w:val="center"/>
              <w:rPr>
                <w:rFonts w:hint="eastAsia" w:ascii="仿宋_GB2312" w:hAnsi="仿宋_GB2312" w:eastAsia="仿宋_GB2312" w:cs="仿宋_GB2312"/>
                <w:color w:val="auto"/>
                <w:sz w:val="24"/>
              </w:rPr>
            </w:pPr>
          </w:p>
        </w:tc>
        <w:tc>
          <w:tcPr>
            <w:tcW w:w="1253" w:type="dxa"/>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开户银行</w:t>
            </w:r>
          </w:p>
        </w:tc>
        <w:tc>
          <w:tcPr>
            <w:tcW w:w="6587" w:type="dxa"/>
            <w:gridSpan w:val="14"/>
          </w:tcPr>
          <w:p>
            <w:pPr>
              <w:snapToGrid w:val="0"/>
              <w:spacing w:before="20"/>
              <w:ind w:right="26"/>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3" w:hRule="atLeast"/>
          <w:jc w:val="center"/>
        </w:trPr>
        <w:tc>
          <w:tcPr>
            <w:tcW w:w="899" w:type="dxa"/>
            <w:vMerge w:val="continue"/>
          </w:tcPr>
          <w:p>
            <w:pPr>
              <w:snapToGrid w:val="0"/>
              <w:spacing w:before="20"/>
              <w:ind w:right="26"/>
              <w:jc w:val="center"/>
              <w:rPr>
                <w:rFonts w:hint="eastAsia" w:ascii="仿宋_GB2312" w:hAnsi="仿宋_GB2312" w:eastAsia="仿宋_GB2312" w:cs="仿宋_GB2312"/>
                <w:color w:val="auto"/>
                <w:sz w:val="24"/>
              </w:rPr>
            </w:pPr>
          </w:p>
        </w:tc>
        <w:tc>
          <w:tcPr>
            <w:tcW w:w="1253" w:type="dxa"/>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银行帐号</w:t>
            </w:r>
          </w:p>
        </w:tc>
        <w:tc>
          <w:tcPr>
            <w:tcW w:w="6587" w:type="dxa"/>
            <w:gridSpan w:val="14"/>
          </w:tcPr>
          <w:p>
            <w:pPr>
              <w:tabs>
                <w:tab w:val="left" w:pos="3942"/>
              </w:tabs>
              <w:snapToGrid w:val="0"/>
              <w:spacing w:before="20"/>
              <w:ind w:right="26"/>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12" w:hRule="atLeast"/>
          <w:jc w:val="center"/>
        </w:trPr>
        <w:tc>
          <w:tcPr>
            <w:tcW w:w="899" w:type="dxa"/>
            <w:vMerge w:val="continue"/>
          </w:tcPr>
          <w:p>
            <w:pPr>
              <w:snapToGrid w:val="0"/>
              <w:spacing w:before="20"/>
              <w:ind w:right="26"/>
              <w:jc w:val="center"/>
              <w:rPr>
                <w:rFonts w:hint="eastAsia" w:ascii="仿宋_GB2312" w:hAnsi="仿宋_GB2312" w:eastAsia="仿宋_GB2312" w:cs="仿宋_GB2312"/>
                <w:color w:val="auto"/>
                <w:sz w:val="24"/>
              </w:rPr>
            </w:pPr>
          </w:p>
        </w:tc>
        <w:tc>
          <w:tcPr>
            <w:tcW w:w="1253" w:type="dxa"/>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单位性质</w:t>
            </w:r>
          </w:p>
        </w:tc>
        <w:tc>
          <w:tcPr>
            <w:tcW w:w="4553" w:type="dxa"/>
            <w:gridSpan w:val="11"/>
            <w:vAlign w:val="center"/>
          </w:tcPr>
          <w:p>
            <w:pPr>
              <w:snapToGrid w:val="0"/>
              <w:spacing w:before="20"/>
              <w:ind w:right="26"/>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□事业型研究单位  □其他事业单位</w:t>
            </w:r>
          </w:p>
          <w:p>
            <w:pPr>
              <w:snapToGrid w:val="0"/>
              <w:spacing w:before="20"/>
              <w:ind w:right="26"/>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□大专院校  □转制为企业的科研院所</w:t>
            </w:r>
          </w:p>
          <w:p>
            <w:pPr>
              <w:snapToGrid w:val="0"/>
              <w:spacing w:before="20"/>
              <w:ind w:right="26"/>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□国有企业  □集体所有制企业</w:t>
            </w:r>
          </w:p>
          <w:p>
            <w:pPr>
              <w:snapToGrid w:val="0"/>
              <w:spacing w:before="20"/>
              <w:ind w:right="26"/>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□合资企业  □外商投资企业</w:t>
            </w:r>
          </w:p>
          <w:p>
            <w:pPr>
              <w:snapToGrid w:val="0"/>
              <w:spacing w:before="20"/>
              <w:ind w:right="26"/>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□港、澳、台投资企业  □其他企业</w:t>
            </w:r>
          </w:p>
        </w:tc>
        <w:tc>
          <w:tcPr>
            <w:tcW w:w="627" w:type="dxa"/>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代码</w:t>
            </w:r>
          </w:p>
        </w:tc>
        <w:tc>
          <w:tcPr>
            <w:tcW w:w="1407" w:type="dxa"/>
            <w:gridSpan w:val="2"/>
            <w:vAlign w:val="center"/>
          </w:tcPr>
          <w:p>
            <w:pPr>
              <w:snapToGrid w:val="0"/>
              <w:spacing w:before="20"/>
              <w:ind w:right="26"/>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4" w:hRule="atLeast"/>
          <w:jc w:val="center"/>
        </w:trPr>
        <w:tc>
          <w:tcPr>
            <w:tcW w:w="899" w:type="dxa"/>
            <w:vMerge w:val="continue"/>
          </w:tcPr>
          <w:p>
            <w:pPr>
              <w:snapToGrid w:val="0"/>
              <w:spacing w:before="20"/>
              <w:ind w:right="26"/>
              <w:jc w:val="center"/>
              <w:rPr>
                <w:rFonts w:hint="eastAsia" w:ascii="仿宋_GB2312" w:hAnsi="仿宋_GB2312" w:eastAsia="仿宋_GB2312" w:cs="仿宋_GB2312"/>
                <w:color w:val="auto"/>
                <w:sz w:val="24"/>
              </w:rPr>
            </w:pPr>
          </w:p>
        </w:tc>
        <w:tc>
          <w:tcPr>
            <w:tcW w:w="2055" w:type="dxa"/>
            <w:gridSpan w:val="3"/>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上级行政主管部门</w:t>
            </w:r>
          </w:p>
        </w:tc>
        <w:tc>
          <w:tcPr>
            <w:tcW w:w="3751" w:type="dxa"/>
            <w:gridSpan w:val="9"/>
            <w:vAlign w:val="center"/>
          </w:tcPr>
          <w:p>
            <w:pPr>
              <w:snapToGrid w:val="0"/>
              <w:spacing w:before="20"/>
              <w:ind w:right="26"/>
              <w:jc w:val="center"/>
              <w:rPr>
                <w:rFonts w:hint="eastAsia" w:ascii="仿宋_GB2312" w:hAnsi="仿宋_GB2312" w:eastAsia="仿宋_GB2312" w:cs="仿宋_GB2312"/>
                <w:color w:val="auto"/>
                <w:sz w:val="24"/>
              </w:rPr>
            </w:pPr>
          </w:p>
        </w:tc>
        <w:tc>
          <w:tcPr>
            <w:tcW w:w="627" w:type="dxa"/>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代码</w:t>
            </w:r>
          </w:p>
        </w:tc>
        <w:tc>
          <w:tcPr>
            <w:tcW w:w="1407" w:type="dxa"/>
            <w:gridSpan w:val="2"/>
            <w:vAlign w:val="center"/>
          </w:tcPr>
          <w:p>
            <w:pPr>
              <w:snapToGrid w:val="0"/>
              <w:spacing w:before="20"/>
              <w:ind w:right="26"/>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899" w:type="dxa"/>
            <w:vMerge w:val="continue"/>
            <w:vAlign w:val="center"/>
          </w:tcPr>
          <w:p>
            <w:pPr>
              <w:snapToGrid w:val="0"/>
              <w:spacing w:before="20"/>
              <w:ind w:right="26"/>
              <w:jc w:val="center"/>
              <w:rPr>
                <w:rFonts w:hint="eastAsia" w:ascii="仿宋_GB2312" w:hAnsi="仿宋_GB2312" w:eastAsia="仿宋_GB2312" w:cs="仿宋_GB2312"/>
                <w:color w:val="auto"/>
                <w:sz w:val="24"/>
              </w:rPr>
            </w:pPr>
          </w:p>
        </w:tc>
        <w:tc>
          <w:tcPr>
            <w:tcW w:w="2055" w:type="dxa"/>
            <w:gridSpan w:val="3"/>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国务院国资委企业</w:t>
            </w:r>
          </w:p>
        </w:tc>
        <w:tc>
          <w:tcPr>
            <w:tcW w:w="1890" w:type="dxa"/>
            <w:gridSpan w:val="4"/>
            <w:vAlign w:val="center"/>
          </w:tcPr>
          <w:p>
            <w:pPr>
              <w:snapToGrid w:val="0"/>
              <w:spacing w:before="20"/>
              <w:ind w:right="26" w:firstLine="240" w:firstLineChars="1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□是  □否</w:t>
            </w:r>
          </w:p>
        </w:tc>
        <w:tc>
          <w:tcPr>
            <w:tcW w:w="1861" w:type="dxa"/>
            <w:gridSpan w:val="5"/>
            <w:vAlign w:val="center"/>
          </w:tcPr>
          <w:p>
            <w:pPr>
              <w:snapToGrid w:val="0"/>
              <w:spacing w:before="20"/>
              <w:ind w:right="26"/>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“双一流”大学</w:t>
            </w:r>
          </w:p>
        </w:tc>
        <w:tc>
          <w:tcPr>
            <w:tcW w:w="2034" w:type="dxa"/>
            <w:gridSpan w:val="3"/>
            <w:vAlign w:val="center"/>
          </w:tcPr>
          <w:p>
            <w:pPr>
              <w:snapToGrid w:val="0"/>
              <w:spacing w:before="20"/>
              <w:ind w:right="26" w:firstLine="240" w:firstLineChars="1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899" w:type="dxa"/>
            <w:vMerge w:val="restart"/>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参与</w:t>
            </w:r>
          </w:p>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单位</w:t>
            </w:r>
          </w:p>
        </w:tc>
        <w:tc>
          <w:tcPr>
            <w:tcW w:w="1260" w:type="dxa"/>
            <w:gridSpan w:val="2"/>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6580" w:type="dxa"/>
            <w:gridSpan w:val="13"/>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  位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899" w:type="dxa"/>
            <w:vMerge w:val="continue"/>
            <w:vAlign w:val="center"/>
          </w:tcPr>
          <w:p>
            <w:pPr>
              <w:snapToGrid w:val="0"/>
              <w:spacing w:before="20"/>
              <w:ind w:right="26"/>
              <w:jc w:val="center"/>
              <w:rPr>
                <w:rFonts w:hint="eastAsia"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hint="eastAsia" w:ascii="仿宋_GB2312" w:hAnsi="仿宋_GB2312" w:eastAsia="仿宋_GB2312" w:cs="仿宋_GB2312"/>
                <w:color w:val="auto"/>
                <w:sz w:val="24"/>
              </w:rPr>
            </w:pPr>
          </w:p>
        </w:tc>
        <w:tc>
          <w:tcPr>
            <w:tcW w:w="6580" w:type="dxa"/>
            <w:gridSpan w:val="13"/>
            <w:vAlign w:val="center"/>
          </w:tcPr>
          <w:p>
            <w:pPr>
              <w:snapToGrid w:val="0"/>
              <w:spacing w:before="20"/>
              <w:ind w:right="26"/>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899" w:type="dxa"/>
            <w:vMerge w:val="continue"/>
            <w:vAlign w:val="center"/>
          </w:tcPr>
          <w:p>
            <w:pPr>
              <w:snapToGrid w:val="0"/>
              <w:spacing w:before="20"/>
              <w:ind w:right="26"/>
              <w:jc w:val="center"/>
              <w:rPr>
                <w:rFonts w:hint="eastAsia"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hint="eastAsia" w:ascii="仿宋_GB2312" w:hAnsi="仿宋_GB2312" w:eastAsia="仿宋_GB2312" w:cs="仿宋_GB2312"/>
                <w:color w:val="auto"/>
                <w:sz w:val="24"/>
              </w:rPr>
            </w:pPr>
          </w:p>
        </w:tc>
        <w:tc>
          <w:tcPr>
            <w:tcW w:w="6580" w:type="dxa"/>
            <w:gridSpan w:val="13"/>
            <w:vAlign w:val="center"/>
          </w:tcPr>
          <w:p>
            <w:pPr>
              <w:snapToGrid w:val="0"/>
              <w:spacing w:before="20"/>
              <w:ind w:right="26"/>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899" w:type="dxa"/>
            <w:vMerge w:val="continue"/>
            <w:vAlign w:val="center"/>
          </w:tcPr>
          <w:p>
            <w:pPr>
              <w:snapToGrid w:val="0"/>
              <w:spacing w:before="20"/>
              <w:ind w:right="26"/>
              <w:jc w:val="center"/>
              <w:rPr>
                <w:rFonts w:hint="eastAsia"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hint="eastAsia" w:ascii="仿宋_GB2312" w:hAnsi="仿宋_GB2312" w:eastAsia="仿宋_GB2312" w:cs="仿宋_GB2312"/>
                <w:color w:val="auto"/>
                <w:sz w:val="24"/>
              </w:rPr>
            </w:pPr>
          </w:p>
        </w:tc>
        <w:tc>
          <w:tcPr>
            <w:tcW w:w="6580" w:type="dxa"/>
            <w:gridSpan w:val="13"/>
            <w:vAlign w:val="center"/>
          </w:tcPr>
          <w:p>
            <w:pPr>
              <w:snapToGrid w:val="0"/>
              <w:spacing w:before="20"/>
              <w:ind w:right="26"/>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99" w:type="dxa"/>
            <w:vMerge w:val="restart"/>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项目（课题）</w:t>
            </w:r>
          </w:p>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负责人</w:t>
            </w:r>
          </w:p>
        </w:tc>
        <w:tc>
          <w:tcPr>
            <w:tcW w:w="1260" w:type="dxa"/>
            <w:gridSpan w:val="2"/>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姓 名</w:t>
            </w:r>
          </w:p>
        </w:tc>
        <w:tc>
          <w:tcPr>
            <w:tcW w:w="2693" w:type="dxa"/>
            <w:gridSpan w:val="6"/>
          </w:tcPr>
          <w:p>
            <w:pPr>
              <w:snapToGrid w:val="0"/>
              <w:spacing w:before="20"/>
              <w:ind w:right="26"/>
              <w:jc w:val="center"/>
              <w:rPr>
                <w:rFonts w:hint="eastAsia" w:ascii="仿宋_GB2312" w:hAnsi="仿宋_GB2312" w:eastAsia="仿宋_GB2312" w:cs="仿宋_GB2312"/>
                <w:color w:val="auto"/>
                <w:sz w:val="24"/>
              </w:rPr>
            </w:pPr>
          </w:p>
        </w:tc>
        <w:tc>
          <w:tcPr>
            <w:tcW w:w="1443" w:type="dxa"/>
            <w:gridSpan w:val="3"/>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性 别</w:t>
            </w:r>
          </w:p>
        </w:tc>
        <w:tc>
          <w:tcPr>
            <w:tcW w:w="2444" w:type="dxa"/>
            <w:gridSpan w:val="4"/>
            <w:vAlign w:val="center"/>
          </w:tcPr>
          <w:p>
            <w:pPr>
              <w:snapToGrid w:val="0"/>
              <w:spacing w:before="20"/>
              <w:ind w:right="26" w:firstLine="2"/>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□男   □女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99" w:type="dxa"/>
            <w:vMerge w:val="continue"/>
          </w:tcPr>
          <w:p>
            <w:pPr>
              <w:snapToGrid w:val="0"/>
              <w:spacing w:before="20"/>
              <w:ind w:right="26"/>
              <w:jc w:val="center"/>
              <w:rPr>
                <w:rFonts w:hint="eastAsia"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学 位</w:t>
            </w:r>
          </w:p>
        </w:tc>
        <w:tc>
          <w:tcPr>
            <w:tcW w:w="4136" w:type="dxa"/>
            <w:gridSpan w:val="9"/>
            <w:vAlign w:val="center"/>
          </w:tcPr>
          <w:p>
            <w:pPr>
              <w:snapToGrid w:val="0"/>
              <w:spacing w:before="20"/>
              <w:ind w:right="26"/>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□博士  □硕士 □学士 □其他</w:t>
            </w:r>
          </w:p>
        </w:tc>
        <w:tc>
          <w:tcPr>
            <w:tcW w:w="1220" w:type="dxa"/>
            <w:gridSpan w:val="3"/>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出生日期</w:t>
            </w:r>
          </w:p>
        </w:tc>
        <w:tc>
          <w:tcPr>
            <w:tcW w:w="1224" w:type="dxa"/>
            <w:vAlign w:val="center"/>
          </w:tcPr>
          <w:p>
            <w:pPr>
              <w:snapToGrid w:val="0"/>
              <w:spacing w:before="20"/>
              <w:ind w:right="26"/>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99" w:type="dxa"/>
            <w:vMerge w:val="continue"/>
          </w:tcPr>
          <w:p>
            <w:pPr>
              <w:snapToGrid w:val="0"/>
              <w:spacing w:before="20"/>
              <w:ind w:right="26"/>
              <w:jc w:val="center"/>
              <w:rPr>
                <w:rFonts w:hint="eastAsia"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职 称</w:t>
            </w:r>
          </w:p>
        </w:tc>
        <w:tc>
          <w:tcPr>
            <w:tcW w:w="4136" w:type="dxa"/>
            <w:gridSpan w:val="9"/>
            <w:vAlign w:val="center"/>
          </w:tcPr>
          <w:p>
            <w:pPr>
              <w:snapToGrid w:val="0"/>
              <w:spacing w:before="20"/>
              <w:ind w:right="26"/>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□高级  □中级 □初级 □其他</w:t>
            </w:r>
          </w:p>
        </w:tc>
        <w:tc>
          <w:tcPr>
            <w:tcW w:w="1220" w:type="dxa"/>
            <w:gridSpan w:val="3"/>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专 业</w:t>
            </w:r>
          </w:p>
        </w:tc>
        <w:tc>
          <w:tcPr>
            <w:tcW w:w="1224" w:type="dxa"/>
            <w:vAlign w:val="center"/>
          </w:tcPr>
          <w:p>
            <w:pPr>
              <w:snapToGrid w:val="0"/>
              <w:spacing w:before="20"/>
              <w:ind w:right="26"/>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99" w:type="dxa"/>
            <w:vMerge w:val="continue"/>
          </w:tcPr>
          <w:p>
            <w:pPr>
              <w:snapToGrid w:val="0"/>
              <w:spacing w:before="20"/>
              <w:ind w:right="26"/>
              <w:jc w:val="center"/>
              <w:rPr>
                <w:rFonts w:hint="eastAsia"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所在单位</w:t>
            </w:r>
          </w:p>
        </w:tc>
        <w:tc>
          <w:tcPr>
            <w:tcW w:w="6580" w:type="dxa"/>
            <w:gridSpan w:val="13"/>
            <w:vAlign w:val="center"/>
          </w:tcPr>
          <w:p>
            <w:pPr>
              <w:snapToGrid w:val="0"/>
              <w:spacing w:before="20"/>
              <w:ind w:right="26"/>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99" w:type="dxa"/>
            <w:vMerge w:val="continue"/>
          </w:tcPr>
          <w:p>
            <w:pPr>
              <w:snapToGrid w:val="0"/>
              <w:spacing w:before="20"/>
              <w:ind w:right="26"/>
              <w:jc w:val="center"/>
              <w:rPr>
                <w:rFonts w:hint="eastAsia"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身份证件</w:t>
            </w:r>
          </w:p>
        </w:tc>
        <w:tc>
          <w:tcPr>
            <w:tcW w:w="1800" w:type="dxa"/>
            <w:gridSpan w:val="3"/>
            <w:vAlign w:val="center"/>
          </w:tcPr>
          <w:p>
            <w:pPr>
              <w:snapToGrid w:val="0"/>
              <w:spacing w:before="20"/>
              <w:ind w:right="26"/>
              <w:jc w:val="center"/>
              <w:rPr>
                <w:rFonts w:hint="eastAsia" w:ascii="仿宋_GB2312" w:hAnsi="仿宋_GB2312" w:eastAsia="仿宋_GB2312" w:cs="仿宋_GB2312"/>
                <w:color w:val="auto"/>
                <w:sz w:val="24"/>
              </w:rPr>
            </w:pPr>
          </w:p>
        </w:tc>
        <w:tc>
          <w:tcPr>
            <w:tcW w:w="1980" w:type="dxa"/>
            <w:gridSpan w:val="5"/>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证件号码</w:t>
            </w:r>
          </w:p>
        </w:tc>
        <w:tc>
          <w:tcPr>
            <w:tcW w:w="2800" w:type="dxa"/>
            <w:gridSpan w:val="5"/>
            <w:vAlign w:val="center"/>
          </w:tcPr>
          <w:p>
            <w:pPr>
              <w:snapToGrid w:val="0"/>
              <w:spacing w:before="20"/>
              <w:ind w:right="26"/>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99" w:type="dxa"/>
            <w:vMerge w:val="continue"/>
          </w:tcPr>
          <w:p>
            <w:pPr>
              <w:snapToGrid w:val="0"/>
              <w:spacing w:before="20"/>
              <w:ind w:right="26"/>
              <w:jc w:val="center"/>
              <w:rPr>
                <w:rFonts w:hint="eastAsia"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p>
        </w:tc>
        <w:tc>
          <w:tcPr>
            <w:tcW w:w="2669" w:type="dxa"/>
            <w:gridSpan w:val="4"/>
            <w:vAlign w:val="center"/>
          </w:tcPr>
          <w:p>
            <w:pPr>
              <w:snapToGrid w:val="0"/>
              <w:spacing w:before="20"/>
              <w:ind w:right="26"/>
              <w:rPr>
                <w:rFonts w:hint="eastAsia" w:ascii="仿宋_GB2312" w:hAnsi="仿宋_GB2312" w:eastAsia="仿宋_GB2312" w:cs="仿宋_GB2312"/>
                <w:color w:val="auto"/>
                <w:sz w:val="24"/>
              </w:rPr>
            </w:pPr>
          </w:p>
        </w:tc>
        <w:tc>
          <w:tcPr>
            <w:tcW w:w="1095" w:type="dxa"/>
            <w:gridSpan w:val="3"/>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E-mail</w:t>
            </w:r>
          </w:p>
        </w:tc>
        <w:tc>
          <w:tcPr>
            <w:tcW w:w="2816" w:type="dxa"/>
            <w:gridSpan w:val="6"/>
            <w:vAlign w:val="center"/>
          </w:tcPr>
          <w:p>
            <w:pPr>
              <w:snapToGrid w:val="0"/>
              <w:spacing w:before="20"/>
              <w:ind w:right="26"/>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2159" w:type="dxa"/>
            <w:gridSpan w:val="3"/>
            <w:vMerge w:val="restart"/>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参加项目（课题）人员情况</w:t>
            </w:r>
          </w:p>
        </w:tc>
        <w:tc>
          <w:tcPr>
            <w:tcW w:w="1080" w:type="dxa"/>
            <w:gridSpan w:val="2"/>
            <w:vMerge w:val="restart"/>
            <w:vAlign w:val="center"/>
          </w:tcPr>
          <w:p>
            <w:pPr>
              <w:snapToGrid w:val="0"/>
              <w:spacing w:before="20"/>
              <w:ind w:right="26"/>
              <w:jc w:val="righ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w:t>
            </w:r>
          </w:p>
          <w:p>
            <w:pPr>
              <w:snapToGrid w:val="0"/>
              <w:spacing w:before="20"/>
              <w:ind w:right="266"/>
              <w:jc w:val="righ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5500" w:type="dxa"/>
            <w:gridSpan w:val="11"/>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高级</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人，中级</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人，初级</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人，其他</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2159" w:type="dxa"/>
            <w:gridSpan w:val="3"/>
            <w:vMerge w:val="continue"/>
            <w:vAlign w:val="center"/>
          </w:tcPr>
          <w:p>
            <w:pPr>
              <w:snapToGrid w:val="0"/>
              <w:spacing w:before="20"/>
              <w:ind w:right="26"/>
              <w:jc w:val="center"/>
              <w:rPr>
                <w:rFonts w:hint="eastAsia" w:ascii="仿宋_GB2312" w:hAnsi="仿宋_GB2312" w:eastAsia="仿宋_GB2312" w:cs="仿宋_GB2312"/>
                <w:color w:val="auto"/>
                <w:sz w:val="24"/>
              </w:rPr>
            </w:pPr>
          </w:p>
        </w:tc>
        <w:tc>
          <w:tcPr>
            <w:tcW w:w="1080" w:type="dxa"/>
            <w:gridSpan w:val="2"/>
            <w:vMerge w:val="continue"/>
            <w:vAlign w:val="center"/>
          </w:tcPr>
          <w:p>
            <w:pPr>
              <w:snapToGrid w:val="0"/>
              <w:spacing w:before="20"/>
              <w:ind w:right="26"/>
              <w:jc w:val="right"/>
              <w:rPr>
                <w:rFonts w:hint="eastAsia" w:ascii="仿宋_GB2312" w:hAnsi="仿宋_GB2312" w:eastAsia="仿宋_GB2312" w:cs="仿宋_GB2312"/>
                <w:color w:val="auto"/>
                <w:sz w:val="24"/>
              </w:rPr>
            </w:pPr>
          </w:p>
        </w:tc>
        <w:tc>
          <w:tcPr>
            <w:tcW w:w="5500" w:type="dxa"/>
            <w:gridSpan w:val="11"/>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博士</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人，硕士</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人，学士</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人，其他</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2159" w:type="dxa"/>
            <w:gridSpan w:val="3"/>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投入人月总数</w:t>
            </w:r>
          </w:p>
        </w:tc>
        <w:tc>
          <w:tcPr>
            <w:tcW w:w="6580" w:type="dxa"/>
            <w:gridSpan w:val="13"/>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2159" w:type="dxa"/>
            <w:gridSpan w:val="3"/>
            <w:vAlign w:val="center"/>
          </w:tcPr>
          <w:p>
            <w:pPr>
              <w:snapToGrid w:val="0"/>
              <w:ind w:right="28"/>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起始时间</w:t>
            </w:r>
          </w:p>
        </w:tc>
        <w:tc>
          <w:tcPr>
            <w:tcW w:w="2669" w:type="dxa"/>
            <w:gridSpan w:val="4"/>
            <w:vAlign w:val="center"/>
          </w:tcPr>
          <w:p>
            <w:pPr>
              <w:snapToGrid w:val="0"/>
              <w:ind w:right="28"/>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     月</w:t>
            </w:r>
          </w:p>
        </w:tc>
        <w:tc>
          <w:tcPr>
            <w:tcW w:w="1095" w:type="dxa"/>
            <w:gridSpan w:val="3"/>
            <w:vAlign w:val="center"/>
          </w:tcPr>
          <w:p>
            <w:pPr>
              <w:snapToGrid w:val="0"/>
              <w:ind w:right="28"/>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终止时间</w:t>
            </w:r>
          </w:p>
        </w:tc>
        <w:tc>
          <w:tcPr>
            <w:tcW w:w="2816" w:type="dxa"/>
            <w:gridSpan w:val="6"/>
            <w:vAlign w:val="center"/>
          </w:tcPr>
          <w:p>
            <w:pPr>
              <w:snapToGrid w:val="0"/>
              <w:ind w:right="28"/>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27" w:hRule="atLeast"/>
          <w:jc w:val="center"/>
        </w:trPr>
        <w:tc>
          <w:tcPr>
            <w:tcW w:w="2159" w:type="dxa"/>
            <w:gridSpan w:val="3"/>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主要内容</w:t>
            </w:r>
          </w:p>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(200字以内)</w:t>
            </w:r>
          </w:p>
        </w:tc>
        <w:tc>
          <w:tcPr>
            <w:tcW w:w="6580" w:type="dxa"/>
            <w:gridSpan w:val="13"/>
            <w:vAlign w:val="center"/>
          </w:tcPr>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p>
            <w:pPr>
              <w:snapToGrid w:val="0"/>
              <w:spacing w:before="20"/>
              <w:ind w:right="26"/>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6" w:hRule="atLeast"/>
          <w:jc w:val="center"/>
        </w:trPr>
        <w:tc>
          <w:tcPr>
            <w:tcW w:w="2159" w:type="dxa"/>
            <w:gridSpan w:val="3"/>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预期成果</w:t>
            </w:r>
          </w:p>
        </w:tc>
        <w:tc>
          <w:tcPr>
            <w:tcW w:w="6580" w:type="dxa"/>
            <w:gridSpan w:val="13"/>
            <w:vAlign w:val="center"/>
          </w:tcPr>
          <w:p>
            <w:pPr>
              <w:snapToGrid w:val="0"/>
              <w:spacing w:before="20"/>
              <w:ind w:right="26" w:firstLine="240" w:firstLineChars="1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□专利  □技术标准  □新产品（或农业新品种） □新工艺</w:t>
            </w:r>
          </w:p>
          <w:p>
            <w:pPr>
              <w:snapToGrid w:val="0"/>
              <w:spacing w:before="20"/>
              <w:ind w:right="26" w:firstLine="240" w:firstLineChars="1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□新装置 □新材料 □计算机软件 □论文论著 □研究报告</w:t>
            </w:r>
          </w:p>
          <w:p>
            <w:pPr>
              <w:snapToGrid w:val="0"/>
              <w:spacing w:before="20"/>
              <w:ind w:right="26" w:firstLine="240" w:firstLineChars="1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□推广受益面积  □推广受益人群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2159" w:type="dxa"/>
            <w:gridSpan w:val="3"/>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预期知识产权</w:t>
            </w:r>
          </w:p>
        </w:tc>
        <w:tc>
          <w:tcPr>
            <w:tcW w:w="6580" w:type="dxa"/>
            <w:gridSpan w:val="13"/>
            <w:vAlign w:val="center"/>
          </w:tcPr>
          <w:p>
            <w:pPr>
              <w:snapToGrid w:val="0"/>
              <w:spacing w:before="20"/>
              <w:ind w:right="26" w:firstLine="240" w:firstLineChars="1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获得国外发明专利</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项，国内发明专利</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项，</w:t>
            </w:r>
          </w:p>
          <w:p>
            <w:pPr>
              <w:snapToGrid w:val="0"/>
              <w:spacing w:before="20"/>
              <w:ind w:right="26" w:firstLine="240" w:firstLineChars="1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2159" w:type="dxa"/>
            <w:gridSpan w:val="3"/>
            <w:vAlign w:val="center"/>
          </w:tcPr>
          <w:p>
            <w:pPr>
              <w:snapToGrid w:val="0"/>
              <w:spacing w:before="20"/>
              <w:ind w:right="26"/>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预期技术标准制定</w:t>
            </w:r>
          </w:p>
        </w:tc>
        <w:tc>
          <w:tcPr>
            <w:tcW w:w="6580" w:type="dxa"/>
            <w:gridSpan w:val="13"/>
            <w:vAlign w:val="center"/>
          </w:tcPr>
          <w:p>
            <w:pPr>
              <w:snapToGrid w:val="0"/>
              <w:spacing w:before="20"/>
              <w:ind w:right="26" w:firstLine="240" w:firstLineChars="1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□国际标准  □国家标准  □行业标准  □企业标准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2159" w:type="dxa"/>
            <w:gridSpan w:val="3"/>
            <w:vAlign w:val="center"/>
          </w:tcPr>
          <w:p>
            <w:pPr>
              <w:tabs>
                <w:tab w:val="left" w:pos="1080"/>
              </w:tabs>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预算</w:t>
            </w:r>
          </w:p>
        </w:tc>
        <w:tc>
          <w:tcPr>
            <w:tcW w:w="6580" w:type="dxa"/>
            <w:gridSpan w:val="13"/>
            <w:vAlign w:val="center"/>
          </w:tcPr>
          <w:p>
            <w:pPr>
              <w:tabs>
                <w:tab w:val="left" w:pos="1080"/>
              </w:tabs>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万元，其中省级财政资金</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万元，其他资金</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万元</w:t>
            </w:r>
          </w:p>
        </w:tc>
      </w:tr>
    </w:tbl>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ascii="黑体" w:hAnsi="黑体" w:eastAsia="黑体"/>
          <w:color w:val="auto"/>
          <w:sz w:val="28"/>
        </w:rPr>
      </w:pPr>
      <w:r>
        <w:rPr>
          <w:rFonts w:hint="eastAsia" w:ascii="黑体" w:hAnsi="黑体" w:eastAsia="黑体"/>
          <w:color w:val="auto"/>
          <w:sz w:val="28"/>
        </w:rPr>
        <w:t>一、目标与任务</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（①项目（课题）研究/推广示范内容及任务分解：要解决的主要技术难点和问题，技术方案和创新点等；②项目（课题）研究/推广示范目标；③主要示范和产业化内容及相关技术路线）</w:t>
      </w:r>
    </w:p>
    <w:tbl>
      <w:tblPr>
        <w:tblStyle w:val="1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1" w:hRule="atLeast"/>
          <w:jc w:val="center"/>
        </w:trPr>
        <w:tc>
          <w:tcPr>
            <w:tcW w:w="9060" w:type="dxa"/>
          </w:tcPr>
          <w:p>
            <w:pPr>
              <w:snapToGrid w:val="0"/>
              <w:spacing w:line="300" w:lineRule="auto"/>
              <w:ind w:right="40"/>
              <w:rPr>
                <w:rFonts w:ascii="华文仿宋" w:hAnsi="华文仿宋" w:eastAsia="华文仿宋" w:cs="华文仿宋"/>
                <w:color w:val="auto"/>
                <w:sz w:val="30"/>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ascii="黑体" w:hAnsi="黑体" w:eastAsia="黑体"/>
          <w:color w:val="auto"/>
          <w:sz w:val="28"/>
        </w:rPr>
      </w:pPr>
      <w:r>
        <w:rPr>
          <w:rFonts w:hint="eastAsia" w:ascii="黑体" w:hAnsi="黑体" w:eastAsia="黑体"/>
          <w:color w:val="auto"/>
          <w:sz w:val="28"/>
        </w:rPr>
        <w:t>二、预期成果及考核指标</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①主要技术指标：如形成的知识产权、技术标准、新技术、新产品、新装置、论文专著等数量、指标及其水平等；②主要经济指标：如技术及产品应用所形成的市场规模、效益等；③项目（课题）实施中形成的示范基地、中试线、生产线及其规模等；④人才队伍建设；⑤其他应考核的指标。）</w:t>
      </w:r>
    </w:p>
    <w:tbl>
      <w:tblPr>
        <w:tblStyle w:val="1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7" w:hRule="atLeast"/>
          <w:jc w:val="center"/>
        </w:trPr>
        <w:tc>
          <w:tcPr>
            <w:tcW w:w="9060" w:type="dxa"/>
          </w:tcPr>
          <w:p>
            <w:pPr>
              <w:snapToGrid w:val="0"/>
              <w:spacing w:line="300" w:lineRule="auto"/>
              <w:rPr>
                <w:rFonts w:ascii="华文仿宋" w:hAnsi="华文仿宋" w:eastAsia="华文仿宋" w:cs="华文仿宋"/>
                <w:color w:val="auto"/>
                <w:sz w:val="28"/>
              </w:rPr>
            </w:pPr>
          </w:p>
        </w:tc>
      </w:tr>
    </w:tbl>
    <w:p>
      <w:pPr>
        <w:widowControl/>
        <w:jc w:val="left"/>
        <w:rPr>
          <w:rFonts w:ascii="黑体" w:hAnsi="黑体" w:eastAsia="黑体"/>
          <w:color w:val="auto"/>
          <w:sz w:val="28"/>
        </w:rPr>
      </w:pPr>
    </w:p>
    <w:tbl>
      <w:tblPr>
        <w:tblStyle w:val="11"/>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006"/>
        <w:gridCol w:w="1267"/>
        <w:gridCol w:w="1524"/>
        <w:gridCol w:w="1321"/>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75" w:type="dxa"/>
            <w:vMerge w:val="restart"/>
            <w:vAlign w:val="center"/>
          </w:tcPr>
          <w:p>
            <w:pPr>
              <w:adjustRightInd w:val="0"/>
              <w:snapToGrid w:val="0"/>
              <w:jc w:val="center"/>
              <w:rPr>
                <w:rFonts w:hint="eastAsia" w:ascii="黑体" w:hAnsi="黑体" w:eastAsia="黑体" w:cs="黑体"/>
                <w:color w:val="auto"/>
                <w:spacing w:val="-4"/>
                <w:szCs w:val="21"/>
              </w:rPr>
            </w:pPr>
            <w:r>
              <w:rPr>
                <w:rFonts w:hint="eastAsia" w:ascii="黑体" w:hAnsi="黑体" w:eastAsia="黑体" w:cs="黑体"/>
                <w:color w:val="auto"/>
                <w:spacing w:val="-4"/>
                <w:szCs w:val="21"/>
              </w:rPr>
              <w:t>成果名称</w:t>
            </w:r>
          </w:p>
        </w:tc>
        <w:tc>
          <w:tcPr>
            <w:tcW w:w="3006" w:type="dxa"/>
            <w:vMerge w:val="restart"/>
            <w:vAlign w:val="center"/>
          </w:tcPr>
          <w:p>
            <w:pPr>
              <w:adjustRightInd w:val="0"/>
              <w:snapToGrid w:val="0"/>
              <w:jc w:val="center"/>
              <w:rPr>
                <w:rFonts w:hint="eastAsia" w:ascii="黑体" w:hAnsi="黑体" w:eastAsia="黑体" w:cs="黑体"/>
                <w:color w:val="auto"/>
                <w:spacing w:val="-4"/>
                <w:szCs w:val="21"/>
              </w:rPr>
            </w:pPr>
            <w:r>
              <w:rPr>
                <w:rFonts w:hint="eastAsia" w:ascii="黑体" w:hAnsi="黑体" w:eastAsia="黑体" w:cs="黑体"/>
                <w:color w:val="auto"/>
                <w:spacing w:val="-4"/>
                <w:szCs w:val="21"/>
              </w:rPr>
              <w:t>成果</w:t>
            </w:r>
          </w:p>
          <w:p>
            <w:pPr>
              <w:adjustRightInd w:val="0"/>
              <w:snapToGrid w:val="0"/>
              <w:jc w:val="center"/>
              <w:rPr>
                <w:rFonts w:hint="eastAsia" w:ascii="黑体" w:hAnsi="黑体" w:eastAsia="黑体" w:cs="黑体"/>
                <w:color w:val="auto"/>
                <w:spacing w:val="-4"/>
                <w:szCs w:val="21"/>
              </w:rPr>
            </w:pPr>
            <w:r>
              <w:rPr>
                <w:rFonts w:hint="eastAsia" w:ascii="黑体" w:hAnsi="黑体" w:eastAsia="黑体" w:cs="黑体"/>
                <w:color w:val="auto"/>
                <w:spacing w:val="-4"/>
                <w:szCs w:val="21"/>
              </w:rPr>
              <w:t>类型</w:t>
            </w:r>
          </w:p>
        </w:tc>
        <w:tc>
          <w:tcPr>
            <w:tcW w:w="4112" w:type="dxa"/>
            <w:gridSpan w:val="3"/>
            <w:vAlign w:val="center"/>
          </w:tcPr>
          <w:p>
            <w:pPr>
              <w:adjustRightInd w:val="0"/>
              <w:snapToGrid w:val="0"/>
              <w:jc w:val="center"/>
              <w:rPr>
                <w:rFonts w:hint="eastAsia" w:ascii="黑体" w:hAnsi="黑体" w:eastAsia="黑体" w:cs="黑体"/>
                <w:color w:val="auto"/>
                <w:spacing w:val="-4"/>
                <w:szCs w:val="21"/>
              </w:rPr>
            </w:pPr>
            <w:r>
              <w:rPr>
                <w:rFonts w:hint="eastAsia" w:ascii="黑体" w:hAnsi="黑体" w:eastAsia="黑体" w:cs="黑体"/>
                <w:color w:val="auto"/>
                <w:spacing w:val="-4"/>
                <w:szCs w:val="21"/>
              </w:rPr>
              <w:t>考核指标</w:t>
            </w:r>
            <w:r>
              <w:rPr>
                <w:rStyle w:val="14"/>
                <w:rFonts w:hint="eastAsia" w:ascii="黑体" w:hAnsi="黑体" w:eastAsia="黑体" w:cs="黑体"/>
                <w:color w:val="auto"/>
                <w:szCs w:val="21"/>
              </w:rPr>
              <w:t>1</w:t>
            </w:r>
          </w:p>
        </w:tc>
        <w:tc>
          <w:tcPr>
            <w:tcW w:w="1361" w:type="dxa"/>
            <w:vMerge w:val="restart"/>
            <w:vAlign w:val="center"/>
          </w:tcPr>
          <w:p>
            <w:pPr>
              <w:adjustRightInd w:val="0"/>
              <w:snapToGrid w:val="0"/>
              <w:jc w:val="center"/>
              <w:rPr>
                <w:rFonts w:hint="eastAsia" w:ascii="黑体" w:hAnsi="黑体" w:eastAsia="黑体" w:cs="黑体"/>
                <w:color w:val="auto"/>
                <w:spacing w:val="-4"/>
                <w:szCs w:val="21"/>
              </w:rPr>
            </w:pPr>
            <w:r>
              <w:rPr>
                <w:rFonts w:hint="eastAsia" w:ascii="黑体" w:hAnsi="黑体" w:eastAsia="黑体" w:cs="黑体"/>
                <w:color w:val="auto"/>
                <w:spacing w:val="-4"/>
                <w:szCs w:val="21"/>
              </w:rPr>
              <w:t>考核方式（方法）及评价手段</w:t>
            </w:r>
            <w:r>
              <w:rPr>
                <w:rStyle w:val="14"/>
                <w:rFonts w:hint="eastAsia" w:ascii="黑体" w:hAnsi="黑体" w:eastAsia="黑体" w:cs="黑体"/>
                <w:color w:val="auto"/>
                <w:spacing w:val="-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675" w:type="dxa"/>
            <w:vMerge w:val="continue"/>
            <w:vAlign w:val="center"/>
          </w:tcPr>
          <w:p>
            <w:pPr>
              <w:adjustRightInd w:val="0"/>
              <w:snapToGrid w:val="0"/>
              <w:jc w:val="center"/>
              <w:rPr>
                <w:rFonts w:hint="eastAsia" w:ascii="黑体" w:hAnsi="黑体" w:eastAsia="黑体" w:cs="黑体"/>
                <w:color w:val="auto"/>
                <w:spacing w:val="-4"/>
                <w:szCs w:val="21"/>
              </w:rPr>
            </w:pPr>
          </w:p>
        </w:tc>
        <w:tc>
          <w:tcPr>
            <w:tcW w:w="3006" w:type="dxa"/>
            <w:vMerge w:val="continue"/>
            <w:vAlign w:val="center"/>
          </w:tcPr>
          <w:p>
            <w:pPr>
              <w:rPr>
                <w:rFonts w:hint="eastAsia" w:ascii="黑体" w:hAnsi="黑体" w:eastAsia="黑体" w:cs="黑体"/>
                <w:color w:val="auto"/>
                <w:spacing w:val="-4"/>
                <w:szCs w:val="21"/>
              </w:rPr>
            </w:pPr>
          </w:p>
        </w:tc>
        <w:tc>
          <w:tcPr>
            <w:tcW w:w="1267" w:type="dxa"/>
            <w:vAlign w:val="center"/>
          </w:tcPr>
          <w:p>
            <w:pPr>
              <w:adjustRightInd w:val="0"/>
              <w:snapToGrid w:val="0"/>
              <w:jc w:val="center"/>
              <w:rPr>
                <w:rFonts w:hint="eastAsia" w:ascii="黑体" w:hAnsi="黑体" w:eastAsia="黑体" w:cs="黑体"/>
                <w:color w:val="auto"/>
                <w:spacing w:val="-4"/>
                <w:szCs w:val="21"/>
              </w:rPr>
            </w:pPr>
            <w:r>
              <w:rPr>
                <w:rFonts w:hint="eastAsia" w:ascii="黑体" w:hAnsi="黑体" w:eastAsia="黑体" w:cs="黑体"/>
                <w:color w:val="auto"/>
                <w:spacing w:val="-4"/>
                <w:szCs w:val="21"/>
              </w:rPr>
              <w:t>指标</w:t>
            </w:r>
          </w:p>
          <w:p>
            <w:pPr>
              <w:adjustRightInd w:val="0"/>
              <w:snapToGrid w:val="0"/>
              <w:jc w:val="center"/>
              <w:rPr>
                <w:rFonts w:hint="eastAsia" w:ascii="黑体" w:hAnsi="黑体" w:eastAsia="黑体" w:cs="黑体"/>
                <w:color w:val="auto"/>
                <w:spacing w:val="-4"/>
                <w:szCs w:val="21"/>
              </w:rPr>
            </w:pPr>
            <w:r>
              <w:rPr>
                <w:rFonts w:hint="eastAsia" w:ascii="黑体" w:hAnsi="黑体" w:eastAsia="黑体" w:cs="黑体"/>
                <w:color w:val="auto"/>
                <w:spacing w:val="-4"/>
                <w:szCs w:val="21"/>
              </w:rPr>
              <w:t>名称</w:t>
            </w:r>
          </w:p>
        </w:tc>
        <w:tc>
          <w:tcPr>
            <w:tcW w:w="1524" w:type="dxa"/>
            <w:vAlign w:val="center"/>
          </w:tcPr>
          <w:p>
            <w:pPr>
              <w:adjustRightInd w:val="0"/>
              <w:snapToGrid w:val="0"/>
              <w:jc w:val="center"/>
              <w:rPr>
                <w:rFonts w:hint="eastAsia" w:ascii="黑体" w:hAnsi="黑体" w:eastAsia="黑体" w:cs="黑体"/>
                <w:color w:val="auto"/>
                <w:spacing w:val="-4"/>
                <w:szCs w:val="21"/>
              </w:rPr>
            </w:pPr>
            <w:r>
              <w:rPr>
                <w:rFonts w:hint="eastAsia" w:ascii="黑体" w:hAnsi="黑体" w:eastAsia="黑体" w:cs="黑体"/>
                <w:color w:val="auto"/>
                <w:spacing w:val="-4"/>
                <w:szCs w:val="21"/>
              </w:rPr>
              <w:t>立项时已有指标值/状态</w:t>
            </w:r>
          </w:p>
        </w:tc>
        <w:tc>
          <w:tcPr>
            <w:tcW w:w="1321" w:type="dxa"/>
            <w:vAlign w:val="center"/>
          </w:tcPr>
          <w:p>
            <w:pPr>
              <w:adjustRightInd w:val="0"/>
              <w:snapToGrid w:val="0"/>
              <w:jc w:val="center"/>
              <w:rPr>
                <w:rFonts w:hint="eastAsia" w:ascii="黑体" w:hAnsi="黑体" w:eastAsia="黑体" w:cs="黑体"/>
                <w:color w:val="auto"/>
                <w:spacing w:val="-4"/>
                <w:szCs w:val="21"/>
              </w:rPr>
            </w:pPr>
            <w:r>
              <w:rPr>
                <w:rFonts w:hint="eastAsia" w:ascii="黑体" w:hAnsi="黑体" w:eastAsia="黑体" w:cs="黑体"/>
                <w:color w:val="auto"/>
                <w:spacing w:val="-4"/>
                <w:szCs w:val="21"/>
              </w:rPr>
              <w:t>完成时指标值/状态</w:t>
            </w:r>
          </w:p>
        </w:tc>
        <w:tc>
          <w:tcPr>
            <w:tcW w:w="1361" w:type="dxa"/>
            <w:vMerge w:val="continue"/>
            <w:vAlign w:val="center"/>
          </w:tcPr>
          <w:p>
            <w:pPr>
              <w:rPr>
                <w:rFonts w:hint="eastAsia" w:ascii="黑体" w:hAnsi="黑体" w:eastAsia="黑体" w:cs="黑体"/>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675" w:type="dxa"/>
            <w:vMerge w:val="restart"/>
            <w:vAlign w:val="center"/>
          </w:tcPr>
          <w:p>
            <w:pPr>
              <w:adjustRightInd w:val="0"/>
              <w:snapToGrid w:val="0"/>
              <w:rPr>
                <w:rFonts w:hint="eastAsia"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1.</w:t>
            </w:r>
          </w:p>
        </w:tc>
        <w:tc>
          <w:tcPr>
            <w:tcW w:w="3006" w:type="dxa"/>
            <w:vMerge w:val="restart"/>
            <w:vAlign w:val="center"/>
          </w:tcPr>
          <w:p>
            <w:pPr>
              <w:adjustRightInd w:val="0"/>
              <w:snapToGrid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□新理论 □新原理 □新产品</w:t>
            </w:r>
          </w:p>
          <w:p>
            <w:pPr>
              <w:adjustRightInd w:val="0"/>
              <w:snapToGrid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□新技术 □新方法 □数据库</w:t>
            </w:r>
          </w:p>
          <w:p>
            <w:pPr>
              <w:adjustRightInd w:val="0"/>
              <w:snapToGrid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□关键部件 □软件 □标准</w:t>
            </w:r>
          </w:p>
          <w:p>
            <w:pPr>
              <w:adjustRightInd w:val="0"/>
              <w:snapToGrid w:val="0"/>
              <w:rPr>
                <w:rFonts w:hint="eastAsia" w:ascii="仿宋_GB2312" w:hAnsi="仿宋_GB2312" w:eastAsia="仿宋_GB2312" w:cs="仿宋_GB2312"/>
                <w:color w:val="auto"/>
                <w:spacing w:val="-4"/>
                <w:szCs w:val="21"/>
              </w:rPr>
            </w:pPr>
            <w:r>
              <w:rPr>
                <w:rFonts w:hint="eastAsia" w:ascii="仿宋_GB2312" w:hAnsi="仿宋_GB2312" w:eastAsia="仿宋_GB2312" w:cs="仿宋_GB2312"/>
                <w:color w:val="auto"/>
                <w:szCs w:val="21"/>
              </w:rPr>
              <w:t xml:space="preserve">□应用解决方案  □工程工艺□论文  </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实验装置/系统     □发明专利   □其他</w:t>
            </w:r>
            <w:r>
              <w:rPr>
                <w:rFonts w:hint="eastAsia" w:ascii="仿宋_GB2312" w:hAnsi="仿宋_GB2312" w:eastAsia="仿宋_GB2312" w:cs="仿宋_GB2312"/>
                <w:color w:val="auto"/>
                <w:szCs w:val="21"/>
                <w:u w:val="single"/>
              </w:rPr>
              <w:t xml:space="preserve">        </w:t>
            </w:r>
          </w:p>
        </w:tc>
        <w:tc>
          <w:tcPr>
            <w:tcW w:w="1267" w:type="dxa"/>
            <w:vAlign w:val="center"/>
          </w:tcPr>
          <w:p>
            <w:pPr>
              <w:adjustRightInd w:val="0"/>
              <w:snapToGrid w:val="0"/>
              <w:rPr>
                <w:rFonts w:hint="eastAsia"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指标1.1</w:t>
            </w:r>
          </w:p>
        </w:tc>
        <w:tc>
          <w:tcPr>
            <w:tcW w:w="1524" w:type="dxa"/>
            <w:vAlign w:val="center"/>
          </w:tcPr>
          <w:p>
            <w:pPr>
              <w:adjustRightInd w:val="0"/>
              <w:snapToGrid w:val="0"/>
              <w:rPr>
                <w:rFonts w:hint="eastAsia" w:ascii="仿宋_GB2312" w:hAnsi="仿宋_GB2312" w:eastAsia="仿宋_GB2312" w:cs="仿宋_GB2312"/>
                <w:color w:val="auto"/>
                <w:spacing w:val="-4"/>
                <w:szCs w:val="21"/>
              </w:rPr>
            </w:pPr>
          </w:p>
        </w:tc>
        <w:tc>
          <w:tcPr>
            <w:tcW w:w="1321" w:type="dxa"/>
            <w:vAlign w:val="center"/>
          </w:tcPr>
          <w:p>
            <w:pPr>
              <w:adjustRightInd w:val="0"/>
              <w:snapToGrid w:val="0"/>
              <w:rPr>
                <w:rFonts w:hint="eastAsia" w:ascii="仿宋_GB2312" w:hAnsi="仿宋_GB2312" w:eastAsia="仿宋_GB2312" w:cs="仿宋_GB2312"/>
                <w:color w:val="auto"/>
                <w:spacing w:val="-4"/>
                <w:szCs w:val="21"/>
              </w:rPr>
            </w:pPr>
          </w:p>
        </w:tc>
        <w:tc>
          <w:tcPr>
            <w:tcW w:w="1361" w:type="dxa"/>
            <w:vAlign w:val="center"/>
          </w:tcPr>
          <w:p>
            <w:pPr>
              <w:adjustRightInd w:val="0"/>
              <w:snapToGrid w:val="0"/>
              <w:rPr>
                <w:rFonts w:hint="eastAsia" w:ascii="仿宋_GB2312" w:hAnsi="仿宋_GB2312" w:eastAsia="仿宋_GB2312" w:cs="仿宋_GB2312"/>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675" w:type="dxa"/>
            <w:vMerge w:val="continue"/>
            <w:vAlign w:val="center"/>
          </w:tcPr>
          <w:p>
            <w:pPr>
              <w:rPr>
                <w:rFonts w:hint="eastAsia" w:ascii="仿宋_GB2312" w:hAnsi="仿宋_GB2312" w:eastAsia="仿宋_GB2312" w:cs="仿宋_GB2312"/>
                <w:color w:val="auto"/>
                <w:spacing w:val="-4"/>
                <w:szCs w:val="21"/>
              </w:rPr>
            </w:pPr>
          </w:p>
        </w:tc>
        <w:tc>
          <w:tcPr>
            <w:tcW w:w="3006" w:type="dxa"/>
            <w:vMerge w:val="continue"/>
            <w:vAlign w:val="center"/>
          </w:tcPr>
          <w:p>
            <w:pPr>
              <w:rPr>
                <w:rFonts w:hint="eastAsia" w:ascii="仿宋_GB2312" w:hAnsi="仿宋_GB2312" w:eastAsia="仿宋_GB2312" w:cs="仿宋_GB2312"/>
                <w:color w:val="auto"/>
                <w:spacing w:val="-4"/>
                <w:szCs w:val="21"/>
              </w:rPr>
            </w:pPr>
          </w:p>
        </w:tc>
        <w:tc>
          <w:tcPr>
            <w:tcW w:w="1267" w:type="dxa"/>
            <w:vAlign w:val="center"/>
          </w:tcPr>
          <w:p>
            <w:pPr>
              <w:adjustRightInd w:val="0"/>
              <w:snapToGrid w:val="0"/>
              <w:rPr>
                <w:rFonts w:hint="eastAsia"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w:t>
            </w:r>
          </w:p>
        </w:tc>
        <w:tc>
          <w:tcPr>
            <w:tcW w:w="1524" w:type="dxa"/>
            <w:vAlign w:val="center"/>
          </w:tcPr>
          <w:p>
            <w:pPr>
              <w:adjustRightInd w:val="0"/>
              <w:snapToGrid w:val="0"/>
              <w:rPr>
                <w:rFonts w:hint="eastAsia" w:ascii="仿宋_GB2312" w:hAnsi="仿宋_GB2312" w:eastAsia="仿宋_GB2312" w:cs="仿宋_GB2312"/>
                <w:color w:val="auto"/>
                <w:spacing w:val="-4"/>
                <w:szCs w:val="21"/>
              </w:rPr>
            </w:pPr>
          </w:p>
        </w:tc>
        <w:tc>
          <w:tcPr>
            <w:tcW w:w="1321" w:type="dxa"/>
            <w:vAlign w:val="center"/>
          </w:tcPr>
          <w:p>
            <w:pPr>
              <w:adjustRightInd w:val="0"/>
              <w:snapToGrid w:val="0"/>
              <w:rPr>
                <w:rFonts w:hint="eastAsia" w:ascii="仿宋_GB2312" w:hAnsi="仿宋_GB2312" w:eastAsia="仿宋_GB2312" w:cs="仿宋_GB2312"/>
                <w:color w:val="auto"/>
                <w:spacing w:val="-4"/>
                <w:szCs w:val="21"/>
              </w:rPr>
            </w:pPr>
          </w:p>
        </w:tc>
        <w:tc>
          <w:tcPr>
            <w:tcW w:w="1361" w:type="dxa"/>
            <w:vAlign w:val="center"/>
          </w:tcPr>
          <w:p>
            <w:pPr>
              <w:adjustRightInd w:val="0"/>
              <w:snapToGrid w:val="0"/>
              <w:rPr>
                <w:rFonts w:hint="eastAsia" w:ascii="仿宋_GB2312" w:hAnsi="仿宋_GB2312" w:eastAsia="仿宋_GB2312" w:cs="仿宋_GB2312"/>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675" w:type="dxa"/>
            <w:vMerge w:val="restart"/>
            <w:vAlign w:val="center"/>
          </w:tcPr>
          <w:p>
            <w:pPr>
              <w:adjustRightInd w:val="0"/>
              <w:snapToGrid w:val="0"/>
              <w:rPr>
                <w:rFonts w:hint="eastAsia"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2.</w:t>
            </w:r>
          </w:p>
        </w:tc>
        <w:tc>
          <w:tcPr>
            <w:tcW w:w="3006" w:type="dxa"/>
            <w:vMerge w:val="restart"/>
            <w:vAlign w:val="center"/>
          </w:tcPr>
          <w:p>
            <w:pPr>
              <w:adjustRightInd w:val="0"/>
              <w:snapToGrid w:val="0"/>
              <w:jc w:val="center"/>
              <w:rPr>
                <w:rFonts w:hint="eastAsia" w:ascii="仿宋_GB2312" w:hAnsi="仿宋_GB2312" w:eastAsia="仿宋_GB2312" w:cs="仿宋_GB2312"/>
                <w:color w:val="auto"/>
                <w:spacing w:val="-4"/>
                <w:szCs w:val="21"/>
              </w:rPr>
            </w:pPr>
            <w:r>
              <w:rPr>
                <w:rFonts w:hint="eastAsia" w:ascii="仿宋_GB2312" w:hAnsi="仿宋_GB2312" w:eastAsia="仿宋_GB2312" w:cs="仿宋_GB2312"/>
                <w:color w:val="auto"/>
                <w:szCs w:val="21"/>
              </w:rPr>
              <w:t>同上</w:t>
            </w:r>
          </w:p>
        </w:tc>
        <w:tc>
          <w:tcPr>
            <w:tcW w:w="1267" w:type="dxa"/>
            <w:vAlign w:val="center"/>
          </w:tcPr>
          <w:p>
            <w:pPr>
              <w:adjustRightInd w:val="0"/>
              <w:snapToGrid w:val="0"/>
              <w:jc w:val="left"/>
              <w:rPr>
                <w:rFonts w:hint="eastAsia"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指标2.1</w:t>
            </w:r>
          </w:p>
        </w:tc>
        <w:tc>
          <w:tcPr>
            <w:tcW w:w="1524" w:type="dxa"/>
            <w:vAlign w:val="center"/>
          </w:tcPr>
          <w:p>
            <w:pPr>
              <w:adjustRightInd w:val="0"/>
              <w:snapToGrid w:val="0"/>
              <w:rPr>
                <w:rFonts w:hint="eastAsia" w:ascii="仿宋_GB2312" w:hAnsi="仿宋_GB2312" w:eastAsia="仿宋_GB2312" w:cs="仿宋_GB2312"/>
                <w:color w:val="auto"/>
                <w:spacing w:val="-4"/>
                <w:szCs w:val="21"/>
              </w:rPr>
            </w:pPr>
          </w:p>
        </w:tc>
        <w:tc>
          <w:tcPr>
            <w:tcW w:w="1321" w:type="dxa"/>
            <w:vAlign w:val="center"/>
          </w:tcPr>
          <w:p>
            <w:pPr>
              <w:adjustRightInd w:val="0"/>
              <w:snapToGrid w:val="0"/>
              <w:rPr>
                <w:rFonts w:hint="eastAsia" w:ascii="仿宋_GB2312" w:hAnsi="仿宋_GB2312" w:eastAsia="仿宋_GB2312" w:cs="仿宋_GB2312"/>
                <w:color w:val="auto"/>
                <w:spacing w:val="-4"/>
                <w:szCs w:val="21"/>
              </w:rPr>
            </w:pPr>
          </w:p>
        </w:tc>
        <w:tc>
          <w:tcPr>
            <w:tcW w:w="1361" w:type="dxa"/>
            <w:vAlign w:val="center"/>
          </w:tcPr>
          <w:p>
            <w:pPr>
              <w:adjustRightInd w:val="0"/>
              <w:snapToGrid w:val="0"/>
              <w:rPr>
                <w:rFonts w:hint="eastAsia" w:ascii="仿宋_GB2312" w:hAnsi="仿宋_GB2312" w:eastAsia="仿宋_GB2312" w:cs="仿宋_GB2312"/>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675" w:type="dxa"/>
            <w:vMerge w:val="continue"/>
            <w:vAlign w:val="center"/>
          </w:tcPr>
          <w:p>
            <w:pPr>
              <w:rPr>
                <w:rFonts w:hint="eastAsia" w:ascii="仿宋_GB2312" w:hAnsi="仿宋_GB2312" w:eastAsia="仿宋_GB2312" w:cs="仿宋_GB2312"/>
                <w:color w:val="auto"/>
                <w:spacing w:val="-4"/>
                <w:szCs w:val="21"/>
              </w:rPr>
            </w:pPr>
          </w:p>
        </w:tc>
        <w:tc>
          <w:tcPr>
            <w:tcW w:w="3006" w:type="dxa"/>
            <w:vMerge w:val="continue"/>
            <w:vAlign w:val="center"/>
          </w:tcPr>
          <w:p>
            <w:pPr>
              <w:jc w:val="center"/>
              <w:rPr>
                <w:rFonts w:hint="eastAsia" w:ascii="仿宋_GB2312" w:hAnsi="仿宋_GB2312" w:eastAsia="仿宋_GB2312" w:cs="仿宋_GB2312"/>
                <w:color w:val="auto"/>
                <w:spacing w:val="-4"/>
                <w:szCs w:val="21"/>
              </w:rPr>
            </w:pPr>
          </w:p>
        </w:tc>
        <w:tc>
          <w:tcPr>
            <w:tcW w:w="1267" w:type="dxa"/>
            <w:vAlign w:val="center"/>
          </w:tcPr>
          <w:p>
            <w:pPr>
              <w:adjustRightInd w:val="0"/>
              <w:snapToGrid w:val="0"/>
              <w:rPr>
                <w:rFonts w:hint="eastAsia"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w:t>
            </w:r>
          </w:p>
        </w:tc>
        <w:tc>
          <w:tcPr>
            <w:tcW w:w="1524" w:type="dxa"/>
            <w:vAlign w:val="center"/>
          </w:tcPr>
          <w:p>
            <w:pPr>
              <w:adjustRightInd w:val="0"/>
              <w:snapToGrid w:val="0"/>
              <w:rPr>
                <w:rFonts w:hint="eastAsia" w:ascii="仿宋_GB2312" w:hAnsi="仿宋_GB2312" w:eastAsia="仿宋_GB2312" w:cs="仿宋_GB2312"/>
                <w:color w:val="auto"/>
                <w:spacing w:val="-4"/>
                <w:szCs w:val="21"/>
              </w:rPr>
            </w:pPr>
          </w:p>
        </w:tc>
        <w:tc>
          <w:tcPr>
            <w:tcW w:w="1321" w:type="dxa"/>
            <w:vAlign w:val="center"/>
          </w:tcPr>
          <w:p>
            <w:pPr>
              <w:adjustRightInd w:val="0"/>
              <w:snapToGrid w:val="0"/>
              <w:rPr>
                <w:rFonts w:hint="eastAsia" w:ascii="仿宋_GB2312" w:hAnsi="仿宋_GB2312" w:eastAsia="仿宋_GB2312" w:cs="仿宋_GB2312"/>
                <w:color w:val="auto"/>
                <w:spacing w:val="-4"/>
                <w:szCs w:val="21"/>
              </w:rPr>
            </w:pPr>
          </w:p>
        </w:tc>
        <w:tc>
          <w:tcPr>
            <w:tcW w:w="1361" w:type="dxa"/>
            <w:vAlign w:val="center"/>
          </w:tcPr>
          <w:p>
            <w:pPr>
              <w:adjustRightInd w:val="0"/>
              <w:snapToGrid w:val="0"/>
              <w:rPr>
                <w:rFonts w:hint="eastAsia" w:ascii="仿宋_GB2312" w:hAnsi="仿宋_GB2312" w:eastAsia="仿宋_GB2312" w:cs="仿宋_GB2312"/>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75" w:type="dxa"/>
            <w:vMerge w:val="restart"/>
            <w:vAlign w:val="center"/>
          </w:tcPr>
          <w:p>
            <w:pPr>
              <w:rPr>
                <w:rFonts w:hint="eastAsia"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w:t>
            </w:r>
          </w:p>
        </w:tc>
        <w:tc>
          <w:tcPr>
            <w:tcW w:w="3006" w:type="dxa"/>
            <w:vMerge w:val="restart"/>
            <w:vAlign w:val="center"/>
          </w:tcPr>
          <w:p>
            <w:pPr>
              <w:jc w:val="center"/>
              <w:rPr>
                <w:rFonts w:hint="eastAsia" w:ascii="仿宋_GB2312" w:hAnsi="仿宋_GB2312" w:eastAsia="仿宋_GB2312" w:cs="仿宋_GB2312"/>
                <w:color w:val="auto"/>
                <w:spacing w:val="-4"/>
                <w:szCs w:val="21"/>
              </w:rPr>
            </w:pPr>
            <w:r>
              <w:rPr>
                <w:rFonts w:hint="eastAsia" w:ascii="仿宋_GB2312" w:hAnsi="仿宋_GB2312" w:eastAsia="仿宋_GB2312" w:cs="仿宋_GB2312"/>
                <w:color w:val="auto"/>
                <w:szCs w:val="21"/>
              </w:rPr>
              <w:t>同上</w:t>
            </w:r>
          </w:p>
        </w:tc>
        <w:tc>
          <w:tcPr>
            <w:tcW w:w="1267" w:type="dxa"/>
            <w:vAlign w:val="center"/>
          </w:tcPr>
          <w:p>
            <w:pPr>
              <w:adjustRightInd w:val="0"/>
              <w:snapToGrid w:val="0"/>
              <w:rPr>
                <w:rFonts w:hint="eastAsia"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指标</w:t>
            </w:r>
          </w:p>
        </w:tc>
        <w:tc>
          <w:tcPr>
            <w:tcW w:w="1524" w:type="dxa"/>
            <w:vAlign w:val="center"/>
          </w:tcPr>
          <w:p>
            <w:pPr>
              <w:adjustRightInd w:val="0"/>
              <w:snapToGrid w:val="0"/>
              <w:rPr>
                <w:rFonts w:hint="eastAsia" w:ascii="仿宋_GB2312" w:hAnsi="仿宋_GB2312" w:eastAsia="仿宋_GB2312" w:cs="仿宋_GB2312"/>
                <w:color w:val="auto"/>
                <w:spacing w:val="-4"/>
                <w:szCs w:val="21"/>
              </w:rPr>
            </w:pPr>
          </w:p>
        </w:tc>
        <w:tc>
          <w:tcPr>
            <w:tcW w:w="1321" w:type="dxa"/>
            <w:vAlign w:val="center"/>
          </w:tcPr>
          <w:p>
            <w:pPr>
              <w:adjustRightInd w:val="0"/>
              <w:snapToGrid w:val="0"/>
              <w:rPr>
                <w:rFonts w:hint="eastAsia" w:ascii="仿宋_GB2312" w:hAnsi="仿宋_GB2312" w:eastAsia="仿宋_GB2312" w:cs="仿宋_GB2312"/>
                <w:color w:val="auto"/>
                <w:spacing w:val="-4"/>
                <w:szCs w:val="21"/>
              </w:rPr>
            </w:pPr>
          </w:p>
        </w:tc>
        <w:tc>
          <w:tcPr>
            <w:tcW w:w="1361" w:type="dxa"/>
            <w:vAlign w:val="center"/>
          </w:tcPr>
          <w:p>
            <w:pPr>
              <w:adjustRightInd w:val="0"/>
              <w:snapToGrid w:val="0"/>
              <w:rPr>
                <w:rFonts w:hint="eastAsia" w:ascii="仿宋_GB2312" w:hAnsi="仿宋_GB2312" w:eastAsia="仿宋_GB2312" w:cs="仿宋_GB2312"/>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675" w:type="dxa"/>
            <w:vMerge w:val="continue"/>
            <w:vAlign w:val="center"/>
          </w:tcPr>
          <w:p>
            <w:pPr>
              <w:rPr>
                <w:rFonts w:hint="eastAsia" w:ascii="仿宋_GB2312" w:hAnsi="仿宋_GB2312" w:eastAsia="仿宋_GB2312" w:cs="仿宋_GB2312"/>
                <w:color w:val="auto"/>
                <w:spacing w:val="-4"/>
                <w:szCs w:val="21"/>
              </w:rPr>
            </w:pPr>
          </w:p>
        </w:tc>
        <w:tc>
          <w:tcPr>
            <w:tcW w:w="3006" w:type="dxa"/>
            <w:vMerge w:val="continue"/>
            <w:vAlign w:val="center"/>
          </w:tcPr>
          <w:p>
            <w:pPr>
              <w:rPr>
                <w:rFonts w:hint="eastAsia" w:ascii="仿宋_GB2312" w:hAnsi="仿宋_GB2312" w:eastAsia="仿宋_GB2312" w:cs="仿宋_GB2312"/>
                <w:color w:val="auto"/>
                <w:spacing w:val="-4"/>
                <w:szCs w:val="21"/>
              </w:rPr>
            </w:pPr>
          </w:p>
        </w:tc>
        <w:tc>
          <w:tcPr>
            <w:tcW w:w="1267" w:type="dxa"/>
            <w:vAlign w:val="center"/>
          </w:tcPr>
          <w:p>
            <w:pPr>
              <w:adjustRightInd w:val="0"/>
              <w:snapToGrid w:val="0"/>
              <w:rPr>
                <w:rFonts w:hint="eastAsia"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w:t>
            </w:r>
          </w:p>
        </w:tc>
        <w:tc>
          <w:tcPr>
            <w:tcW w:w="1524" w:type="dxa"/>
            <w:vAlign w:val="center"/>
          </w:tcPr>
          <w:p>
            <w:pPr>
              <w:adjustRightInd w:val="0"/>
              <w:snapToGrid w:val="0"/>
              <w:rPr>
                <w:rFonts w:hint="eastAsia" w:ascii="仿宋_GB2312" w:hAnsi="仿宋_GB2312" w:eastAsia="仿宋_GB2312" w:cs="仿宋_GB2312"/>
                <w:color w:val="auto"/>
                <w:spacing w:val="-4"/>
                <w:szCs w:val="21"/>
              </w:rPr>
            </w:pPr>
          </w:p>
        </w:tc>
        <w:tc>
          <w:tcPr>
            <w:tcW w:w="1321" w:type="dxa"/>
            <w:vAlign w:val="center"/>
          </w:tcPr>
          <w:p>
            <w:pPr>
              <w:adjustRightInd w:val="0"/>
              <w:snapToGrid w:val="0"/>
              <w:rPr>
                <w:rFonts w:hint="eastAsia" w:ascii="仿宋_GB2312" w:hAnsi="仿宋_GB2312" w:eastAsia="仿宋_GB2312" w:cs="仿宋_GB2312"/>
                <w:color w:val="auto"/>
                <w:spacing w:val="-4"/>
                <w:szCs w:val="21"/>
              </w:rPr>
            </w:pPr>
          </w:p>
        </w:tc>
        <w:tc>
          <w:tcPr>
            <w:tcW w:w="1361" w:type="dxa"/>
            <w:vAlign w:val="center"/>
          </w:tcPr>
          <w:p>
            <w:pPr>
              <w:adjustRightInd w:val="0"/>
              <w:snapToGrid w:val="0"/>
              <w:rPr>
                <w:rFonts w:hint="eastAsia" w:ascii="仿宋_GB2312" w:hAnsi="仿宋_GB2312" w:eastAsia="仿宋_GB2312" w:cs="仿宋_GB2312"/>
                <w:color w:val="auto"/>
                <w:spacing w:val="-4"/>
                <w:szCs w:val="21"/>
              </w:rPr>
            </w:pPr>
          </w:p>
        </w:tc>
      </w:tr>
    </w:tbl>
    <w:p>
      <w:pPr>
        <w:snapToGrid w:val="0"/>
        <w:spacing w:line="360" w:lineRule="auto"/>
        <w:ind w:firstLine="442" w:firstLineChars="200"/>
        <w:rPr>
          <w:rFonts w:hint="eastAsia" w:ascii="仿宋_GB2312" w:hAnsi="仿宋_GB2312" w:eastAsia="仿宋_GB2312" w:cs="仿宋_GB2312"/>
          <w:b/>
          <w:bCs/>
          <w:color w:val="auto"/>
          <w:sz w:val="22"/>
          <w:szCs w:val="21"/>
        </w:rPr>
      </w:pPr>
    </w:p>
    <w:p>
      <w:pPr>
        <w:snapToGrid w:val="0"/>
        <w:spacing w:line="360" w:lineRule="auto"/>
        <w:ind w:firstLine="442" w:firstLineChars="200"/>
        <w:rPr>
          <w:rFonts w:hint="eastAsia" w:ascii="仿宋_GB2312" w:hAnsi="仿宋_GB2312" w:eastAsia="仿宋_GB2312" w:cs="仿宋_GB2312"/>
          <w:color w:val="auto"/>
          <w:sz w:val="22"/>
          <w:szCs w:val="21"/>
        </w:rPr>
      </w:pPr>
      <w:r>
        <w:rPr>
          <w:rFonts w:hint="eastAsia" w:ascii="仿宋_GB2312" w:hAnsi="仿宋_GB2312" w:eastAsia="仿宋_GB2312" w:cs="仿宋_GB2312"/>
          <w:b/>
          <w:bCs/>
          <w:color w:val="auto"/>
          <w:sz w:val="22"/>
          <w:szCs w:val="21"/>
        </w:rPr>
        <w:t>1.“考核指标”，</w:t>
      </w:r>
      <w:r>
        <w:rPr>
          <w:rFonts w:hint="eastAsia" w:ascii="仿宋_GB2312" w:hAnsi="仿宋_GB2312" w:eastAsia="仿宋_GB2312" w:cs="仿宋_GB2312"/>
          <w:color w:val="auto"/>
          <w:sz w:val="22"/>
          <w:szCs w:val="21"/>
        </w:rPr>
        <w:t>指相应成果的数量指标、技术指标、质量指标、应用指标和产业化指标等，其中，数量指标可以为论文、专利、产品等的数量；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立项时已有的指标值/状态以及项目（课题）完成时要到达的指标值/状态。同时，考核指标也应包括支撑和服务其他重大科研、经济、社会发展、生态环境、科学普及需求等方面的直接和间接效益。如对国家重大工程、社会民生发展等提供了关键技术支撑，成果转让并带动了环境改善、实现了销售收入等。若某项成果属于开创性的成果，立项时已有指标值/状态可填写“无”,若某项成果在立项时已有指标值/状态难以界定，则可填写“/”。</w:t>
      </w:r>
    </w:p>
    <w:p>
      <w:pPr>
        <w:snapToGrid w:val="0"/>
        <w:spacing w:line="360" w:lineRule="auto"/>
        <w:ind w:firstLine="442" w:firstLineChars="200"/>
        <w:rPr>
          <w:rFonts w:hint="eastAsia" w:ascii="仿宋_GB2312" w:hAnsi="仿宋_GB2312" w:eastAsia="仿宋_GB2312" w:cs="仿宋_GB2312"/>
          <w:color w:val="auto"/>
          <w:sz w:val="22"/>
          <w:szCs w:val="21"/>
        </w:rPr>
      </w:pPr>
      <w:r>
        <w:rPr>
          <w:rFonts w:hint="eastAsia" w:ascii="仿宋_GB2312" w:hAnsi="仿宋_GB2312" w:eastAsia="仿宋_GB2312" w:cs="仿宋_GB2312"/>
          <w:b/>
          <w:bCs/>
          <w:color w:val="auto"/>
          <w:sz w:val="22"/>
          <w:szCs w:val="21"/>
        </w:rPr>
        <w:t>2.“考核方式方法”，</w:t>
      </w:r>
      <w:r>
        <w:rPr>
          <w:rFonts w:hint="eastAsia" w:ascii="仿宋_GB2312" w:hAnsi="仿宋_GB2312" w:eastAsia="仿宋_GB2312" w:cs="仿宋_GB2312"/>
          <w:color w:val="auto"/>
          <w:sz w:val="22"/>
          <w:szCs w:val="21"/>
        </w:rPr>
        <w:t>应提出符合相关研究/推广示范成果与指标的具体考核技术方法、测算方法等。</w:t>
      </w:r>
    </w:p>
    <w:p>
      <w:pPr>
        <w:widowControl/>
        <w:jc w:val="left"/>
        <w:rPr>
          <w:rFonts w:ascii="黑体" w:hAnsi="黑体" w:eastAsia="黑体"/>
          <w:color w:val="auto"/>
          <w:sz w:val="28"/>
        </w:rPr>
      </w:pPr>
    </w:p>
    <w:p>
      <w:pPr>
        <w:snapToGrid w:val="0"/>
        <w:spacing w:line="360" w:lineRule="auto"/>
        <w:ind w:firstLine="560" w:firstLineChars="200"/>
        <w:rPr>
          <w:rFonts w:ascii="黑体" w:hAnsi="黑体" w:eastAsia="黑体"/>
          <w:color w:val="auto"/>
          <w:sz w:val="28"/>
        </w:rPr>
        <w:sectPr>
          <w:pgSz w:w="11906" w:h="16838"/>
          <w:pgMar w:top="1871" w:right="1531" w:bottom="1871" w:left="1531" w:header="850" w:footer="1417" w:gutter="0"/>
          <w:pgNumType w:fmt="decimal"/>
          <w:cols w:space="0" w:num="1"/>
          <w:rtlGutter w:val="0"/>
          <w:docGrid w:type="lines" w:linePitch="595" w:charSpace="0"/>
        </w:sectPr>
      </w:pPr>
    </w:p>
    <w:p>
      <w:pPr>
        <w:snapToGrid w:val="0"/>
        <w:spacing w:line="360" w:lineRule="auto"/>
        <w:ind w:firstLine="560" w:firstLineChars="200"/>
        <w:rPr>
          <w:rFonts w:ascii="黑体" w:hAnsi="黑体" w:eastAsia="黑体"/>
          <w:color w:val="auto"/>
          <w:sz w:val="28"/>
        </w:rPr>
      </w:pPr>
      <w:r>
        <w:rPr>
          <w:rFonts w:hint="eastAsia" w:ascii="黑体" w:hAnsi="黑体" w:eastAsia="黑体"/>
          <w:color w:val="auto"/>
          <w:sz w:val="28"/>
        </w:rPr>
        <w:t>三、项目（课题）年度计划及年度目标</w:t>
      </w:r>
    </w:p>
    <w:tbl>
      <w:tblPr>
        <w:tblStyle w:val="11"/>
        <w:tblW w:w="8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559"/>
        <w:gridCol w:w="993"/>
        <w:gridCol w:w="992"/>
        <w:gridCol w:w="2385"/>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4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年度</w:t>
            </w:r>
          </w:p>
        </w:tc>
        <w:tc>
          <w:tcPr>
            <w:tcW w:w="155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年度任务</w:t>
            </w:r>
          </w:p>
        </w:tc>
        <w:tc>
          <w:tcPr>
            <w:tcW w:w="1985" w:type="dxa"/>
            <w:gridSpan w:val="2"/>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年度预算</w:t>
            </w:r>
          </w:p>
        </w:tc>
        <w:tc>
          <w:tcPr>
            <w:tcW w:w="238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年度考核指标</w:t>
            </w:r>
          </w:p>
        </w:tc>
        <w:tc>
          <w:tcPr>
            <w:tcW w:w="167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重要任务的时间节点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2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val="0"/>
                <w:bCs w:val="0"/>
                <w:color w:val="auto"/>
                <w:sz w:val="24"/>
              </w:rPr>
            </w:pPr>
          </w:p>
        </w:tc>
        <w:tc>
          <w:tcPr>
            <w:tcW w:w="155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val="0"/>
                <w:bCs w:val="0"/>
                <w:color w:val="auto"/>
                <w:sz w:val="24"/>
              </w:rPr>
            </w:pPr>
          </w:p>
        </w:tc>
        <w:tc>
          <w:tcPr>
            <w:tcW w:w="99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省级财政资金</w:t>
            </w:r>
          </w:p>
        </w:tc>
        <w:tc>
          <w:tcPr>
            <w:tcW w:w="99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其他渠道资金</w:t>
            </w:r>
          </w:p>
        </w:tc>
        <w:tc>
          <w:tcPr>
            <w:tcW w:w="238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val="0"/>
                <w:bCs w:val="0"/>
                <w:color w:val="auto"/>
                <w:sz w:val="24"/>
              </w:rPr>
            </w:pPr>
          </w:p>
        </w:tc>
        <w:tc>
          <w:tcPr>
            <w:tcW w:w="167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jc w:val="right"/>
              <w:textAlignment w:val="auto"/>
              <w:rPr>
                <w:rFonts w:ascii="华文仿宋" w:hAnsi="华文仿宋" w:eastAsia="华文仿宋" w:cs="华文仿宋"/>
                <w:b/>
                <w:bCs/>
                <w:color w:val="auto"/>
                <w:sz w:val="24"/>
              </w:rPr>
            </w:pPr>
            <w:r>
              <w:rPr>
                <w:rFonts w:hint="eastAsia" w:ascii="华文仿宋" w:hAnsi="华文仿宋" w:eastAsia="华文仿宋" w:cs="华文仿宋"/>
                <w:b/>
                <w:bCs/>
                <w:color w:val="auto"/>
                <w:sz w:val="24"/>
              </w:rPr>
              <w:t>年</w:t>
            </w:r>
          </w:p>
        </w:tc>
        <w:tc>
          <w:tcPr>
            <w:tcW w:w="155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华文仿宋" w:hAnsi="华文仿宋" w:eastAsia="华文仿宋" w:cs="华文仿宋"/>
                <w:b/>
                <w:bCs/>
                <w:color w:val="auto"/>
                <w:sz w:val="24"/>
              </w:rPr>
            </w:pPr>
          </w:p>
        </w:tc>
        <w:tc>
          <w:tcPr>
            <w:tcW w:w="99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华文仿宋" w:hAnsi="华文仿宋" w:eastAsia="华文仿宋" w:cs="华文仿宋"/>
                <w:b/>
                <w:bCs/>
                <w:color w:val="auto"/>
                <w:sz w:val="24"/>
              </w:rPr>
            </w:pPr>
          </w:p>
        </w:tc>
        <w:tc>
          <w:tcPr>
            <w:tcW w:w="99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华文仿宋" w:hAnsi="华文仿宋" w:eastAsia="华文仿宋" w:cs="华文仿宋"/>
                <w:b/>
                <w:bCs/>
                <w:color w:val="auto"/>
                <w:sz w:val="24"/>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华文仿宋" w:hAnsi="华文仿宋" w:eastAsia="华文仿宋" w:cs="华文仿宋"/>
                <w:b/>
                <w:bCs/>
                <w:color w:val="auto"/>
                <w:sz w:val="24"/>
              </w:rPr>
            </w:pPr>
          </w:p>
        </w:tc>
        <w:tc>
          <w:tcPr>
            <w:tcW w:w="16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华文仿宋" w:hAnsi="华文仿宋" w:eastAsia="华文仿宋" w:cs="华文仿宋"/>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jc w:val="center"/>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jc w:val="right"/>
              <w:textAlignment w:val="auto"/>
              <w:rPr>
                <w:rFonts w:ascii="华文仿宋" w:hAnsi="华文仿宋" w:eastAsia="华文仿宋" w:cs="华文仿宋"/>
                <w:b/>
                <w:bCs/>
                <w:color w:val="auto"/>
                <w:sz w:val="24"/>
              </w:rPr>
            </w:pPr>
            <w:r>
              <w:rPr>
                <w:rFonts w:hint="eastAsia" w:ascii="华文仿宋" w:hAnsi="华文仿宋" w:eastAsia="华文仿宋" w:cs="华文仿宋"/>
                <w:b/>
                <w:bCs/>
                <w:color w:val="auto"/>
                <w:sz w:val="24"/>
              </w:rPr>
              <w:t>年</w:t>
            </w:r>
          </w:p>
        </w:tc>
        <w:tc>
          <w:tcPr>
            <w:tcW w:w="155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华文仿宋" w:hAnsi="华文仿宋" w:eastAsia="华文仿宋" w:cs="华文仿宋"/>
                <w:b/>
                <w:bCs/>
                <w:color w:val="auto"/>
                <w:sz w:val="24"/>
              </w:rPr>
            </w:pPr>
          </w:p>
        </w:tc>
        <w:tc>
          <w:tcPr>
            <w:tcW w:w="99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华文仿宋" w:hAnsi="华文仿宋" w:eastAsia="华文仿宋" w:cs="华文仿宋"/>
                <w:b/>
                <w:bCs/>
                <w:color w:val="auto"/>
                <w:sz w:val="24"/>
              </w:rPr>
            </w:pPr>
          </w:p>
        </w:tc>
        <w:tc>
          <w:tcPr>
            <w:tcW w:w="99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华文仿宋" w:hAnsi="华文仿宋" w:eastAsia="华文仿宋" w:cs="华文仿宋"/>
                <w:b/>
                <w:bCs/>
                <w:color w:val="auto"/>
                <w:sz w:val="24"/>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华文仿宋" w:hAnsi="华文仿宋" w:eastAsia="华文仿宋" w:cs="华文仿宋"/>
                <w:b/>
                <w:bCs/>
                <w:color w:val="auto"/>
                <w:sz w:val="24"/>
              </w:rPr>
            </w:pPr>
          </w:p>
        </w:tc>
        <w:tc>
          <w:tcPr>
            <w:tcW w:w="16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华文仿宋" w:hAnsi="华文仿宋" w:eastAsia="华文仿宋" w:cs="华文仿宋"/>
                <w:b/>
                <w:bCs/>
                <w:color w:val="auto"/>
                <w:sz w:val="24"/>
              </w:rPr>
            </w:pPr>
          </w:p>
        </w:tc>
      </w:tr>
    </w:tbl>
    <w:p>
      <w:pPr>
        <w:spacing w:line="360" w:lineRule="auto"/>
        <w:rPr>
          <w:rFonts w:eastAsia="黑体"/>
          <w:color w:val="auto"/>
          <w:sz w:val="30"/>
        </w:rPr>
      </w:pPr>
    </w:p>
    <w:p>
      <w:pPr>
        <w:spacing w:line="360" w:lineRule="auto"/>
        <w:rPr>
          <w:rFonts w:eastAsia="黑体"/>
          <w:color w:val="auto"/>
          <w:sz w:val="30"/>
        </w:rPr>
        <w:sectPr>
          <w:pgSz w:w="11906" w:h="16838"/>
          <w:pgMar w:top="1871" w:right="1531" w:bottom="1871" w:left="1531" w:header="850" w:footer="1417" w:gutter="0"/>
          <w:pgNumType w:fmt="decimal"/>
          <w:cols w:space="0" w:num="1"/>
          <w:rtlGutter w:val="0"/>
          <w:docGrid w:type="lines" w:linePitch="595" w:charSpace="0"/>
        </w:sectPr>
      </w:pPr>
    </w:p>
    <w:p>
      <w:pPr>
        <w:snapToGrid w:val="0"/>
        <w:spacing w:line="360" w:lineRule="auto"/>
        <w:ind w:firstLine="560" w:firstLineChars="200"/>
        <w:rPr>
          <w:rFonts w:ascii="黑体" w:hAnsi="黑体" w:eastAsia="黑体"/>
          <w:color w:val="auto"/>
          <w:sz w:val="28"/>
        </w:rPr>
      </w:pPr>
      <w:r>
        <w:rPr>
          <w:rFonts w:hint="eastAsia" w:ascii="黑体" w:hAnsi="黑体" w:eastAsia="黑体"/>
          <w:color w:val="auto"/>
          <w:sz w:val="28"/>
        </w:rPr>
        <w:t>四、任务分工情况</w:t>
      </w:r>
    </w:p>
    <w:tbl>
      <w:tblPr>
        <w:tblStyle w:val="11"/>
        <w:tblW w:w="14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305"/>
        <w:gridCol w:w="1500"/>
        <w:gridCol w:w="1830"/>
        <w:gridCol w:w="1194"/>
        <w:gridCol w:w="1559"/>
        <w:gridCol w:w="1985"/>
        <w:gridCol w:w="1927"/>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290" w:type="dxa"/>
            <w:shd w:val="clear" w:color="auto" w:fill="auto"/>
            <w:vAlign w:val="center"/>
          </w:tcPr>
          <w:p>
            <w:pPr>
              <w:spacing w:line="240" w:lineRule="exact"/>
              <w:jc w:val="center"/>
              <w:rPr>
                <w:rFonts w:hint="eastAsia" w:ascii="黑体" w:hAnsi="黑体" w:eastAsia="黑体" w:cs="黑体"/>
                <w:color w:val="auto"/>
                <w:sz w:val="24"/>
              </w:rPr>
            </w:pPr>
            <w:r>
              <w:rPr>
                <w:rFonts w:hint="eastAsia" w:ascii="黑体" w:hAnsi="黑体" w:eastAsia="黑体" w:cs="黑体"/>
                <w:color w:val="auto"/>
                <w:sz w:val="24"/>
              </w:rPr>
              <w:t>任务名称</w:t>
            </w:r>
          </w:p>
        </w:tc>
        <w:tc>
          <w:tcPr>
            <w:tcW w:w="1305" w:type="dxa"/>
            <w:shd w:val="clear" w:color="auto" w:fill="auto"/>
            <w:vAlign w:val="center"/>
          </w:tcPr>
          <w:p>
            <w:pPr>
              <w:spacing w:line="240" w:lineRule="exact"/>
              <w:jc w:val="center"/>
              <w:rPr>
                <w:rFonts w:hint="eastAsia" w:ascii="黑体" w:hAnsi="黑体" w:eastAsia="黑体" w:cs="黑体"/>
                <w:color w:val="auto"/>
                <w:sz w:val="24"/>
              </w:rPr>
            </w:pPr>
            <w:r>
              <w:rPr>
                <w:rFonts w:hint="eastAsia" w:ascii="黑体" w:hAnsi="黑体" w:eastAsia="黑体" w:cs="黑体"/>
                <w:color w:val="auto"/>
                <w:sz w:val="24"/>
              </w:rPr>
              <w:t>承担单位</w:t>
            </w:r>
          </w:p>
        </w:tc>
        <w:tc>
          <w:tcPr>
            <w:tcW w:w="1500" w:type="dxa"/>
            <w:shd w:val="clear" w:color="auto" w:fill="auto"/>
            <w:vAlign w:val="center"/>
          </w:tcPr>
          <w:p>
            <w:pPr>
              <w:spacing w:line="240" w:lineRule="exact"/>
              <w:jc w:val="center"/>
              <w:rPr>
                <w:rFonts w:hint="eastAsia" w:ascii="黑体" w:hAnsi="黑体" w:eastAsia="黑体" w:cs="黑体"/>
                <w:color w:val="auto"/>
                <w:sz w:val="24"/>
              </w:rPr>
            </w:pPr>
            <w:r>
              <w:rPr>
                <w:rFonts w:hint="eastAsia" w:ascii="黑体" w:hAnsi="黑体" w:eastAsia="黑体" w:cs="黑体"/>
                <w:color w:val="auto"/>
                <w:sz w:val="24"/>
              </w:rPr>
              <w:t>任务负责人</w:t>
            </w:r>
          </w:p>
        </w:tc>
        <w:tc>
          <w:tcPr>
            <w:tcW w:w="1830" w:type="dxa"/>
            <w:vAlign w:val="center"/>
          </w:tcPr>
          <w:p>
            <w:pPr>
              <w:spacing w:line="240" w:lineRule="exact"/>
              <w:jc w:val="center"/>
              <w:rPr>
                <w:rFonts w:hint="eastAsia" w:ascii="黑体" w:hAnsi="黑体" w:eastAsia="黑体" w:cs="黑体"/>
                <w:color w:val="auto"/>
                <w:sz w:val="24"/>
              </w:rPr>
            </w:pPr>
            <w:r>
              <w:rPr>
                <w:rFonts w:hint="eastAsia" w:ascii="黑体" w:hAnsi="黑体" w:eastAsia="黑体" w:cs="黑体"/>
                <w:color w:val="auto"/>
                <w:sz w:val="24"/>
              </w:rPr>
              <w:t>在任务中具体分担的情况</w:t>
            </w:r>
          </w:p>
        </w:tc>
        <w:tc>
          <w:tcPr>
            <w:tcW w:w="1194" w:type="dxa"/>
            <w:shd w:val="clear" w:color="auto" w:fill="auto"/>
            <w:vAlign w:val="center"/>
          </w:tcPr>
          <w:p>
            <w:pPr>
              <w:spacing w:line="240" w:lineRule="exact"/>
              <w:jc w:val="center"/>
              <w:rPr>
                <w:rFonts w:hint="eastAsia" w:ascii="黑体" w:hAnsi="黑体" w:eastAsia="黑体" w:cs="黑体"/>
                <w:color w:val="auto"/>
                <w:sz w:val="24"/>
              </w:rPr>
            </w:pPr>
            <w:r>
              <w:rPr>
                <w:rFonts w:hint="eastAsia" w:ascii="黑体" w:hAnsi="黑体" w:eastAsia="黑体" w:cs="黑体"/>
                <w:color w:val="auto"/>
                <w:sz w:val="24"/>
              </w:rPr>
              <w:t>目标</w:t>
            </w:r>
          </w:p>
        </w:tc>
        <w:tc>
          <w:tcPr>
            <w:tcW w:w="1559" w:type="dxa"/>
            <w:shd w:val="clear" w:color="auto" w:fill="auto"/>
            <w:vAlign w:val="center"/>
          </w:tcPr>
          <w:p>
            <w:pPr>
              <w:spacing w:line="240" w:lineRule="exact"/>
              <w:jc w:val="center"/>
              <w:rPr>
                <w:rFonts w:hint="eastAsia" w:ascii="黑体" w:hAnsi="黑体" w:eastAsia="黑体" w:cs="黑体"/>
                <w:color w:val="auto"/>
                <w:sz w:val="24"/>
              </w:rPr>
            </w:pPr>
            <w:r>
              <w:rPr>
                <w:rFonts w:hint="eastAsia" w:ascii="黑体" w:hAnsi="黑体" w:eastAsia="黑体" w:cs="黑体"/>
                <w:color w:val="auto"/>
                <w:sz w:val="24"/>
              </w:rPr>
              <w:t>研究/推广示范内容</w:t>
            </w:r>
          </w:p>
        </w:tc>
        <w:tc>
          <w:tcPr>
            <w:tcW w:w="1985" w:type="dxa"/>
            <w:shd w:val="clear" w:color="auto" w:fill="auto"/>
            <w:vAlign w:val="center"/>
          </w:tcPr>
          <w:p>
            <w:pPr>
              <w:spacing w:line="240" w:lineRule="exact"/>
              <w:jc w:val="center"/>
              <w:rPr>
                <w:rFonts w:hint="eastAsia" w:ascii="黑体" w:hAnsi="黑体" w:eastAsia="黑体" w:cs="黑体"/>
                <w:color w:val="auto"/>
                <w:sz w:val="24"/>
              </w:rPr>
            </w:pPr>
            <w:r>
              <w:rPr>
                <w:rFonts w:hint="eastAsia" w:ascii="黑体" w:hAnsi="黑体" w:eastAsia="黑体" w:cs="黑体"/>
                <w:color w:val="auto"/>
                <w:sz w:val="24"/>
              </w:rPr>
              <w:t>考核指标</w:t>
            </w:r>
          </w:p>
        </w:tc>
        <w:tc>
          <w:tcPr>
            <w:tcW w:w="1927" w:type="dxa"/>
            <w:shd w:val="clear" w:color="auto" w:fill="auto"/>
            <w:vAlign w:val="center"/>
          </w:tcPr>
          <w:p>
            <w:pPr>
              <w:spacing w:line="240" w:lineRule="exact"/>
              <w:jc w:val="center"/>
              <w:rPr>
                <w:rFonts w:hint="eastAsia" w:ascii="黑体" w:hAnsi="黑体" w:eastAsia="黑体" w:cs="黑体"/>
                <w:color w:val="auto"/>
                <w:sz w:val="24"/>
              </w:rPr>
            </w:pPr>
            <w:r>
              <w:rPr>
                <w:rFonts w:hint="eastAsia" w:ascii="黑体" w:hAnsi="黑体" w:eastAsia="黑体" w:cs="黑体"/>
                <w:color w:val="auto"/>
                <w:sz w:val="24"/>
              </w:rPr>
              <w:t>重要任务的</w:t>
            </w:r>
          </w:p>
          <w:p>
            <w:pPr>
              <w:spacing w:line="240" w:lineRule="exact"/>
              <w:jc w:val="center"/>
              <w:rPr>
                <w:rFonts w:hint="eastAsia" w:ascii="黑体" w:hAnsi="黑体" w:eastAsia="黑体" w:cs="黑体"/>
                <w:color w:val="auto"/>
                <w:sz w:val="24"/>
              </w:rPr>
            </w:pPr>
            <w:r>
              <w:rPr>
                <w:rFonts w:hint="eastAsia" w:ascii="黑体" w:hAnsi="黑体" w:eastAsia="黑体" w:cs="黑体"/>
                <w:color w:val="auto"/>
                <w:sz w:val="24"/>
              </w:rPr>
              <w:t>时间节点</w:t>
            </w:r>
          </w:p>
        </w:tc>
        <w:tc>
          <w:tcPr>
            <w:tcW w:w="1535" w:type="dxa"/>
            <w:shd w:val="clear" w:color="auto" w:fill="auto"/>
            <w:vAlign w:val="center"/>
          </w:tcPr>
          <w:p>
            <w:pPr>
              <w:spacing w:line="240" w:lineRule="exact"/>
              <w:jc w:val="center"/>
              <w:rPr>
                <w:rFonts w:hint="eastAsia" w:ascii="黑体" w:hAnsi="黑体" w:eastAsia="黑体" w:cs="黑体"/>
                <w:color w:val="auto"/>
                <w:sz w:val="24"/>
              </w:rPr>
            </w:pPr>
            <w:r>
              <w:rPr>
                <w:rFonts w:hint="eastAsia" w:ascii="黑体" w:hAnsi="黑体" w:eastAsia="黑体" w:cs="黑体"/>
                <w:color w:val="auto"/>
                <w:sz w:val="24"/>
              </w:rPr>
              <w:t>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bl>
    <w:p>
      <w:pPr>
        <w:spacing w:line="360" w:lineRule="auto"/>
        <w:rPr>
          <w:rFonts w:eastAsia="黑体"/>
          <w:color w:val="auto"/>
          <w:sz w:val="30"/>
        </w:rPr>
        <w:sectPr>
          <w:pgSz w:w="16838" w:h="11906" w:orient="landscape"/>
          <w:pgMar w:top="1531" w:right="1871" w:bottom="1531" w:left="1871" w:header="850" w:footer="1417" w:gutter="0"/>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ascii="黑体" w:hAnsi="黑体" w:eastAsia="黑体"/>
          <w:color w:val="auto"/>
          <w:sz w:val="28"/>
        </w:rPr>
      </w:pPr>
      <w:r>
        <w:rPr>
          <w:rFonts w:hint="eastAsia" w:ascii="黑体" w:hAnsi="黑体" w:eastAsia="黑体"/>
          <w:color w:val="auto"/>
          <w:sz w:val="28"/>
        </w:rPr>
        <w:t>五、项目（课题）资金来源与支出预算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楷体_GB2312" w:hAnsi="楷体_GB2312" w:eastAsia="楷体_GB2312" w:cs="楷体_GB2312"/>
          <w:b w:val="0"/>
          <w:bCs w:val="0"/>
          <w:color w:val="auto"/>
          <w:sz w:val="28"/>
        </w:rPr>
      </w:pPr>
      <w:r>
        <w:rPr>
          <w:rFonts w:hint="eastAsia" w:ascii="楷体_GB2312" w:hAnsi="楷体_GB2312" w:eastAsia="楷体_GB2312" w:cs="楷体_GB2312"/>
          <w:b w:val="0"/>
          <w:bCs w:val="0"/>
          <w:color w:val="auto"/>
          <w:sz w:val="28"/>
        </w:rPr>
        <w:t>（一）项目（课题）预算</w:t>
      </w:r>
    </w:p>
    <w:p>
      <w:pPr>
        <w:keepNext w:val="0"/>
        <w:keepLines w:val="0"/>
        <w:pageBreakBefore w:val="0"/>
        <w:widowControl w:val="0"/>
        <w:kinsoku/>
        <w:wordWrap/>
        <w:overflowPunct/>
        <w:topLinePunct w:val="0"/>
        <w:autoSpaceDE/>
        <w:autoSpaceDN/>
        <w:bidi w:val="0"/>
        <w:adjustRightInd/>
        <w:snapToGrid w:val="0"/>
        <w:spacing w:line="420" w:lineRule="exact"/>
        <w:ind w:right="26" w:firstLine="480" w:firstLineChars="200"/>
        <w:jc w:val="righ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单位：万元（保留两位小数）</w:t>
      </w:r>
    </w:p>
    <w:tbl>
      <w:tblPr>
        <w:tblStyle w:val="11"/>
        <w:tblW w:w="90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69"/>
        <w:gridCol w:w="3840"/>
        <w:gridCol w:w="1417"/>
        <w:gridCol w:w="1786"/>
        <w:gridCol w:w="14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3840" w:type="dxa"/>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预算科目名称</w:t>
            </w:r>
          </w:p>
        </w:tc>
        <w:tc>
          <w:tcPr>
            <w:tcW w:w="1417" w:type="dxa"/>
            <w:tcBorders>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合计</w:t>
            </w: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省级财政专项资金</w:t>
            </w:r>
          </w:p>
        </w:tc>
        <w:tc>
          <w:tcPr>
            <w:tcW w:w="1417" w:type="dxa"/>
            <w:tcBorders>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一、资金支出</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（一）直接费用</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1.设备费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2.材料费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3.测试化验加工费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4.燃料动力费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5.出版/文献/信息传播/知识产权事务费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6.会议/差旅/国际合作交流费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7.培训费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8.劳务费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r>
              <w:rPr>
                <w:rFonts w:hint="eastAsia" w:ascii="仿宋_GB2312" w:hAnsi="仿宋_GB2312" w:eastAsia="仿宋_GB2312" w:cs="仿宋_GB2312"/>
                <w:color w:val="auto"/>
                <w:sz w:val="20"/>
                <w:szCs w:val="20"/>
                <w:lang w:eastAsia="zh-Hans"/>
              </w:rPr>
              <w:t>.人员费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10.专家咨询费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r>
              <w:rPr>
                <w:rFonts w:hint="eastAsia" w:ascii="仿宋_GB2312" w:hAnsi="仿宋_GB2312" w:eastAsia="仿宋_GB2312" w:cs="仿宋_GB2312"/>
                <w:color w:val="auto"/>
                <w:sz w:val="20"/>
                <w:szCs w:val="20"/>
                <w:lang w:eastAsia="zh-Hans"/>
              </w:rPr>
              <w:t>.基本建设费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eastAsia="zh-Hans"/>
              </w:rPr>
              <w:t>房屋建筑物构建</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eastAsia="zh-Hans"/>
              </w:rPr>
              <w:t>专用设备购置</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r>
              <w:rPr>
                <w:rFonts w:hint="eastAsia" w:ascii="仿宋_GB2312" w:hAnsi="仿宋_GB2312" w:eastAsia="仿宋_GB2312" w:cs="仿宋_GB2312"/>
                <w:color w:val="auto"/>
                <w:sz w:val="20"/>
                <w:szCs w:val="20"/>
                <w:lang w:eastAsia="zh-Hans"/>
              </w:rPr>
              <w:t>基础设施建设</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r>
              <w:rPr>
                <w:rFonts w:hint="eastAsia" w:ascii="仿宋_GB2312" w:hAnsi="仿宋_GB2312" w:eastAsia="仿宋_GB2312" w:cs="仿宋_GB2312"/>
                <w:color w:val="auto"/>
                <w:sz w:val="20"/>
                <w:szCs w:val="20"/>
                <w:lang w:eastAsia="zh-Hans"/>
              </w:rPr>
              <w:t>大型修缮</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r>
              <w:rPr>
                <w:rFonts w:hint="eastAsia" w:ascii="仿宋_GB2312" w:hAnsi="仿宋_GB2312" w:eastAsia="仿宋_GB2312" w:cs="仿宋_GB2312"/>
                <w:color w:val="auto"/>
                <w:sz w:val="20"/>
                <w:szCs w:val="20"/>
                <w:lang w:eastAsia="zh-Hans"/>
              </w:rPr>
              <w:t>信息网络建设</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r>
              <w:rPr>
                <w:rFonts w:hint="eastAsia" w:ascii="仿宋_GB2312" w:hAnsi="仿宋_GB2312" w:eastAsia="仿宋_GB2312" w:cs="仿宋_GB2312"/>
                <w:color w:val="auto"/>
                <w:sz w:val="20"/>
                <w:szCs w:val="20"/>
                <w:lang w:eastAsia="zh-Hans"/>
              </w:rPr>
              <w:t>其他基本建设支出</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12.其他</w:t>
            </w:r>
            <w:r>
              <w:rPr>
                <w:rFonts w:hint="eastAsia" w:ascii="仿宋_GB2312" w:hAnsi="仿宋_GB2312" w:eastAsia="仿宋_GB2312" w:cs="仿宋_GB2312"/>
                <w:color w:val="auto"/>
                <w:sz w:val="20"/>
                <w:szCs w:val="20"/>
                <w:lang w:eastAsia="zh-Hans"/>
              </w:rPr>
              <w:t>费用</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（二）间接费用</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二、项目（课题）资金来源</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（一）省级财政专项资金</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w:t>
            </w:r>
          </w:p>
        </w:tc>
        <w:tc>
          <w:tcPr>
            <w:tcW w:w="3840"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（二）其他渠道资金</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w:t>
            </w:r>
          </w:p>
        </w:tc>
        <w:tc>
          <w:tcPr>
            <w:tcW w:w="3840" w:type="dxa"/>
            <w:vAlign w:val="center"/>
          </w:tcPr>
          <w:p>
            <w:pPr>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1.单位自筹资金</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tcBorders>
              <w:bottom w:val="single" w:color="auto" w:sz="6"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w:t>
            </w:r>
          </w:p>
        </w:tc>
        <w:tc>
          <w:tcPr>
            <w:tcW w:w="3840" w:type="dxa"/>
            <w:tcBorders>
              <w:bottom w:val="single" w:color="auto" w:sz="6" w:space="0"/>
            </w:tcBorders>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2.其他资金</w:t>
            </w:r>
          </w:p>
        </w:tc>
        <w:tc>
          <w:tcPr>
            <w:tcW w:w="1417" w:type="dxa"/>
            <w:tcBorders>
              <w:bottom w:val="single" w:color="auto" w:sz="6"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786" w:type="dxa"/>
            <w:tcBorders>
              <w:left w:val="single" w:color="auto" w:sz="4" w:space="0"/>
              <w:bottom w:val="single" w:color="auto" w:sz="6"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7" w:type="dxa"/>
            <w:tcBorders>
              <w:bottom w:val="single" w:color="auto" w:sz="6"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bl>
    <w:p>
      <w:pPr>
        <w:spacing w:line="360" w:lineRule="auto"/>
        <w:ind w:firstLine="562" w:firstLineChars="200"/>
        <w:rPr>
          <w:rFonts w:ascii="仿宋" w:hAnsi="仿宋" w:eastAsia="仿宋"/>
          <w:b/>
          <w:bCs/>
          <w:color w:val="auto"/>
          <w:sz w:val="28"/>
        </w:rPr>
        <w:sectPr>
          <w:pgSz w:w="11906" w:h="16838"/>
          <w:pgMar w:top="1871" w:right="1531" w:bottom="1871" w:left="1531" w:header="850" w:footer="1417" w:gutter="0"/>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（二）项目（课题）预算（承担单位）</w:t>
      </w:r>
    </w:p>
    <w:p>
      <w:pPr>
        <w:keepNext w:val="0"/>
        <w:keepLines w:val="0"/>
        <w:pageBreakBefore w:val="0"/>
        <w:widowControl w:val="0"/>
        <w:kinsoku/>
        <w:wordWrap/>
        <w:overflowPunct/>
        <w:topLinePunct w:val="0"/>
        <w:autoSpaceDE/>
        <w:autoSpaceDN/>
        <w:bidi w:val="0"/>
        <w:adjustRightInd/>
        <w:snapToGrid/>
        <w:spacing w:line="420" w:lineRule="exact"/>
        <w:ind w:right="567"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承担单位1：</w:t>
      </w:r>
    </w:p>
    <w:tbl>
      <w:tblPr>
        <w:tblStyle w:val="11"/>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69"/>
        <w:gridCol w:w="3741"/>
        <w:gridCol w:w="1417"/>
        <w:gridCol w:w="1701"/>
        <w:gridCol w:w="16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3741" w:type="dxa"/>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预算科目名称</w:t>
            </w:r>
          </w:p>
        </w:tc>
        <w:tc>
          <w:tcPr>
            <w:tcW w:w="1417" w:type="dxa"/>
            <w:tcBorders>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合计</w:t>
            </w: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省级财政专项资金</w:t>
            </w:r>
          </w:p>
        </w:tc>
        <w:tc>
          <w:tcPr>
            <w:tcW w:w="1644" w:type="dxa"/>
            <w:tcBorders>
              <w:right w:val="single" w:color="auto" w:sz="4" w:space="0"/>
            </w:tcBorders>
            <w:vAlign w:val="center"/>
          </w:tcPr>
          <w:p>
            <w:pPr>
              <w:autoSpaceDE w:val="0"/>
              <w:autoSpaceDN w:val="0"/>
              <w:adjustRightInd w:val="0"/>
              <w:snapToGrid w:val="0"/>
              <w:spacing w:line="300" w:lineRule="auto"/>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一、资金支出</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（一）直接费用</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1.设备费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2.材料费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3.测试化验加工费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4.燃料动力费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5.出版/文献/信息传播/知识产权事务费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6.会议/差旅/国际合作交流费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7.培训费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8.劳务费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r>
              <w:rPr>
                <w:rFonts w:hint="eastAsia" w:ascii="仿宋_GB2312" w:hAnsi="仿宋_GB2312" w:eastAsia="仿宋_GB2312" w:cs="仿宋_GB2312"/>
                <w:color w:val="auto"/>
                <w:sz w:val="20"/>
                <w:szCs w:val="20"/>
                <w:lang w:eastAsia="zh-Hans"/>
              </w:rPr>
              <w:t>.人员费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10.专家咨询费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r>
              <w:rPr>
                <w:rFonts w:hint="eastAsia" w:ascii="仿宋_GB2312" w:hAnsi="仿宋_GB2312" w:eastAsia="仿宋_GB2312" w:cs="仿宋_GB2312"/>
                <w:color w:val="auto"/>
                <w:sz w:val="20"/>
                <w:szCs w:val="20"/>
                <w:lang w:eastAsia="zh-Hans"/>
              </w:rPr>
              <w:t>.基本建设费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eastAsia="zh-Hans"/>
              </w:rPr>
              <w:t>房屋建筑物构建</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eastAsia="zh-Hans"/>
              </w:rPr>
              <w:t>专用设备购置</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r>
              <w:rPr>
                <w:rFonts w:hint="eastAsia" w:ascii="仿宋_GB2312" w:hAnsi="仿宋_GB2312" w:eastAsia="仿宋_GB2312" w:cs="仿宋_GB2312"/>
                <w:color w:val="auto"/>
                <w:sz w:val="20"/>
                <w:szCs w:val="20"/>
                <w:lang w:eastAsia="zh-Hans"/>
              </w:rPr>
              <w:t>基础设施建设</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r>
              <w:rPr>
                <w:rFonts w:hint="eastAsia" w:ascii="仿宋_GB2312" w:hAnsi="仿宋_GB2312" w:eastAsia="仿宋_GB2312" w:cs="仿宋_GB2312"/>
                <w:color w:val="auto"/>
                <w:sz w:val="20"/>
                <w:szCs w:val="20"/>
                <w:lang w:eastAsia="zh-Hans"/>
              </w:rPr>
              <w:t>大型修缮</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r>
              <w:rPr>
                <w:rFonts w:hint="eastAsia" w:ascii="仿宋_GB2312" w:hAnsi="仿宋_GB2312" w:eastAsia="仿宋_GB2312" w:cs="仿宋_GB2312"/>
                <w:color w:val="auto"/>
                <w:sz w:val="20"/>
                <w:szCs w:val="20"/>
                <w:lang w:eastAsia="zh-Hans"/>
              </w:rPr>
              <w:t>信息网络建设</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r>
              <w:rPr>
                <w:rFonts w:hint="eastAsia" w:ascii="仿宋_GB2312" w:hAnsi="仿宋_GB2312" w:eastAsia="仿宋_GB2312" w:cs="仿宋_GB2312"/>
                <w:color w:val="auto"/>
                <w:sz w:val="20"/>
                <w:szCs w:val="20"/>
                <w:lang w:eastAsia="zh-Hans"/>
              </w:rPr>
              <w:t>其他基本建设支出</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12.其他</w:t>
            </w:r>
            <w:r>
              <w:rPr>
                <w:rFonts w:hint="eastAsia" w:ascii="仿宋_GB2312" w:hAnsi="仿宋_GB2312" w:eastAsia="仿宋_GB2312" w:cs="仿宋_GB2312"/>
                <w:color w:val="auto"/>
                <w:sz w:val="20"/>
                <w:szCs w:val="20"/>
                <w:lang w:eastAsia="zh-Hans"/>
              </w:rPr>
              <w:t>费用</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（二）间接费用</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二、项目（课题）资金来源</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（一）省级财政专项资金</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w:t>
            </w:r>
          </w:p>
        </w:tc>
        <w:tc>
          <w:tcPr>
            <w:tcW w:w="3741" w:type="dxa"/>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（二）其他渠道资金</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644"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w:t>
            </w:r>
          </w:p>
        </w:tc>
        <w:tc>
          <w:tcPr>
            <w:tcW w:w="3741" w:type="dxa"/>
            <w:vAlign w:val="center"/>
          </w:tcPr>
          <w:p>
            <w:pPr>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1.单位自筹资金</w:t>
            </w:r>
          </w:p>
        </w:tc>
        <w:tc>
          <w:tcPr>
            <w:tcW w:w="1417"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644" w:type="dxa"/>
            <w:tcBorders>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tcBorders>
              <w:bottom w:val="single" w:color="auto" w:sz="6" w:space="0"/>
            </w:tcBorders>
            <w:vAlign w:val="center"/>
          </w:tcPr>
          <w:p>
            <w:pPr>
              <w:autoSpaceDE w:val="0"/>
              <w:autoSpaceDN w:val="0"/>
              <w:adjustRightInd w:val="0"/>
              <w:snapToGrid w:val="0"/>
              <w:spacing w:line="300" w:lineRule="auto"/>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w:t>
            </w:r>
          </w:p>
        </w:tc>
        <w:tc>
          <w:tcPr>
            <w:tcW w:w="3741" w:type="dxa"/>
            <w:tcBorders>
              <w:bottom w:val="single" w:color="auto" w:sz="6" w:space="0"/>
            </w:tcBorders>
            <w:vAlign w:val="center"/>
          </w:tcPr>
          <w:p>
            <w:pPr>
              <w:autoSpaceDE w:val="0"/>
              <w:autoSpaceDN w:val="0"/>
              <w:adjustRightInd w:val="0"/>
              <w:snapToGrid w:val="0"/>
              <w:spacing w:line="30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2.其他资金</w:t>
            </w:r>
          </w:p>
        </w:tc>
        <w:tc>
          <w:tcPr>
            <w:tcW w:w="1417" w:type="dxa"/>
            <w:tcBorders>
              <w:bottom w:val="single" w:color="auto" w:sz="6"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c>
          <w:tcPr>
            <w:tcW w:w="1701" w:type="dxa"/>
            <w:tcBorders>
              <w:left w:val="single" w:color="auto" w:sz="4" w:space="0"/>
              <w:bottom w:val="single" w:color="auto" w:sz="6"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644" w:type="dxa"/>
            <w:tcBorders>
              <w:bottom w:val="single" w:color="auto" w:sz="6" w:space="0"/>
              <w:right w:val="single" w:color="auto" w:sz="4" w:space="0"/>
            </w:tcBorders>
            <w:vAlign w:val="center"/>
          </w:tcPr>
          <w:p>
            <w:pPr>
              <w:autoSpaceDE w:val="0"/>
              <w:autoSpaceDN w:val="0"/>
              <w:adjustRightInd w:val="0"/>
              <w:snapToGrid w:val="0"/>
              <w:spacing w:line="300" w:lineRule="auto"/>
              <w:jc w:val="right"/>
              <w:rPr>
                <w:rFonts w:hint="eastAsia" w:ascii="仿宋_GB2312" w:hAnsi="仿宋_GB2312" w:eastAsia="仿宋_GB2312" w:cs="仿宋_GB2312"/>
                <w:color w:val="auto"/>
                <w:sz w:val="20"/>
                <w:szCs w:val="20"/>
              </w:rPr>
            </w:pPr>
          </w:p>
        </w:tc>
      </w:tr>
    </w:tbl>
    <w:p>
      <w:pPr>
        <w:keepNext w:val="0"/>
        <w:keepLines w:val="0"/>
        <w:pageBreakBefore w:val="0"/>
        <w:widowControl w:val="0"/>
        <w:kinsoku/>
        <w:wordWrap/>
        <w:overflowPunct/>
        <w:topLinePunct w:val="0"/>
        <w:autoSpaceDE/>
        <w:autoSpaceDN/>
        <w:bidi w:val="0"/>
        <w:adjustRightInd/>
        <w:snapToGrid/>
        <w:spacing w:line="420" w:lineRule="exact"/>
        <w:ind w:right="567" w:firstLine="560" w:firstLineChars="200"/>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right="567" w:firstLine="560" w:firstLineChars="200"/>
        <w:textAlignment w:val="auto"/>
        <w:rPr>
          <w:rFonts w:ascii="华文仿宋" w:hAnsi="华文仿宋" w:eastAsia="华文仿宋" w:cs="华文仿宋"/>
          <w:color w:val="auto"/>
          <w:sz w:val="24"/>
        </w:rPr>
      </w:pPr>
      <w:r>
        <w:rPr>
          <w:rFonts w:hint="eastAsia" w:ascii="仿宋_GB2312" w:hAnsi="仿宋_GB2312" w:eastAsia="仿宋_GB2312" w:cs="仿宋_GB2312"/>
          <w:color w:val="auto"/>
          <w:sz w:val="28"/>
          <w:szCs w:val="28"/>
        </w:rPr>
        <w:t>承担单位2：</w:t>
      </w:r>
    </w:p>
    <w:p>
      <w:pPr>
        <w:rPr>
          <w:rFonts w:ascii="华文仿宋" w:hAnsi="华文仿宋" w:eastAsia="华文仿宋" w:cs="华文仿宋"/>
          <w:color w:val="auto"/>
          <w:sz w:val="24"/>
        </w:rPr>
        <w:sectPr>
          <w:pgSz w:w="11906" w:h="16838"/>
          <w:pgMar w:top="1871" w:right="1531" w:bottom="1871" w:left="1531" w:header="850" w:footer="1417" w:gutter="0"/>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ascii="黑体" w:hAnsi="黑体" w:eastAsia="黑体"/>
          <w:color w:val="auto"/>
          <w:sz w:val="28"/>
        </w:rPr>
      </w:pPr>
      <w:r>
        <w:rPr>
          <w:rFonts w:hint="eastAsia" w:ascii="黑体" w:hAnsi="黑体" w:eastAsia="黑体"/>
          <w:color w:val="auto"/>
          <w:sz w:val="28"/>
        </w:rPr>
        <w:t>六、项目（课题）单位提供的技术与条件保障</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（包括现有技术基础和承诺提供的支撑条件，如仪器设备、水电、燃料、环保等条件）</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tcPr>
          <w:p>
            <w:pPr>
              <w:adjustRightInd w:val="0"/>
              <w:snapToGrid w:val="0"/>
              <w:ind w:right="28"/>
              <w:rPr>
                <w:color w:val="auto"/>
              </w:rPr>
            </w:pPr>
          </w:p>
          <w:p>
            <w:pPr>
              <w:pStyle w:val="6"/>
              <w:numPr>
                <w:ilvl w:val="2"/>
                <w:numId w:val="0"/>
              </w:numPr>
              <w:rPr>
                <w:color w:val="auto"/>
              </w:rPr>
            </w:pPr>
          </w:p>
          <w:p>
            <w:pPr>
              <w:rPr>
                <w:color w:val="auto"/>
              </w:rPr>
            </w:pPr>
          </w:p>
          <w:p>
            <w:pPr>
              <w:pStyle w:val="6"/>
              <w:numPr>
                <w:ilvl w:val="2"/>
                <w:numId w:val="0"/>
              </w:numPr>
              <w:rPr>
                <w:color w:val="auto"/>
              </w:rPr>
            </w:pPr>
          </w:p>
          <w:p>
            <w:pPr>
              <w:rPr>
                <w:color w:val="auto"/>
              </w:rPr>
            </w:pPr>
          </w:p>
          <w:p>
            <w:pPr>
              <w:pStyle w:val="6"/>
              <w:numPr>
                <w:ilvl w:val="2"/>
                <w:numId w:val="0"/>
              </w:numPr>
              <w:rPr>
                <w:color w:val="auto"/>
              </w:rPr>
            </w:pPr>
          </w:p>
          <w:p>
            <w:pPr>
              <w:pStyle w:val="6"/>
              <w:numPr>
                <w:ilvl w:val="2"/>
                <w:numId w:val="0"/>
              </w:numPr>
              <w:rPr>
                <w:color w:val="auto"/>
              </w:rPr>
            </w:pPr>
          </w:p>
          <w:p>
            <w:pPr>
              <w:rPr>
                <w:color w:val="auto"/>
              </w:rPr>
            </w:pPr>
          </w:p>
          <w:p>
            <w:pPr>
              <w:pStyle w:val="6"/>
              <w:numPr>
                <w:ilvl w:val="2"/>
                <w:numId w:val="0"/>
              </w:numPr>
              <w:rPr>
                <w:color w:val="auto"/>
              </w:rPr>
            </w:pPr>
          </w:p>
          <w:p>
            <w:pPr>
              <w:rPr>
                <w:color w:val="auto"/>
              </w:rPr>
            </w:pPr>
          </w:p>
          <w:p>
            <w:pPr>
              <w:pStyle w:val="6"/>
              <w:numPr>
                <w:ilvl w:val="2"/>
                <w:numId w:val="0"/>
              </w:numPr>
              <w:rPr>
                <w:color w:val="auto"/>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ascii="黑体" w:hAnsi="黑体" w:eastAsia="黑体"/>
          <w:color w:val="auto"/>
          <w:sz w:val="28"/>
        </w:rPr>
      </w:pPr>
      <w:r>
        <w:rPr>
          <w:rFonts w:hint="eastAsia" w:ascii="黑体" w:hAnsi="黑体" w:eastAsia="黑体"/>
          <w:color w:val="auto"/>
          <w:sz w:val="28"/>
        </w:rPr>
        <w:t>七、参与人员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楷体_GB2312" w:hAnsi="楷体_GB2312" w:eastAsia="楷体_GB2312" w:cs="楷体_GB2312"/>
          <w:b w:val="0"/>
          <w:bCs/>
          <w:color w:val="auto"/>
          <w:sz w:val="28"/>
        </w:rPr>
      </w:pPr>
      <w:r>
        <w:rPr>
          <w:rFonts w:hint="eastAsia" w:ascii="楷体_GB2312" w:hAnsi="楷体_GB2312" w:eastAsia="楷体_GB2312" w:cs="楷体_GB2312"/>
          <w:b w:val="0"/>
          <w:bCs/>
          <w:color w:val="auto"/>
          <w:sz w:val="28"/>
        </w:rPr>
        <w:t>（一）项目（课题）负责人</w:t>
      </w:r>
    </w:p>
    <w:tbl>
      <w:tblPr>
        <w:tblStyle w:val="11"/>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3"/>
        <w:gridCol w:w="472"/>
        <w:gridCol w:w="473"/>
        <w:gridCol w:w="1260"/>
        <w:gridCol w:w="1260"/>
        <w:gridCol w:w="1410"/>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0" w:hRule="atLeast"/>
          <w:jc w:val="center"/>
        </w:trPr>
        <w:tc>
          <w:tcPr>
            <w:tcW w:w="105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姓  名</w:t>
            </w:r>
          </w:p>
        </w:tc>
        <w:tc>
          <w:tcPr>
            <w:tcW w:w="47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性别</w:t>
            </w:r>
          </w:p>
        </w:tc>
        <w:tc>
          <w:tcPr>
            <w:tcW w:w="47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年龄</w:t>
            </w:r>
          </w:p>
        </w:tc>
        <w:tc>
          <w:tcPr>
            <w:tcW w:w="126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职务职称</w:t>
            </w:r>
          </w:p>
        </w:tc>
        <w:tc>
          <w:tcPr>
            <w:tcW w:w="126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业务专业</w:t>
            </w:r>
          </w:p>
        </w:tc>
        <w:tc>
          <w:tcPr>
            <w:tcW w:w="141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为本项目（课题）工作时间（人月）</w:t>
            </w:r>
          </w:p>
        </w:tc>
        <w:tc>
          <w:tcPr>
            <w:tcW w:w="129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所在单位</w:t>
            </w:r>
          </w:p>
        </w:tc>
        <w:tc>
          <w:tcPr>
            <w:tcW w:w="129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05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color w:val="auto"/>
                <w:sz w:val="24"/>
                <w:szCs w:val="24"/>
              </w:rPr>
            </w:pPr>
          </w:p>
        </w:tc>
        <w:tc>
          <w:tcPr>
            <w:tcW w:w="47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color w:val="auto"/>
                <w:sz w:val="24"/>
                <w:szCs w:val="24"/>
              </w:rPr>
            </w:pPr>
          </w:p>
        </w:tc>
        <w:tc>
          <w:tcPr>
            <w:tcW w:w="47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color w:val="auto"/>
                <w:sz w:val="24"/>
                <w:szCs w:val="24"/>
              </w:rPr>
            </w:pPr>
          </w:p>
        </w:tc>
        <w:tc>
          <w:tcPr>
            <w:tcW w:w="126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color w:val="auto"/>
                <w:sz w:val="24"/>
                <w:szCs w:val="24"/>
              </w:rPr>
            </w:pPr>
          </w:p>
        </w:tc>
        <w:tc>
          <w:tcPr>
            <w:tcW w:w="126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color w:val="auto"/>
                <w:sz w:val="24"/>
                <w:szCs w:val="24"/>
              </w:rPr>
            </w:pPr>
          </w:p>
        </w:tc>
        <w:tc>
          <w:tcPr>
            <w:tcW w:w="141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color w:val="auto"/>
                <w:sz w:val="24"/>
                <w:szCs w:val="24"/>
              </w:rPr>
            </w:pPr>
          </w:p>
        </w:tc>
        <w:tc>
          <w:tcPr>
            <w:tcW w:w="129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color w:val="auto"/>
                <w:sz w:val="24"/>
                <w:szCs w:val="24"/>
              </w:rPr>
            </w:pPr>
          </w:p>
        </w:tc>
        <w:tc>
          <w:tcPr>
            <w:tcW w:w="129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color w:val="auto"/>
                <w:sz w:val="24"/>
                <w:szCs w:val="24"/>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楷体_GB2312" w:hAnsi="楷体_GB2312" w:eastAsia="楷体_GB2312" w:cs="楷体_GB2312"/>
          <w:b w:val="0"/>
          <w:bCs/>
          <w:color w:val="auto"/>
          <w:sz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楷体_GB2312" w:hAnsi="楷体_GB2312" w:eastAsia="楷体_GB2312" w:cs="楷体_GB2312"/>
          <w:b w:val="0"/>
          <w:bCs/>
          <w:color w:val="auto"/>
          <w:sz w:val="28"/>
        </w:rPr>
      </w:pPr>
      <w:r>
        <w:rPr>
          <w:rFonts w:hint="eastAsia" w:ascii="楷体_GB2312" w:hAnsi="楷体_GB2312" w:eastAsia="楷体_GB2312" w:cs="楷体_GB2312"/>
          <w:b w:val="0"/>
          <w:bCs/>
          <w:color w:val="auto"/>
          <w:sz w:val="28"/>
        </w:rPr>
        <w:t>（二）主要研究人员</w:t>
      </w:r>
    </w:p>
    <w:tbl>
      <w:tblPr>
        <w:tblStyle w:val="11"/>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3"/>
        <w:gridCol w:w="472"/>
        <w:gridCol w:w="473"/>
        <w:gridCol w:w="1260"/>
        <w:gridCol w:w="1260"/>
        <w:gridCol w:w="1410"/>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 w:hRule="atLeast"/>
          <w:jc w:val="center"/>
        </w:trPr>
        <w:tc>
          <w:tcPr>
            <w:tcW w:w="105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姓  名</w:t>
            </w:r>
          </w:p>
        </w:tc>
        <w:tc>
          <w:tcPr>
            <w:tcW w:w="47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性别</w:t>
            </w:r>
          </w:p>
        </w:tc>
        <w:tc>
          <w:tcPr>
            <w:tcW w:w="47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年龄</w:t>
            </w:r>
          </w:p>
        </w:tc>
        <w:tc>
          <w:tcPr>
            <w:tcW w:w="126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职务职称</w:t>
            </w:r>
          </w:p>
        </w:tc>
        <w:tc>
          <w:tcPr>
            <w:tcW w:w="126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业务专业</w:t>
            </w:r>
          </w:p>
        </w:tc>
        <w:tc>
          <w:tcPr>
            <w:tcW w:w="141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为本项目（课题）工作时间</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（人月）</w:t>
            </w:r>
          </w:p>
        </w:tc>
        <w:tc>
          <w:tcPr>
            <w:tcW w:w="129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所在单位</w:t>
            </w:r>
          </w:p>
        </w:tc>
        <w:tc>
          <w:tcPr>
            <w:tcW w:w="129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楷体_GB2312" w:hAnsi="楷体_GB2312" w:eastAsia="楷体_GB2312" w:cs="楷体_GB2312"/>
          <w:b w:val="0"/>
          <w:bCs/>
          <w:color w:val="auto"/>
          <w:sz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楷体_GB2312" w:hAnsi="楷体_GB2312" w:eastAsia="楷体_GB2312" w:cs="楷体_GB2312"/>
          <w:b w:val="0"/>
          <w:bCs/>
          <w:color w:val="auto"/>
          <w:sz w:val="28"/>
        </w:rPr>
      </w:pPr>
      <w:r>
        <w:rPr>
          <w:rFonts w:hint="eastAsia" w:ascii="楷体_GB2312" w:hAnsi="楷体_GB2312" w:eastAsia="楷体_GB2312" w:cs="楷体_GB2312"/>
          <w:b w:val="0"/>
          <w:bCs/>
          <w:color w:val="auto"/>
          <w:sz w:val="28"/>
        </w:rPr>
        <w:t>（三）主要管理及其他支撑服务人员</w:t>
      </w:r>
    </w:p>
    <w:tbl>
      <w:tblPr>
        <w:tblStyle w:val="11"/>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3"/>
        <w:gridCol w:w="472"/>
        <w:gridCol w:w="473"/>
        <w:gridCol w:w="1260"/>
        <w:gridCol w:w="1260"/>
        <w:gridCol w:w="1410"/>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jc w:val="center"/>
        </w:trPr>
        <w:tc>
          <w:tcPr>
            <w:tcW w:w="105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姓  名</w:t>
            </w:r>
          </w:p>
        </w:tc>
        <w:tc>
          <w:tcPr>
            <w:tcW w:w="47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性别</w:t>
            </w:r>
          </w:p>
        </w:tc>
        <w:tc>
          <w:tcPr>
            <w:tcW w:w="47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年龄</w:t>
            </w:r>
          </w:p>
        </w:tc>
        <w:tc>
          <w:tcPr>
            <w:tcW w:w="126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职务职称</w:t>
            </w:r>
          </w:p>
        </w:tc>
        <w:tc>
          <w:tcPr>
            <w:tcW w:w="126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业务专业</w:t>
            </w:r>
          </w:p>
        </w:tc>
        <w:tc>
          <w:tcPr>
            <w:tcW w:w="141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为本项目（课题）工作时间</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（人月）</w:t>
            </w:r>
          </w:p>
        </w:tc>
        <w:tc>
          <w:tcPr>
            <w:tcW w:w="129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所在单位</w:t>
            </w:r>
          </w:p>
        </w:tc>
        <w:tc>
          <w:tcPr>
            <w:tcW w:w="129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bl>
    <w:p>
      <w:pPr>
        <w:snapToGrid w:val="0"/>
        <w:spacing w:line="360" w:lineRule="auto"/>
        <w:ind w:firstLine="560" w:firstLineChars="200"/>
        <w:rPr>
          <w:rFonts w:hint="eastAsia" w:ascii="黑体" w:hAnsi="黑体" w:eastAsia="黑体"/>
          <w:color w:val="auto"/>
          <w:sz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黑体" w:hAnsi="黑体" w:eastAsia="黑体"/>
          <w:color w:val="auto"/>
          <w:sz w:val="28"/>
        </w:rPr>
      </w:pPr>
      <w:r>
        <w:rPr>
          <w:rFonts w:hint="eastAsia" w:ascii="黑体" w:hAnsi="黑体" w:eastAsia="黑体"/>
          <w:color w:val="auto"/>
          <w:sz w:val="28"/>
        </w:rPr>
        <w:t>八、项目（课题）牵头承担单位与参与单位间的合作研究、知识产权分享、产业化等协议情况</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7" w:hRule="atLeast"/>
          <w:jc w:val="center"/>
        </w:trPr>
        <w:tc>
          <w:tcPr>
            <w:tcW w:w="8522" w:type="dxa"/>
          </w:tcPr>
          <w:p>
            <w:pPr>
              <w:spacing w:line="360" w:lineRule="auto"/>
              <w:ind w:right="26"/>
              <w:rPr>
                <w:rFonts w:eastAsia="黑体"/>
                <w:color w:val="auto"/>
                <w:sz w:val="30"/>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ascii="黑体" w:hAnsi="黑体" w:eastAsia="黑体"/>
          <w:color w:val="auto"/>
          <w:sz w:val="28"/>
        </w:rPr>
      </w:pPr>
      <w:r>
        <w:rPr>
          <w:rFonts w:hint="eastAsia" w:ascii="黑体" w:hAnsi="黑体" w:eastAsia="黑体"/>
          <w:color w:val="auto"/>
          <w:sz w:val="28"/>
        </w:rPr>
        <w:t>九、任务合同书签订各方签章</w:t>
      </w:r>
    </w:p>
    <w:tbl>
      <w:tblPr>
        <w:tblStyle w:val="12"/>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008"/>
        <w:gridCol w:w="4046"/>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734" w:hRule="atLeast"/>
          <w:jc w:val="center"/>
        </w:trPr>
        <w:tc>
          <w:tcPr>
            <w:tcW w:w="636"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项目（课题）负责人和牵头承担单位</w:t>
            </w:r>
          </w:p>
        </w:tc>
        <w:tc>
          <w:tcPr>
            <w:tcW w:w="4008" w:type="dxa"/>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我同意主持广东省农业农村厅**项目（课题）（编号：**），将按照申请书、项目立项通知和任务合同书组织实施本项目（课题），严格遵守广东省农业农村厅关于项目（课题）管理、财务管理等各项规定，按时报送有关材料，及时报告重大情况变动。</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sz w:val="21"/>
                <w:szCs w:val="21"/>
              </w:rPr>
            </w:pPr>
          </w:p>
          <w:p>
            <w:pPr>
              <w:keepNext w:val="0"/>
              <w:keepLines w:val="0"/>
              <w:pageBreakBefore w:val="0"/>
              <w:kinsoku/>
              <w:wordWrap/>
              <w:overflowPunct/>
              <w:topLinePunct w:val="0"/>
              <w:autoSpaceDE/>
              <w:autoSpaceDN/>
              <w:bidi w:val="0"/>
              <w:adjustRightInd/>
              <w:snapToGrid w:val="0"/>
              <w:spacing w:line="240" w:lineRule="auto"/>
              <w:ind w:right="630" w:rightChars="300"/>
              <w:jc w:val="righ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项目（课题）负责人（签章）：</w:t>
            </w:r>
          </w:p>
          <w:p>
            <w:pPr>
              <w:pStyle w:val="5"/>
              <w:rPr>
                <w:rFonts w:hint="eastAsia"/>
              </w:rPr>
            </w:pPr>
          </w:p>
          <w:p>
            <w:pPr>
              <w:keepNext w:val="0"/>
              <w:keepLines w:val="0"/>
              <w:pageBreakBefore w:val="0"/>
              <w:kinsoku/>
              <w:wordWrap/>
              <w:overflowPunct/>
              <w:topLinePunct w:val="0"/>
              <w:autoSpaceDE/>
              <w:autoSpaceDN/>
              <w:bidi w:val="0"/>
              <w:adjustRightInd/>
              <w:snapToGrid w:val="0"/>
              <w:spacing w:line="240" w:lineRule="auto"/>
              <w:ind w:right="630" w:rightChars="300"/>
              <w:jc w:val="righ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c>
          <w:tcPr>
            <w:tcW w:w="4046" w:type="dxa"/>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我单位同意组织实施广东省农业农村厅**项目（课题）（编号：**），将履行有关承诺，组织协调各承担单位，保证队伍的稳定和实施所需的条件，严格遵守广东省农业农村厅有关项目（课题）管理、财务管理等各项规定，并督促实施。</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sz w:val="21"/>
                <w:szCs w:val="21"/>
              </w:rPr>
            </w:pPr>
          </w:p>
          <w:p>
            <w:pPr>
              <w:keepNext w:val="0"/>
              <w:keepLines w:val="0"/>
              <w:pageBreakBefore w:val="0"/>
              <w:kinsoku/>
              <w:wordWrap/>
              <w:overflowPunct/>
              <w:topLinePunct w:val="0"/>
              <w:autoSpaceDE/>
              <w:autoSpaceDN/>
              <w:bidi w:val="0"/>
              <w:adjustRightInd/>
              <w:snapToGrid w:val="0"/>
              <w:spacing w:line="240" w:lineRule="auto"/>
              <w:ind w:right="630" w:rightChars="300"/>
              <w:jc w:val="righ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项目（课题）牵头单位（公章）：</w:t>
            </w:r>
          </w:p>
          <w:p>
            <w:pPr>
              <w:pStyle w:val="5"/>
              <w:rPr>
                <w:rFonts w:hint="eastAsia"/>
              </w:rPr>
            </w:pPr>
          </w:p>
          <w:p>
            <w:pPr>
              <w:keepNext w:val="0"/>
              <w:keepLines w:val="0"/>
              <w:pageBreakBefore w:val="0"/>
              <w:kinsoku/>
              <w:wordWrap/>
              <w:overflowPunct/>
              <w:topLinePunct w:val="0"/>
              <w:autoSpaceDE/>
              <w:autoSpaceDN/>
              <w:bidi w:val="0"/>
              <w:adjustRightInd/>
              <w:snapToGrid w:val="0"/>
              <w:spacing w:line="240" w:lineRule="auto"/>
              <w:ind w:right="630" w:rightChars="300"/>
              <w:jc w:val="righ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958" w:hRule="atLeast"/>
          <w:jc w:val="center"/>
        </w:trPr>
        <w:tc>
          <w:tcPr>
            <w:tcW w:w="636"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参与单位</w:t>
            </w:r>
          </w:p>
        </w:tc>
        <w:tc>
          <w:tcPr>
            <w:tcW w:w="4008" w:type="dxa"/>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我单位同意共同承担广东省农业农村厅**项目（课题）（编号：**），将履行有关承诺，保证人员和实施所需条件，按计划开展工作，配合项目（课题）牵头单位保障项目（课题）顺利进行。 </w:t>
            </w:r>
          </w:p>
          <w:p>
            <w:pPr>
              <w:keepNext w:val="0"/>
              <w:keepLines w:val="0"/>
              <w:pageBreakBefore w:val="0"/>
              <w:kinsoku/>
              <w:wordWrap/>
              <w:overflowPunct/>
              <w:topLinePunct w:val="0"/>
              <w:autoSpaceDE/>
              <w:autoSpaceDN/>
              <w:bidi w:val="0"/>
              <w:adjustRightInd/>
              <w:snapToGrid w:val="0"/>
              <w:spacing w:line="240" w:lineRule="auto"/>
              <w:ind w:firstLine="420" w:firstLineChars="200"/>
              <w:textAlignment w:val="auto"/>
              <w:rPr>
                <w:rFonts w:hint="eastAsia" w:ascii="仿宋_GB2312" w:hAnsi="仿宋_GB2312" w:eastAsia="仿宋_GB2312" w:cs="仿宋_GB2312"/>
                <w:color w:val="auto"/>
                <w:sz w:val="21"/>
                <w:szCs w:val="21"/>
              </w:rPr>
            </w:pPr>
          </w:p>
          <w:p>
            <w:pPr>
              <w:keepNext w:val="0"/>
              <w:keepLines w:val="0"/>
              <w:pageBreakBefore w:val="0"/>
              <w:kinsoku/>
              <w:wordWrap/>
              <w:overflowPunct/>
              <w:topLinePunct w:val="0"/>
              <w:autoSpaceDE/>
              <w:autoSpaceDN/>
              <w:bidi w:val="0"/>
              <w:adjustRightInd/>
              <w:snapToGrid w:val="0"/>
              <w:spacing w:line="240" w:lineRule="auto"/>
              <w:ind w:right="630" w:rightChars="300"/>
              <w:jc w:val="righ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项目（课题）承担单位（公章）： </w:t>
            </w:r>
          </w:p>
          <w:p>
            <w:pPr>
              <w:pStyle w:val="5"/>
              <w:rPr>
                <w:rFonts w:hint="eastAsia"/>
              </w:rPr>
            </w:pPr>
          </w:p>
          <w:p>
            <w:pPr>
              <w:keepNext w:val="0"/>
              <w:keepLines w:val="0"/>
              <w:pageBreakBefore w:val="0"/>
              <w:kinsoku/>
              <w:wordWrap/>
              <w:overflowPunct/>
              <w:topLinePunct w:val="0"/>
              <w:autoSpaceDE/>
              <w:autoSpaceDN/>
              <w:bidi w:val="0"/>
              <w:adjustRightInd/>
              <w:snapToGrid w:val="0"/>
              <w:spacing w:line="240" w:lineRule="auto"/>
              <w:ind w:right="630" w:rightChars="300"/>
              <w:jc w:val="righ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c>
          <w:tcPr>
            <w:tcW w:w="4046" w:type="dxa"/>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我单位同意共同承担广东省农业农村厅**项目（课题）（编号：**），将履行有关承诺，保证人员和实施所需条件，按计划开展工作，配合项目（课题）牵头单位保障项目（课题）顺利进行。 </w:t>
            </w:r>
          </w:p>
          <w:p>
            <w:pPr>
              <w:keepNext w:val="0"/>
              <w:keepLines w:val="0"/>
              <w:pageBreakBefore w:val="0"/>
              <w:kinsoku/>
              <w:wordWrap/>
              <w:overflowPunct/>
              <w:topLinePunct w:val="0"/>
              <w:autoSpaceDE/>
              <w:autoSpaceDN/>
              <w:bidi w:val="0"/>
              <w:adjustRightInd/>
              <w:snapToGrid w:val="0"/>
              <w:spacing w:line="240" w:lineRule="auto"/>
              <w:ind w:firstLine="420" w:firstLineChars="200"/>
              <w:textAlignment w:val="auto"/>
              <w:rPr>
                <w:rFonts w:hint="eastAsia" w:ascii="仿宋_GB2312" w:hAnsi="仿宋_GB2312" w:eastAsia="仿宋_GB2312" w:cs="仿宋_GB2312"/>
                <w:color w:val="auto"/>
                <w:sz w:val="21"/>
                <w:szCs w:val="21"/>
              </w:rPr>
            </w:pPr>
          </w:p>
          <w:p>
            <w:pPr>
              <w:keepNext w:val="0"/>
              <w:keepLines w:val="0"/>
              <w:pageBreakBefore w:val="0"/>
              <w:kinsoku/>
              <w:wordWrap/>
              <w:overflowPunct/>
              <w:topLinePunct w:val="0"/>
              <w:autoSpaceDE/>
              <w:autoSpaceDN/>
              <w:bidi w:val="0"/>
              <w:adjustRightInd/>
              <w:snapToGrid w:val="0"/>
              <w:spacing w:line="240" w:lineRule="auto"/>
              <w:ind w:right="630" w:rightChars="300"/>
              <w:jc w:val="righ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项目（课题）承担单位（公章）：</w:t>
            </w:r>
          </w:p>
          <w:p>
            <w:pPr>
              <w:keepNext w:val="0"/>
              <w:keepLines w:val="0"/>
              <w:pageBreakBefore w:val="0"/>
              <w:kinsoku/>
              <w:wordWrap/>
              <w:overflowPunct/>
              <w:topLinePunct w:val="0"/>
              <w:autoSpaceDE/>
              <w:autoSpaceDN/>
              <w:bidi w:val="0"/>
              <w:adjustRightInd/>
              <w:snapToGrid w:val="0"/>
              <w:spacing w:line="240" w:lineRule="auto"/>
              <w:ind w:right="630" w:rightChars="300"/>
              <w:jc w:val="righ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w:t>
            </w:r>
          </w:p>
          <w:p>
            <w:pPr>
              <w:keepNext w:val="0"/>
              <w:keepLines w:val="0"/>
              <w:pageBreakBefore w:val="0"/>
              <w:kinsoku/>
              <w:wordWrap/>
              <w:overflowPunct/>
              <w:topLinePunct w:val="0"/>
              <w:autoSpaceDE/>
              <w:autoSpaceDN/>
              <w:bidi w:val="0"/>
              <w:adjustRightInd/>
              <w:snapToGrid w:val="0"/>
              <w:spacing w:line="240" w:lineRule="auto"/>
              <w:ind w:right="630" w:rightChars="300"/>
              <w:jc w:val="righ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988" w:hRule="atLeast"/>
          <w:jc w:val="center"/>
        </w:trPr>
        <w:tc>
          <w:tcPr>
            <w:tcW w:w="636"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参与单位</w:t>
            </w:r>
          </w:p>
        </w:tc>
        <w:tc>
          <w:tcPr>
            <w:tcW w:w="4008" w:type="dxa"/>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我单位同意共同承担广东省农业农村厅**项目（课题）（编号：**），将履行有关承诺，保证人员和实施所需条件，按计划开展工作，配合项目（课题）牵头单位保障项目（课题）顺利进行。 </w:t>
            </w:r>
          </w:p>
          <w:p>
            <w:pPr>
              <w:keepNext w:val="0"/>
              <w:keepLines w:val="0"/>
              <w:pageBreakBefore w:val="0"/>
              <w:kinsoku/>
              <w:wordWrap/>
              <w:overflowPunct/>
              <w:topLinePunct w:val="0"/>
              <w:autoSpaceDE/>
              <w:autoSpaceDN/>
              <w:bidi w:val="0"/>
              <w:adjustRightInd/>
              <w:snapToGrid w:val="0"/>
              <w:spacing w:line="240" w:lineRule="auto"/>
              <w:ind w:firstLine="420" w:firstLineChars="200"/>
              <w:textAlignment w:val="auto"/>
              <w:rPr>
                <w:rFonts w:hint="eastAsia" w:ascii="仿宋_GB2312" w:hAnsi="仿宋_GB2312" w:eastAsia="仿宋_GB2312" w:cs="仿宋_GB2312"/>
                <w:color w:val="auto"/>
                <w:sz w:val="21"/>
                <w:szCs w:val="21"/>
              </w:rPr>
            </w:pPr>
          </w:p>
          <w:p>
            <w:pPr>
              <w:keepNext w:val="0"/>
              <w:keepLines w:val="0"/>
              <w:pageBreakBefore w:val="0"/>
              <w:kinsoku/>
              <w:wordWrap/>
              <w:overflowPunct/>
              <w:topLinePunct w:val="0"/>
              <w:autoSpaceDE/>
              <w:autoSpaceDN/>
              <w:bidi w:val="0"/>
              <w:adjustRightInd/>
              <w:snapToGrid w:val="0"/>
              <w:spacing w:line="240" w:lineRule="auto"/>
              <w:ind w:right="630" w:rightChars="300"/>
              <w:jc w:val="righ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项目（课题）承担单位（公章）： </w:t>
            </w:r>
          </w:p>
          <w:p>
            <w:pPr>
              <w:pStyle w:val="5"/>
              <w:rPr>
                <w:rFonts w:hint="eastAsia"/>
              </w:rPr>
            </w:pPr>
          </w:p>
          <w:p>
            <w:pPr>
              <w:keepNext w:val="0"/>
              <w:keepLines w:val="0"/>
              <w:pageBreakBefore w:val="0"/>
              <w:kinsoku/>
              <w:wordWrap/>
              <w:overflowPunct/>
              <w:topLinePunct w:val="0"/>
              <w:autoSpaceDE/>
              <w:autoSpaceDN/>
              <w:bidi w:val="0"/>
              <w:adjustRightInd/>
              <w:snapToGrid w:val="0"/>
              <w:spacing w:line="240" w:lineRule="auto"/>
              <w:ind w:right="630" w:rightChars="300"/>
              <w:jc w:val="righ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c>
          <w:tcPr>
            <w:tcW w:w="4046" w:type="dxa"/>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我单位同意共同承担广东省农业农村厅**项目（课题）（编号：**），将履行有关承诺，保证人员和实施所需条件，按计划开展工作，配合项目（课题）牵头单位保障项目（课题）顺利进行。 </w:t>
            </w:r>
          </w:p>
          <w:p>
            <w:pPr>
              <w:keepNext w:val="0"/>
              <w:keepLines w:val="0"/>
              <w:pageBreakBefore w:val="0"/>
              <w:kinsoku/>
              <w:wordWrap/>
              <w:overflowPunct/>
              <w:topLinePunct w:val="0"/>
              <w:autoSpaceDE/>
              <w:autoSpaceDN/>
              <w:bidi w:val="0"/>
              <w:adjustRightInd/>
              <w:snapToGrid w:val="0"/>
              <w:spacing w:line="240" w:lineRule="auto"/>
              <w:ind w:firstLine="420" w:firstLineChars="200"/>
              <w:textAlignment w:val="auto"/>
              <w:rPr>
                <w:rFonts w:hint="eastAsia" w:ascii="仿宋_GB2312" w:hAnsi="仿宋_GB2312" w:eastAsia="仿宋_GB2312" w:cs="仿宋_GB2312"/>
                <w:color w:val="auto"/>
                <w:sz w:val="21"/>
                <w:szCs w:val="21"/>
              </w:rPr>
            </w:pPr>
          </w:p>
          <w:p>
            <w:pPr>
              <w:keepNext w:val="0"/>
              <w:keepLines w:val="0"/>
              <w:pageBreakBefore w:val="0"/>
              <w:kinsoku/>
              <w:wordWrap/>
              <w:overflowPunct/>
              <w:topLinePunct w:val="0"/>
              <w:autoSpaceDE/>
              <w:autoSpaceDN/>
              <w:bidi w:val="0"/>
              <w:adjustRightInd/>
              <w:snapToGrid w:val="0"/>
              <w:spacing w:line="240" w:lineRule="auto"/>
              <w:ind w:right="630" w:rightChars="300"/>
              <w:jc w:val="righ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项目（课题）承担单位（公章）： </w:t>
            </w:r>
          </w:p>
          <w:p>
            <w:pPr>
              <w:pStyle w:val="5"/>
              <w:rPr>
                <w:rFonts w:hint="eastAsia"/>
              </w:rPr>
            </w:pPr>
          </w:p>
          <w:p>
            <w:pPr>
              <w:keepNext w:val="0"/>
              <w:keepLines w:val="0"/>
              <w:pageBreakBefore w:val="0"/>
              <w:kinsoku/>
              <w:wordWrap/>
              <w:overflowPunct/>
              <w:topLinePunct w:val="0"/>
              <w:autoSpaceDE/>
              <w:autoSpaceDN/>
              <w:bidi w:val="0"/>
              <w:adjustRightInd/>
              <w:snapToGrid w:val="0"/>
              <w:spacing w:line="240" w:lineRule="auto"/>
              <w:ind w:right="630" w:rightChars="300"/>
              <w:jc w:val="righ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广东省农业农村厅填写 </w:t>
            </w:r>
          </w:p>
        </w:tc>
        <w:tc>
          <w:tcPr>
            <w:tcW w:w="8062" w:type="dxa"/>
            <w:gridSpan w:val="3"/>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广东省农业农村厅审核意见： </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rPr>
            </w:pPr>
            <w:r>
              <w:rPr>
                <w:rFonts w:hint="eastAsia" w:ascii="仿宋_GB2312" w:hAnsi="仿宋_GB2312" w:eastAsia="仿宋_GB2312" w:cs="仿宋_GB2312"/>
                <w:color w:val="auto"/>
                <w:sz w:val="21"/>
                <w:szCs w:val="21"/>
              </w:rPr>
              <w:t xml:space="preserve">            </w:t>
            </w:r>
          </w:p>
          <w:p>
            <w:pPr>
              <w:keepNext w:val="0"/>
              <w:keepLines w:val="0"/>
              <w:pageBreakBefore w:val="0"/>
              <w:widowControl/>
              <w:kinsoku/>
              <w:wordWrap/>
              <w:overflowPunct/>
              <w:topLinePunct w:val="0"/>
              <w:autoSpaceDE/>
              <w:autoSpaceDN/>
              <w:bidi w:val="0"/>
              <w:adjustRightInd/>
              <w:snapToGrid w:val="0"/>
              <w:spacing w:line="240" w:lineRule="auto"/>
              <w:ind w:firstLine="840" w:firstLineChars="4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同意按计划执行。</w:t>
            </w:r>
          </w:p>
          <w:p>
            <w:pPr>
              <w:pStyle w:val="5"/>
              <w:rPr>
                <w:rFonts w:hint="eastAsia" w:ascii="仿宋_GB2312" w:hAnsi="仿宋_GB2312" w:eastAsia="仿宋_GB2312" w:cs="仿宋_GB2312"/>
                <w:color w:val="auto"/>
                <w:sz w:val="21"/>
                <w:szCs w:val="21"/>
              </w:rPr>
            </w:pPr>
          </w:p>
          <w:p>
            <w:pPr>
              <w:rPr>
                <w:rFonts w:hint="eastAsia"/>
              </w:rPr>
            </w:pPr>
          </w:p>
          <w:p>
            <w:pPr>
              <w:keepNext w:val="0"/>
              <w:keepLines w:val="0"/>
              <w:pageBreakBefore w:val="0"/>
              <w:widowControl/>
              <w:kinsoku/>
              <w:wordWrap/>
              <w:overflowPunct/>
              <w:topLinePunct w:val="0"/>
              <w:autoSpaceDE/>
              <w:autoSpaceDN/>
              <w:bidi w:val="0"/>
              <w:adjustRightInd/>
              <w:snapToGrid w:val="0"/>
              <w:spacing w:line="240" w:lineRule="auto"/>
              <w:ind w:right="1260" w:rightChars="600"/>
              <w:jc w:val="righ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（盖章）： </w:t>
            </w:r>
          </w:p>
          <w:p>
            <w:pPr>
              <w:keepNext w:val="0"/>
              <w:keepLines w:val="0"/>
              <w:pageBreakBefore w:val="0"/>
              <w:widowControl/>
              <w:kinsoku/>
              <w:wordWrap/>
              <w:overflowPunct/>
              <w:topLinePunct w:val="0"/>
              <w:autoSpaceDE/>
              <w:autoSpaceDN/>
              <w:bidi w:val="0"/>
              <w:adjustRightInd/>
              <w:snapToGrid w:val="0"/>
              <w:spacing w:line="240" w:lineRule="auto"/>
              <w:ind w:right="1260" w:rightChars="600"/>
              <w:jc w:val="righ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r>
    </w:tbl>
    <w:p>
      <w:pPr>
        <w:snapToGrid w:val="0"/>
        <w:spacing w:line="288" w:lineRule="auto"/>
        <w:ind w:firstLine="536"/>
        <w:rPr>
          <w:rFonts w:ascii="宋体" w:hAnsi="宋体"/>
          <w:color w:val="auto"/>
          <w:sz w:val="28"/>
          <w:szCs w:val="28"/>
        </w:rPr>
      </w:pPr>
    </w:p>
    <w:p>
      <w:pPr>
        <w:pStyle w:val="6"/>
        <w:numPr>
          <w:ilvl w:val="2"/>
          <w:numId w:val="0"/>
        </w:numPr>
        <w:ind w:left="288"/>
        <w:rPr>
          <w:color w:val="auto"/>
        </w:rPr>
        <w:sectPr>
          <w:pgSz w:w="11906" w:h="16838"/>
          <w:pgMar w:top="1871" w:right="1531" w:bottom="1871" w:left="1531" w:header="850" w:footer="1417" w:gutter="0"/>
          <w:pgNumType w:fmt="decimal"/>
          <w:cols w:space="0" w:num="1"/>
          <w:rtlGutter w:val="0"/>
          <w:docGrid w:type="lines" w:linePitch="595" w:charSpace="0"/>
        </w:sectPr>
      </w:pPr>
    </w:p>
    <w:p>
      <w:pPr>
        <w:jc w:val="center"/>
        <w:rPr>
          <w:rFonts w:ascii="仿宋" w:hAnsi="仿宋" w:eastAsia="仿宋"/>
          <w:color w:val="auto"/>
          <w:sz w:val="36"/>
        </w:rPr>
      </w:pPr>
    </w:p>
    <w:p>
      <w:pPr>
        <w:jc w:val="center"/>
        <w:rPr>
          <w:rFonts w:ascii="仿宋" w:hAnsi="仿宋" w:eastAsia="仿宋"/>
          <w:color w:val="auto"/>
          <w:sz w:val="36"/>
        </w:rPr>
      </w:pPr>
    </w:p>
    <w:p>
      <w:pPr>
        <w:jc w:val="center"/>
        <w:rPr>
          <w:rFonts w:ascii="仿宋" w:hAnsi="仿宋" w:eastAsia="仿宋"/>
          <w:color w:val="auto"/>
          <w:sz w:val="36"/>
        </w:rPr>
      </w:pPr>
    </w:p>
    <w:p>
      <w:pPr>
        <w:jc w:val="center"/>
        <w:rPr>
          <w:rFonts w:ascii="仿宋" w:hAnsi="仿宋" w:eastAsia="仿宋"/>
          <w:color w:val="auto"/>
          <w:sz w:val="36"/>
        </w:rPr>
      </w:pPr>
    </w:p>
    <w:p>
      <w:pPr>
        <w:spacing w:before="312" w:beforeLines="100" w:after="312" w:afterLines="100" w:line="480" w:lineRule="auto"/>
        <w:jc w:val="center"/>
        <w:rPr>
          <w:rFonts w:hint="eastAsia" w:ascii="方正小标宋简体" w:hAnsi="方正小标宋简体" w:eastAsia="方正小标宋简体" w:cs="方正小标宋简体"/>
          <w:color w:val="auto"/>
          <w:spacing w:val="-14"/>
          <w:w w:val="95"/>
          <w:sz w:val="44"/>
          <w:szCs w:val="44"/>
        </w:rPr>
      </w:pPr>
      <w:r>
        <w:rPr>
          <w:rFonts w:hint="eastAsia" w:ascii="方正小标宋简体" w:hAnsi="方正小标宋简体" w:eastAsia="方正小标宋简体" w:cs="方正小标宋简体"/>
          <w:color w:val="auto"/>
          <w:spacing w:val="-14"/>
          <w:w w:val="95"/>
          <w:sz w:val="44"/>
          <w:szCs w:val="44"/>
        </w:rPr>
        <w:t>广东省农业科研类及技术推广示范类项目（专项）</w:t>
      </w:r>
    </w:p>
    <w:p>
      <w:pPr>
        <w:spacing w:before="312" w:beforeLines="100" w:after="312" w:afterLines="100" w:line="480" w:lineRule="auto"/>
        <w:jc w:val="center"/>
        <w:rPr>
          <w:rFonts w:hint="eastAsia" w:ascii="方正小标宋简体" w:hAnsi="方正小标宋简体" w:eastAsia="方正小标宋简体" w:cs="方正小标宋简体"/>
          <w:color w:val="auto"/>
          <w:spacing w:val="-14"/>
          <w:w w:val="95"/>
          <w:sz w:val="44"/>
          <w:szCs w:val="44"/>
        </w:rPr>
      </w:pPr>
      <w:r>
        <w:rPr>
          <w:rFonts w:hint="eastAsia" w:ascii="方正小标宋简体" w:hAnsi="方正小标宋简体" w:eastAsia="方正小标宋简体" w:cs="方正小标宋简体"/>
          <w:color w:val="auto"/>
          <w:spacing w:val="-14"/>
          <w:w w:val="95"/>
          <w:sz w:val="44"/>
          <w:szCs w:val="44"/>
        </w:rPr>
        <w:t>预算评审手册</w:t>
      </w:r>
    </w:p>
    <w:p>
      <w:pPr>
        <w:jc w:val="center"/>
        <w:rPr>
          <w:rFonts w:ascii="仿宋" w:hAnsi="仿宋" w:eastAsia="仿宋"/>
          <w:color w:val="auto"/>
          <w:sz w:val="36"/>
        </w:rPr>
      </w:pPr>
    </w:p>
    <w:p>
      <w:pPr>
        <w:jc w:val="center"/>
        <w:rPr>
          <w:rFonts w:ascii="仿宋" w:hAnsi="仿宋" w:eastAsia="仿宋"/>
          <w:color w:val="auto"/>
          <w:sz w:val="36"/>
        </w:rPr>
      </w:pPr>
    </w:p>
    <w:p>
      <w:pPr>
        <w:jc w:val="center"/>
        <w:rPr>
          <w:rFonts w:ascii="仿宋" w:hAnsi="仿宋" w:eastAsia="仿宋"/>
          <w:color w:val="auto"/>
          <w:sz w:val="36"/>
        </w:rPr>
      </w:pPr>
    </w:p>
    <w:p>
      <w:pPr>
        <w:jc w:val="center"/>
        <w:rPr>
          <w:rFonts w:ascii="仿宋" w:hAnsi="仿宋" w:eastAsia="仿宋"/>
          <w:color w:val="auto"/>
          <w:sz w:val="36"/>
        </w:rPr>
      </w:pPr>
    </w:p>
    <w:p>
      <w:pPr>
        <w:jc w:val="center"/>
        <w:rPr>
          <w:rFonts w:ascii="仿宋" w:hAnsi="仿宋" w:eastAsia="仿宋"/>
          <w:color w:val="auto"/>
          <w:sz w:val="36"/>
        </w:rPr>
      </w:pPr>
    </w:p>
    <w:p>
      <w:pPr>
        <w:jc w:val="center"/>
        <w:rPr>
          <w:rFonts w:ascii="仿宋" w:hAnsi="仿宋" w:eastAsia="仿宋"/>
          <w:color w:val="auto"/>
          <w:sz w:val="36"/>
        </w:rPr>
      </w:pPr>
    </w:p>
    <w:p>
      <w:pPr>
        <w:jc w:val="both"/>
        <w:rPr>
          <w:rFonts w:ascii="仿宋" w:hAnsi="仿宋" w:eastAsia="仿宋"/>
          <w:color w:val="auto"/>
          <w:sz w:val="36"/>
        </w:rPr>
      </w:pPr>
    </w:p>
    <w:p>
      <w:pPr>
        <w:jc w:val="center"/>
        <w:rPr>
          <w:rFonts w:ascii="仿宋" w:hAnsi="仿宋" w:eastAsia="仿宋"/>
          <w:color w:val="auto"/>
          <w:sz w:val="36"/>
        </w:rPr>
      </w:pPr>
    </w:p>
    <w:p>
      <w:pPr>
        <w:jc w:val="center"/>
        <w:rPr>
          <w:rFonts w:hint="eastAsia" w:ascii="楷体_GB2312" w:hAnsi="楷体_GB2312" w:eastAsia="楷体_GB2312" w:cs="楷体_GB2312"/>
          <w:color w:val="auto"/>
          <w:sz w:val="32"/>
          <w:szCs w:val="32"/>
          <w:lang w:eastAsia="zh-Hans"/>
        </w:rPr>
      </w:pPr>
      <w:r>
        <w:rPr>
          <w:rFonts w:hint="eastAsia" w:ascii="楷体_GB2312" w:hAnsi="楷体_GB2312" w:eastAsia="楷体_GB2312" w:cs="楷体_GB2312"/>
          <w:color w:val="auto"/>
          <w:sz w:val="32"/>
          <w:szCs w:val="32"/>
          <w:lang w:eastAsia="zh-Hans"/>
        </w:rPr>
        <w:t>广东省农业农村厅</w:t>
      </w:r>
    </w:p>
    <w:p>
      <w:pPr>
        <w:spacing w:after="624" w:afterLines="200" w:line="960" w:lineRule="auto"/>
        <w:jc w:val="center"/>
        <w:rPr>
          <w:rFonts w:hint="eastAsia" w:ascii="楷体_GB2312" w:hAnsi="楷体_GB2312" w:eastAsia="楷体_GB2312" w:cs="楷体_GB2312"/>
          <w:color w:val="auto"/>
          <w:sz w:val="32"/>
          <w:szCs w:val="32"/>
        </w:rPr>
        <w:sectPr>
          <w:pgSz w:w="11906" w:h="16838"/>
          <w:pgMar w:top="1871" w:right="1531" w:bottom="1871" w:left="1531" w:header="850" w:footer="1417" w:gutter="0"/>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手册使用说明</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2" w:type="dxa"/>
            <w:shd w:val="clear" w:color="auto" w:fill="auto"/>
          </w:tcPr>
          <w:p>
            <w:pPr>
              <w:keepNext w:val="0"/>
              <w:keepLines w:val="0"/>
              <w:pageBreakBefore w:val="0"/>
              <w:widowControl w:val="0"/>
              <w:numPr>
                <w:ilvl w:val="0"/>
                <w:numId w:val="3"/>
              </w:numPr>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本手册由</w:t>
            </w:r>
            <w:r>
              <w:rPr>
                <w:rFonts w:hint="eastAsia" w:ascii="仿宋_GB2312" w:hAnsi="仿宋_GB2312" w:eastAsia="仿宋_GB2312" w:cs="仿宋_GB2312"/>
                <w:color w:val="auto"/>
                <w:sz w:val="24"/>
                <w:lang w:eastAsia="zh-Hans"/>
              </w:rPr>
              <w:t>广东省农业农村厅</w:t>
            </w:r>
            <w:r>
              <w:rPr>
                <w:rFonts w:hint="eastAsia" w:ascii="仿宋_GB2312" w:hAnsi="仿宋_GB2312" w:eastAsia="仿宋_GB2312" w:cs="仿宋_GB2312"/>
                <w:color w:val="auto"/>
                <w:sz w:val="24"/>
              </w:rPr>
              <w:t>研究制定，仅供评审专家使用。</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本手册为</w:t>
            </w:r>
            <w:r>
              <w:rPr>
                <w:rFonts w:hint="eastAsia" w:ascii="仿宋_GB2312" w:hAnsi="仿宋_GB2312" w:eastAsia="仿宋_GB2312" w:cs="仿宋_GB2312"/>
                <w:color w:val="auto"/>
                <w:sz w:val="24"/>
                <w:lang w:eastAsia="zh-Hans"/>
              </w:rPr>
              <w:t>广东省农业农村厅</w:t>
            </w:r>
            <w:r>
              <w:rPr>
                <w:rFonts w:hint="eastAsia" w:ascii="仿宋_GB2312" w:hAnsi="仿宋_GB2312" w:eastAsia="仿宋_GB2312" w:cs="仿宋_GB2312"/>
                <w:color w:val="auto"/>
                <w:sz w:val="24"/>
              </w:rPr>
              <w:t>内部技术文件，未经许可，任何机构或个人不得将此手册复制或公开。</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本手册可根据评审的环境条件和实践经验，在相对稳定的前提下进行修订，对于修订量较大的升级版本，必须得到委托方的认可。</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本手册由</w:t>
            </w:r>
            <w:r>
              <w:rPr>
                <w:rFonts w:hint="eastAsia" w:ascii="仿宋_GB2312" w:hAnsi="仿宋_GB2312" w:eastAsia="仿宋_GB2312" w:cs="仿宋_GB2312"/>
                <w:color w:val="auto"/>
                <w:sz w:val="24"/>
                <w:lang w:eastAsia="zh-Hans"/>
              </w:rPr>
              <w:t>广东省农业农村厅</w:t>
            </w:r>
            <w:r>
              <w:rPr>
                <w:rFonts w:hint="eastAsia" w:ascii="仿宋_GB2312" w:hAnsi="仿宋_GB2312" w:eastAsia="仿宋_GB2312" w:cs="仿宋_GB2312"/>
                <w:color w:val="auto"/>
                <w:sz w:val="24"/>
              </w:rPr>
              <w:t>负责解释。</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本手册会后收回。</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rPr>
            </w:pPr>
          </w:p>
        </w:tc>
      </w:tr>
    </w:tbl>
    <w:p>
      <w:pPr>
        <w:adjustRightInd w:val="0"/>
        <w:snapToGrid w:val="0"/>
        <w:spacing w:line="360" w:lineRule="auto"/>
        <w:jc w:val="center"/>
        <w:rPr>
          <w:rFonts w:eastAsia="黑体"/>
          <w:color w:val="auto"/>
          <w:sz w:val="36"/>
        </w:rPr>
      </w:pPr>
    </w:p>
    <w:p>
      <w:pPr>
        <w:pStyle w:val="10"/>
        <w:tabs>
          <w:tab w:val="left" w:pos="350"/>
          <w:tab w:val="right" w:leader="dot" w:pos="8222"/>
        </w:tabs>
        <w:rPr>
          <w:color w:val="auto"/>
        </w:rPr>
        <w:sectPr>
          <w:pgSz w:w="11906" w:h="16838"/>
          <w:pgMar w:top="1871" w:right="1531" w:bottom="1871" w:left="1531" w:header="850" w:footer="1417" w:gutter="0"/>
          <w:pgNumType w:fmt="decimal"/>
          <w:cols w:space="0" w:num="1"/>
          <w:rtlGutter w:val="0"/>
          <w:docGrid w:type="lines" w:linePitch="595" w:charSpace="0"/>
        </w:sectPr>
      </w:pPr>
    </w:p>
    <w:p>
      <w:pPr>
        <w:pageBreakBefore w:val="0"/>
        <w:widowControl w:val="0"/>
        <w:kinsoku/>
        <w:wordWrap/>
        <w:overflowPunct w:val="0"/>
        <w:topLinePunct w:val="0"/>
        <w:autoSpaceDE/>
        <w:autoSpaceDN/>
        <w:bidi w:val="0"/>
        <w:adjustRightInd w:val="0"/>
        <w:snapToGrid w:val="0"/>
        <w:spacing w:line="420" w:lineRule="exact"/>
        <w:ind w:left="0" w:firstLine="560" w:firstLineChars="200"/>
        <w:textAlignment w:val="center"/>
        <w:rPr>
          <w:rFonts w:hint="eastAsia" w:ascii="黑体" w:hAnsi="黑体" w:eastAsia="黑体" w:cs="黑体"/>
          <w:color w:val="auto"/>
          <w:kern w:val="0"/>
          <w:sz w:val="28"/>
          <w:szCs w:val="28"/>
          <w:lang w:val="en-US" w:eastAsia="zh-CN"/>
        </w:rPr>
      </w:pPr>
      <w:r>
        <w:rPr>
          <w:rFonts w:hint="eastAsia" w:ascii="黑体" w:hAnsi="黑体" w:eastAsia="黑体" w:cs="黑体"/>
          <w:color w:val="auto"/>
          <w:sz w:val="28"/>
          <w:szCs w:val="28"/>
          <w:lang w:val="en-US" w:eastAsia="zh-CN"/>
        </w:rPr>
        <w:t>一</w:t>
      </w:r>
      <w:r>
        <w:rPr>
          <w:rFonts w:hint="eastAsia" w:ascii="黑体" w:hAnsi="黑体" w:eastAsia="黑体" w:cs="黑体"/>
          <w:color w:val="auto"/>
          <w:sz w:val="28"/>
          <w:szCs w:val="28"/>
        </w:rPr>
        <w:t>、</w:t>
      </w:r>
      <w:r>
        <w:rPr>
          <w:rFonts w:hint="eastAsia" w:ascii="黑体" w:hAnsi="黑体" w:eastAsia="黑体" w:cs="黑体"/>
          <w:color w:val="auto"/>
          <w:sz w:val="28"/>
          <w:szCs w:val="28"/>
          <w:lang w:val="en-US" w:eastAsia="zh-CN"/>
        </w:rPr>
        <w:t>评审说明</w:t>
      </w:r>
    </w:p>
    <w:p>
      <w:pPr>
        <w:pageBreakBefore w:val="0"/>
        <w:widowControl w:val="0"/>
        <w:kinsoku/>
        <w:wordWrap/>
        <w:overflowPunct w:val="0"/>
        <w:topLinePunct w:val="0"/>
        <w:autoSpaceDE/>
        <w:autoSpaceDN/>
        <w:bidi w:val="0"/>
        <w:adjustRightInd w:val="0"/>
        <w:snapToGrid w:val="0"/>
        <w:spacing w:line="420" w:lineRule="exact"/>
        <w:ind w:left="0" w:firstLine="560" w:firstLineChars="200"/>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农业科研类及技术推广示范类预算评审标准是审核广东省农业农村厅</w:t>
      </w:r>
      <w:r>
        <w:rPr>
          <w:rFonts w:hint="eastAsia" w:ascii="仿宋_GB2312" w:hAnsi="仿宋_GB2312" w:eastAsia="仿宋_GB2312" w:cs="仿宋_GB2312"/>
          <w:color w:val="auto"/>
          <w:kern w:val="0"/>
          <w:sz w:val="28"/>
          <w:szCs w:val="28"/>
          <w:lang w:eastAsia="zh-Hans"/>
        </w:rPr>
        <w:t>农业</w:t>
      </w:r>
      <w:r>
        <w:rPr>
          <w:rFonts w:hint="eastAsia" w:ascii="仿宋_GB2312" w:hAnsi="仿宋_GB2312" w:eastAsia="仿宋_GB2312" w:cs="仿宋_GB2312"/>
          <w:color w:val="auto"/>
          <w:kern w:val="0"/>
          <w:sz w:val="28"/>
          <w:szCs w:val="28"/>
        </w:rPr>
        <w:t>科研</w:t>
      </w:r>
      <w:r>
        <w:rPr>
          <w:rFonts w:hint="eastAsia" w:ascii="仿宋_GB2312" w:hAnsi="仿宋_GB2312" w:eastAsia="仿宋_GB2312" w:cs="仿宋_GB2312"/>
          <w:color w:val="auto"/>
          <w:kern w:val="0"/>
          <w:sz w:val="28"/>
          <w:szCs w:val="28"/>
          <w:lang w:eastAsia="zh-Hans"/>
        </w:rPr>
        <w:t>类及</w:t>
      </w:r>
      <w:r>
        <w:rPr>
          <w:rFonts w:hint="eastAsia" w:ascii="仿宋_GB2312" w:hAnsi="仿宋_GB2312" w:eastAsia="仿宋_GB2312" w:cs="仿宋_GB2312"/>
          <w:color w:val="auto"/>
          <w:kern w:val="0"/>
          <w:sz w:val="28"/>
          <w:szCs w:val="28"/>
        </w:rPr>
        <w:t>技术推广示范</w:t>
      </w:r>
      <w:r>
        <w:rPr>
          <w:rFonts w:hint="eastAsia" w:ascii="仿宋_GB2312" w:hAnsi="仿宋_GB2312" w:eastAsia="仿宋_GB2312" w:cs="仿宋_GB2312"/>
          <w:color w:val="auto"/>
          <w:kern w:val="0"/>
          <w:sz w:val="28"/>
          <w:szCs w:val="28"/>
          <w:lang w:eastAsia="zh-Hans"/>
        </w:rPr>
        <w:t>类</w:t>
      </w:r>
      <w:r>
        <w:rPr>
          <w:rFonts w:hint="eastAsia" w:ascii="仿宋_GB2312" w:hAnsi="仿宋_GB2312" w:eastAsia="仿宋_GB2312" w:cs="仿宋_GB2312"/>
          <w:color w:val="auto"/>
          <w:kern w:val="0"/>
          <w:sz w:val="28"/>
          <w:szCs w:val="28"/>
        </w:rPr>
        <w:t>项目（专项）预算政策相符性、目标相关性和经济合理性的重要指标，是确保相关工作正常推进的重要依据，是</w:t>
      </w:r>
      <w:r>
        <w:rPr>
          <w:rFonts w:hint="eastAsia" w:ascii="仿宋_GB2312" w:hAnsi="仿宋_GB2312" w:eastAsia="仿宋_GB2312" w:cs="仿宋_GB2312"/>
          <w:color w:val="auto"/>
          <w:kern w:val="0"/>
          <w:sz w:val="28"/>
          <w:szCs w:val="28"/>
          <w:lang w:eastAsia="zh-Hans"/>
        </w:rPr>
        <w:t>广东省</w:t>
      </w:r>
      <w:r>
        <w:rPr>
          <w:rFonts w:hint="eastAsia" w:ascii="仿宋_GB2312" w:hAnsi="仿宋_GB2312" w:eastAsia="仿宋_GB2312" w:cs="仿宋_GB2312"/>
          <w:color w:val="auto"/>
          <w:kern w:val="0"/>
          <w:sz w:val="28"/>
          <w:szCs w:val="28"/>
        </w:rPr>
        <w:t>农业科研类</w:t>
      </w:r>
      <w:r>
        <w:rPr>
          <w:rFonts w:hint="eastAsia" w:ascii="仿宋_GB2312" w:hAnsi="仿宋_GB2312" w:eastAsia="仿宋_GB2312" w:cs="仿宋_GB2312"/>
          <w:color w:val="auto"/>
          <w:kern w:val="0"/>
          <w:sz w:val="28"/>
          <w:szCs w:val="28"/>
          <w:lang w:eastAsia="zh-Hans"/>
        </w:rPr>
        <w:t>及</w:t>
      </w:r>
      <w:r>
        <w:rPr>
          <w:rFonts w:hint="eastAsia" w:ascii="仿宋_GB2312" w:hAnsi="仿宋_GB2312" w:eastAsia="仿宋_GB2312" w:cs="仿宋_GB2312"/>
          <w:color w:val="auto"/>
          <w:kern w:val="0"/>
          <w:sz w:val="28"/>
          <w:szCs w:val="28"/>
        </w:rPr>
        <w:t>技术推广</w:t>
      </w:r>
      <w:r>
        <w:rPr>
          <w:rFonts w:hint="eastAsia" w:ascii="仿宋_GB2312" w:hAnsi="仿宋_GB2312" w:eastAsia="仿宋_GB2312" w:cs="仿宋_GB2312"/>
          <w:color w:val="auto"/>
          <w:kern w:val="0"/>
          <w:sz w:val="28"/>
          <w:szCs w:val="28"/>
          <w:lang w:eastAsia="zh-Hans"/>
        </w:rPr>
        <w:t>示范</w:t>
      </w:r>
      <w:r>
        <w:rPr>
          <w:rFonts w:hint="eastAsia" w:ascii="仿宋_GB2312" w:hAnsi="仿宋_GB2312" w:eastAsia="仿宋_GB2312" w:cs="仿宋_GB2312"/>
          <w:color w:val="auto"/>
          <w:kern w:val="0"/>
          <w:sz w:val="28"/>
          <w:szCs w:val="28"/>
        </w:rPr>
        <w:t>类项目（专项）预算管理和项目管理相结合的重要措施。</w:t>
      </w:r>
    </w:p>
    <w:p>
      <w:pPr>
        <w:pageBreakBefore w:val="0"/>
        <w:widowControl w:val="0"/>
        <w:kinsoku/>
        <w:wordWrap/>
        <w:overflowPunct w:val="0"/>
        <w:topLinePunct w:val="0"/>
        <w:autoSpaceDE/>
        <w:autoSpaceDN/>
        <w:bidi w:val="0"/>
        <w:adjustRightInd w:val="0"/>
        <w:snapToGrid w:val="0"/>
        <w:spacing w:line="420" w:lineRule="exact"/>
        <w:ind w:left="0" w:firstLine="560" w:firstLineChars="200"/>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为贯彻落实新预算法和《关于进一步做好省本级支出标准体系建设工作的通知》（粤财预〔2020〕19号）的要求,加快推进本级项目预算支出标准体系建设，规范项目预算管理，推进预算精细化和标准化，编制本手册。</w:t>
      </w:r>
    </w:p>
    <w:p>
      <w:pPr>
        <w:pageBreakBefore w:val="0"/>
        <w:widowControl w:val="0"/>
        <w:kinsoku/>
        <w:wordWrap/>
        <w:overflowPunct w:val="0"/>
        <w:topLinePunct w:val="0"/>
        <w:autoSpaceDE/>
        <w:autoSpaceDN/>
        <w:bidi w:val="0"/>
        <w:adjustRightInd w:val="0"/>
        <w:snapToGrid w:val="0"/>
        <w:spacing w:line="420" w:lineRule="exact"/>
        <w:ind w:left="0" w:firstLine="560" w:firstLineChars="200"/>
        <w:textAlignment w:val="cente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二、评审对象概况</w:t>
      </w:r>
    </w:p>
    <w:p>
      <w:pPr>
        <w:pageBreakBefore w:val="0"/>
        <w:widowControl w:val="0"/>
        <w:kinsoku/>
        <w:wordWrap/>
        <w:overflowPunct w:val="0"/>
        <w:topLinePunct w:val="0"/>
        <w:autoSpaceDE/>
        <w:autoSpaceDN/>
        <w:bidi w:val="0"/>
        <w:adjustRightInd w:val="0"/>
        <w:snapToGrid w:val="0"/>
        <w:spacing w:line="420" w:lineRule="exact"/>
        <w:ind w:left="0" w:firstLine="560" w:firstLineChars="200"/>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广东省农业科研类及技术推广示范类项目（专项）</w:t>
      </w:r>
    </w:p>
    <w:p>
      <w:pPr>
        <w:pageBreakBefore w:val="0"/>
        <w:widowControl w:val="0"/>
        <w:kinsoku/>
        <w:wordWrap/>
        <w:overflowPunct w:val="0"/>
        <w:topLinePunct w:val="0"/>
        <w:autoSpaceDE/>
        <w:autoSpaceDN/>
        <w:bidi w:val="0"/>
        <w:adjustRightInd w:val="0"/>
        <w:snapToGrid w:val="0"/>
        <w:spacing w:line="420" w:lineRule="exact"/>
        <w:ind w:left="0" w:firstLine="560" w:firstLineChars="200"/>
        <w:textAlignment w:val="cente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三、评审依据和原则</w:t>
      </w:r>
    </w:p>
    <w:p>
      <w:pPr>
        <w:keepNext/>
        <w:keepLines/>
        <w:pageBreakBefore w:val="0"/>
        <w:widowControl w:val="0"/>
        <w:kinsoku/>
        <w:wordWrap/>
        <w:topLinePunct w:val="0"/>
        <w:autoSpaceDE/>
        <w:autoSpaceDN/>
        <w:bidi w:val="0"/>
        <w:adjustRightInd w:val="0"/>
        <w:snapToGrid w:val="0"/>
        <w:spacing w:line="420" w:lineRule="exact"/>
        <w:ind w:left="0" w:firstLine="560" w:firstLineChars="200"/>
        <w:rPr>
          <w:rFonts w:hint="eastAsia" w:ascii="楷体_GB2312" w:hAnsi="楷体_GB2312" w:eastAsia="楷体_GB2312" w:cs="楷体_GB2312"/>
          <w:b w:val="0"/>
          <w:bCs w:val="0"/>
          <w:color w:val="auto"/>
          <w:sz w:val="28"/>
          <w:szCs w:val="28"/>
        </w:rPr>
      </w:pPr>
      <w:bookmarkStart w:id="1" w:name="_Toc433211013"/>
      <w:r>
        <w:rPr>
          <w:rFonts w:hint="eastAsia" w:ascii="楷体_GB2312" w:hAnsi="楷体_GB2312" w:eastAsia="楷体_GB2312" w:cs="楷体_GB2312"/>
          <w:b w:val="0"/>
          <w:bCs w:val="0"/>
          <w:color w:val="auto"/>
          <w:sz w:val="28"/>
          <w:szCs w:val="28"/>
        </w:rPr>
        <w:t>（一）评审原则</w:t>
      </w:r>
      <w:bookmarkEnd w:id="1"/>
    </w:p>
    <w:p>
      <w:pPr>
        <w:pageBreakBefore w:val="0"/>
        <w:widowControl w:val="0"/>
        <w:numPr>
          <w:ilvl w:val="0"/>
          <w:numId w:val="4"/>
        </w:numPr>
        <w:tabs>
          <w:tab w:val="clear" w:pos="980"/>
        </w:tabs>
        <w:kinsoku/>
        <w:wordWrap/>
        <w:topLinePunct w:val="0"/>
        <w:autoSpaceDE/>
        <w:autoSpaceDN/>
        <w:bidi w:val="0"/>
        <w:adjustRightInd w:val="0"/>
        <w:snapToGrid w:val="0"/>
        <w:spacing w:line="420" w:lineRule="exact"/>
        <w:ind w:left="0"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保密原则。</w:t>
      </w:r>
      <w:r>
        <w:rPr>
          <w:rFonts w:hint="eastAsia" w:ascii="仿宋_GB2312" w:hAnsi="仿宋_GB2312" w:eastAsia="仿宋_GB2312" w:cs="仿宋_GB2312"/>
          <w:color w:val="auto"/>
          <w:sz w:val="28"/>
          <w:szCs w:val="28"/>
        </w:rPr>
        <w:t>评审工作人员和评审专家对评审工作所获得的信息有对外界保密的义务，未经允许，不得散布。</w:t>
      </w:r>
    </w:p>
    <w:p>
      <w:pPr>
        <w:pageBreakBefore w:val="0"/>
        <w:widowControl w:val="0"/>
        <w:numPr>
          <w:ilvl w:val="0"/>
          <w:numId w:val="4"/>
        </w:numPr>
        <w:tabs>
          <w:tab w:val="clear" w:pos="980"/>
        </w:tabs>
        <w:kinsoku/>
        <w:wordWrap/>
        <w:topLinePunct w:val="0"/>
        <w:autoSpaceDE/>
        <w:autoSpaceDN/>
        <w:bidi w:val="0"/>
        <w:adjustRightInd w:val="0"/>
        <w:snapToGrid w:val="0"/>
        <w:spacing w:line="420" w:lineRule="exact"/>
        <w:ind w:left="0"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独立评审原则。</w:t>
      </w:r>
      <w:r>
        <w:rPr>
          <w:rFonts w:hint="eastAsia" w:ascii="仿宋_GB2312" w:hAnsi="仿宋_GB2312" w:eastAsia="仿宋_GB2312" w:cs="仿宋_GB2312"/>
          <w:color w:val="auto"/>
          <w:sz w:val="28"/>
          <w:szCs w:val="28"/>
        </w:rPr>
        <w:t>以第三方的身份独立开展评审工作，不受任何机构和个人的干预和影响，独立做出评审结论。</w:t>
      </w:r>
    </w:p>
    <w:p>
      <w:pPr>
        <w:pageBreakBefore w:val="0"/>
        <w:widowControl w:val="0"/>
        <w:numPr>
          <w:ilvl w:val="0"/>
          <w:numId w:val="4"/>
        </w:numPr>
        <w:tabs>
          <w:tab w:val="clear" w:pos="980"/>
        </w:tabs>
        <w:kinsoku/>
        <w:wordWrap/>
        <w:topLinePunct w:val="0"/>
        <w:autoSpaceDE/>
        <w:autoSpaceDN/>
        <w:bidi w:val="0"/>
        <w:adjustRightInd w:val="0"/>
        <w:snapToGrid w:val="0"/>
        <w:spacing w:line="420" w:lineRule="exact"/>
        <w:ind w:left="0"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依据充分原则。</w:t>
      </w:r>
      <w:r>
        <w:rPr>
          <w:rFonts w:hint="eastAsia" w:ascii="仿宋_GB2312" w:hAnsi="仿宋_GB2312" w:eastAsia="仿宋_GB2312" w:cs="仿宋_GB2312"/>
          <w:color w:val="auto"/>
          <w:sz w:val="28"/>
          <w:szCs w:val="28"/>
        </w:rPr>
        <w:t>以正式程序得到的资料和信息为评审的依据，对非正式程序提报的资料仅作为评审参考。</w:t>
      </w:r>
    </w:p>
    <w:p>
      <w:pPr>
        <w:pageBreakBefore w:val="0"/>
        <w:widowControl w:val="0"/>
        <w:numPr>
          <w:ilvl w:val="0"/>
          <w:numId w:val="4"/>
        </w:numPr>
        <w:tabs>
          <w:tab w:val="clear" w:pos="980"/>
        </w:tabs>
        <w:kinsoku/>
        <w:wordWrap/>
        <w:topLinePunct w:val="0"/>
        <w:autoSpaceDE/>
        <w:autoSpaceDN/>
        <w:bidi w:val="0"/>
        <w:adjustRightInd w:val="0"/>
        <w:snapToGrid w:val="0"/>
        <w:spacing w:line="420" w:lineRule="exact"/>
        <w:ind w:left="0"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回避原则。</w:t>
      </w:r>
      <w:r>
        <w:rPr>
          <w:rFonts w:hint="eastAsia" w:ascii="仿宋_GB2312" w:hAnsi="仿宋_GB2312" w:eastAsia="仿宋_GB2312" w:cs="仿宋_GB2312"/>
          <w:color w:val="auto"/>
          <w:sz w:val="28"/>
          <w:szCs w:val="28"/>
        </w:rPr>
        <w:t>评审工作人员和评审专家不得与申请单位有任何利害关系，以保证评审结论的客观公正。</w:t>
      </w:r>
    </w:p>
    <w:p>
      <w:pPr>
        <w:keepNext/>
        <w:keepLines/>
        <w:pageBreakBefore w:val="0"/>
        <w:widowControl w:val="0"/>
        <w:kinsoku/>
        <w:wordWrap/>
        <w:topLinePunct w:val="0"/>
        <w:autoSpaceDE/>
        <w:autoSpaceDN/>
        <w:bidi w:val="0"/>
        <w:adjustRightInd w:val="0"/>
        <w:snapToGrid w:val="0"/>
        <w:spacing w:line="420" w:lineRule="exact"/>
        <w:ind w:left="0" w:firstLine="560" w:firstLineChars="200"/>
        <w:rPr>
          <w:rFonts w:hint="eastAsia" w:ascii="楷体_GB2312" w:hAnsi="楷体_GB2312" w:eastAsia="楷体_GB2312" w:cs="楷体_GB2312"/>
          <w:b w:val="0"/>
          <w:bCs w:val="0"/>
          <w:color w:val="auto"/>
          <w:sz w:val="28"/>
          <w:szCs w:val="28"/>
        </w:rPr>
      </w:pPr>
      <w:bookmarkStart w:id="2" w:name="_Toc433211014"/>
      <w:r>
        <w:rPr>
          <w:rFonts w:hint="eastAsia" w:ascii="楷体_GB2312" w:hAnsi="楷体_GB2312" w:eastAsia="楷体_GB2312" w:cs="楷体_GB2312"/>
          <w:b w:val="0"/>
          <w:bCs w:val="0"/>
          <w:color w:val="auto"/>
          <w:sz w:val="28"/>
          <w:szCs w:val="28"/>
        </w:rPr>
        <w:t>（二）评审依据</w:t>
      </w:r>
      <w:bookmarkEnd w:id="2"/>
    </w:p>
    <w:p>
      <w:pPr>
        <w:pageBreakBefore w:val="0"/>
        <w:widowControl w:val="0"/>
        <w:numPr>
          <w:ilvl w:val="0"/>
          <w:numId w:val="5"/>
        </w:numPr>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rPr>
        <w:t>国务院关于优化科研管理提升科研绩效若干措施的通知》（</w:t>
      </w:r>
      <w:r>
        <w:rPr>
          <w:rFonts w:hint="eastAsia" w:ascii="仿宋_GB2312" w:hAnsi="仿宋_GB2312" w:eastAsia="仿宋_GB2312" w:cs="仿宋_GB2312"/>
          <w:color w:val="auto"/>
          <w:sz w:val="28"/>
          <w:szCs w:val="28"/>
          <w:lang w:eastAsia="zh-Hans"/>
        </w:rPr>
        <w:t>国发</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Hans"/>
        </w:rPr>
        <w:t>2018</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Hans"/>
        </w:rPr>
        <w:t>25号</w:t>
      </w:r>
      <w:r>
        <w:rPr>
          <w:rFonts w:hint="eastAsia" w:ascii="仿宋_GB2312" w:hAnsi="仿宋_GB2312" w:eastAsia="仿宋_GB2312" w:cs="仿宋_GB2312"/>
          <w:color w:val="auto"/>
          <w:sz w:val="28"/>
          <w:szCs w:val="28"/>
        </w:rPr>
        <w:t>）</w:t>
      </w:r>
    </w:p>
    <w:p>
      <w:pPr>
        <w:pageBreakBefore w:val="0"/>
        <w:widowControl w:val="0"/>
        <w:numPr>
          <w:ilvl w:val="0"/>
          <w:numId w:val="5"/>
        </w:numPr>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rPr>
        <w:t>国务院关于改进加强中央财政科研项目和资金管理的若干意见》（</w:t>
      </w:r>
      <w:r>
        <w:rPr>
          <w:rFonts w:hint="eastAsia" w:ascii="仿宋_GB2312" w:hAnsi="仿宋_GB2312" w:eastAsia="仿宋_GB2312" w:cs="仿宋_GB2312"/>
          <w:color w:val="auto"/>
          <w:sz w:val="28"/>
          <w:szCs w:val="28"/>
          <w:lang w:eastAsia="zh-Hans"/>
        </w:rPr>
        <w:t>国发</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Hans"/>
        </w:rPr>
        <w:t>2014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Hans"/>
        </w:rPr>
        <w:t>11号</w:t>
      </w:r>
      <w:r>
        <w:rPr>
          <w:rFonts w:hint="eastAsia" w:ascii="仿宋_GB2312" w:hAnsi="仿宋_GB2312" w:eastAsia="仿宋_GB2312" w:cs="仿宋_GB2312"/>
          <w:color w:val="auto"/>
          <w:sz w:val="28"/>
          <w:szCs w:val="28"/>
        </w:rPr>
        <w:t>）</w:t>
      </w:r>
    </w:p>
    <w:p>
      <w:pPr>
        <w:pageBreakBefore w:val="0"/>
        <w:widowControl w:val="0"/>
        <w:numPr>
          <w:ilvl w:val="0"/>
          <w:numId w:val="5"/>
        </w:numPr>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《中华人民共和国预算法实施条例》（国令第729号）</w:t>
      </w:r>
    </w:p>
    <w:p>
      <w:pPr>
        <w:pageBreakBefore w:val="0"/>
        <w:widowControl w:val="0"/>
        <w:numPr>
          <w:ilvl w:val="0"/>
          <w:numId w:val="5"/>
        </w:numPr>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rPr>
        <w:t>关于进一步完善中央财政科研项目资金管理等政策的若干意见》（</w:t>
      </w:r>
      <w:r>
        <w:rPr>
          <w:rFonts w:hint="eastAsia" w:ascii="仿宋_GB2312" w:hAnsi="仿宋_GB2312" w:eastAsia="仿宋_GB2312" w:cs="仿宋_GB2312"/>
          <w:color w:val="auto"/>
          <w:sz w:val="28"/>
          <w:szCs w:val="28"/>
          <w:lang w:eastAsia="zh-Hans"/>
        </w:rPr>
        <w:t>中办发</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Hans"/>
        </w:rPr>
        <w:t>2016</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Hans"/>
        </w:rPr>
        <w:t>50号</w:t>
      </w:r>
      <w:r>
        <w:rPr>
          <w:rFonts w:hint="eastAsia" w:ascii="仿宋_GB2312" w:hAnsi="仿宋_GB2312" w:eastAsia="仿宋_GB2312" w:cs="仿宋_GB2312"/>
          <w:color w:val="auto"/>
          <w:sz w:val="28"/>
          <w:szCs w:val="28"/>
        </w:rPr>
        <w:t>）</w:t>
      </w:r>
    </w:p>
    <w:p>
      <w:pPr>
        <w:pageBreakBefore w:val="0"/>
        <w:widowControl w:val="0"/>
        <w:numPr>
          <w:ilvl w:val="0"/>
          <w:numId w:val="5"/>
        </w:numPr>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《关于扩大高校和科研院所科研相关自主权的若干意见》（</w:t>
      </w:r>
      <w:r>
        <w:rPr>
          <w:rFonts w:hint="eastAsia" w:ascii="仿宋_GB2312" w:hAnsi="仿宋_GB2312" w:eastAsia="仿宋_GB2312" w:cs="仿宋_GB2312"/>
          <w:color w:val="auto"/>
          <w:sz w:val="28"/>
          <w:szCs w:val="28"/>
          <w:lang w:eastAsia="zh-Hans"/>
        </w:rPr>
        <w:t>国科发政</w:t>
      </w:r>
      <w:r>
        <w:rPr>
          <w:rFonts w:hint="eastAsia" w:ascii="仿宋_GB2312" w:hAnsi="仿宋_GB2312" w:eastAsia="仿宋_GB2312" w:cs="仿宋_GB2312"/>
          <w:color w:val="auto"/>
          <w:sz w:val="28"/>
          <w:szCs w:val="28"/>
        </w:rPr>
        <w:t>〔2019〕260号）</w:t>
      </w:r>
    </w:p>
    <w:p>
      <w:pPr>
        <w:pageBreakBefore w:val="0"/>
        <w:widowControl w:val="0"/>
        <w:numPr>
          <w:ilvl w:val="0"/>
          <w:numId w:val="5"/>
        </w:numPr>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《广东省省级财政专项资金管理办法（试行）》</w:t>
      </w:r>
    </w:p>
    <w:p>
      <w:pPr>
        <w:pageBreakBefore w:val="0"/>
        <w:widowControl w:val="0"/>
        <w:numPr>
          <w:ilvl w:val="0"/>
          <w:numId w:val="5"/>
        </w:numPr>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《广东省财政厅 广东省审计厅关于省级财政科研项目资金的管理监督办法》（粤财规〔2019〕5号）</w:t>
      </w:r>
    </w:p>
    <w:p>
      <w:pPr>
        <w:pageBreakBefore w:val="0"/>
        <w:widowControl w:val="0"/>
        <w:numPr>
          <w:ilvl w:val="0"/>
          <w:numId w:val="5"/>
        </w:numPr>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《关于进一步做好省本级支出标准体系建设工作的通知》（粤财预〔2020〕19号）</w:t>
      </w:r>
    </w:p>
    <w:p>
      <w:pPr>
        <w:pageBreakBefore w:val="0"/>
        <w:widowControl w:val="0"/>
        <w:numPr>
          <w:ilvl w:val="0"/>
          <w:numId w:val="5"/>
        </w:numPr>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《关于进一步完善省级财政科研项目资金管理等政策的实施意见（试行）》（粤委厅〔2017〕13号）</w:t>
      </w:r>
    </w:p>
    <w:p>
      <w:pPr>
        <w:pageBreakBefore w:val="0"/>
        <w:widowControl w:val="0"/>
        <w:numPr>
          <w:ilvl w:val="0"/>
          <w:numId w:val="5"/>
        </w:numPr>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《关于进一步促进科技创新的若干政策措施》（粤府﹝2019﹞1号）</w:t>
      </w:r>
    </w:p>
    <w:p>
      <w:pPr>
        <w:pageBreakBefore w:val="0"/>
        <w:widowControl w:val="0"/>
        <w:numPr>
          <w:ilvl w:val="0"/>
          <w:numId w:val="5"/>
        </w:numPr>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《广东省财政厅 广东省审计厅关于省级财政科研项目资金的管理监督办法》（粤财规〔2019〕5号）</w:t>
      </w:r>
    </w:p>
    <w:p>
      <w:pPr>
        <w:pageBreakBefore w:val="0"/>
        <w:widowControl w:val="0"/>
        <w:numPr>
          <w:ilvl w:val="0"/>
          <w:numId w:val="5"/>
        </w:numPr>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广东省</w:t>
      </w:r>
      <w:r>
        <w:rPr>
          <w:rFonts w:hint="eastAsia" w:ascii="仿宋_GB2312" w:hAnsi="仿宋_GB2312" w:eastAsia="仿宋_GB2312" w:cs="仿宋_GB2312"/>
          <w:color w:val="auto"/>
          <w:kern w:val="0"/>
          <w:sz w:val="28"/>
          <w:szCs w:val="28"/>
        </w:rPr>
        <w:t>农业科研类及技术推广示范类项目</w:t>
      </w:r>
      <w:r>
        <w:rPr>
          <w:rFonts w:hint="eastAsia" w:ascii="仿宋_GB2312" w:hAnsi="仿宋_GB2312" w:eastAsia="仿宋_GB2312" w:cs="仿宋_GB2312"/>
          <w:color w:val="auto"/>
          <w:sz w:val="28"/>
          <w:szCs w:val="28"/>
          <w:lang w:eastAsia="zh-Hans"/>
        </w:rPr>
        <w:t>（专项）</w:t>
      </w:r>
      <w:r>
        <w:rPr>
          <w:rFonts w:hint="eastAsia" w:ascii="仿宋_GB2312" w:hAnsi="仿宋_GB2312" w:eastAsia="仿宋_GB2312" w:cs="仿宋_GB2312"/>
          <w:color w:val="auto"/>
          <w:sz w:val="28"/>
          <w:szCs w:val="28"/>
        </w:rPr>
        <w:t>申报材料</w:t>
      </w:r>
    </w:p>
    <w:p>
      <w:pPr>
        <w:pStyle w:val="5"/>
        <w:pageBreakBefore w:val="0"/>
        <w:widowControl w:val="0"/>
        <w:kinsoku/>
        <w:wordWrap/>
        <w:topLinePunct w:val="0"/>
        <w:autoSpaceDE/>
        <w:autoSpaceDN/>
        <w:bidi w:val="0"/>
        <w:adjustRightInd w:val="0"/>
        <w:snapToGrid w:val="0"/>
        <w:spacing w:line="420" w:lineRule="exact"/>
        <w:ind w:left="0" w:firstLine="560" w:firstLineChars="200"/>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四</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val="en-US" w:eastAsia="zh-CN"/>
        </w:rPr>
        <w:t>评审方式和方法</w:t>
      </w:r>
    </w:p>
    <w:p>
      <w:pPr>
        <w:keepNext/>
        <w:keepLines/>
        <w:pageBreakBefore w:val="0"/>
        <w:widowControl w:val="0"/>
        <w:kinsoku/>
        <w:wordWrap/>
        <w:topLinePunct w:val="0"/>
        <w:autoSpaceDE/>
        <w:autoSpaceDN/>
        <w:bidi w:val="0"/>
        <w:adjustRightInd w:val="0"/>
        <w:snapToGrid w:val="0"/>
        <w:spacing w:line="420" w:lineRule="exact"/>
        <w:ind w:left="0" w:firstLine="560" w:firstLineChars="200"/>
        <w:rPr>
          <w:rFonts w:hint="eastAsia" w:ascii="楷体_GB2312" w:hAnsi="楷体_GB2312" w:eastAsia="楷体_GB2312" w:cs="楷体_GB2312"/>
          <w:b w:val="0"/>
          <w:bCs w:val="0"/>
          <w:color w:val="auto"/>
          <w:sz w:val="28"/>
          <w:szCs w:val="28"/>
        </w:rPr>
      </w:pPr>
      <w:bookmarkStart w:id="3" w:name="_Toc433211016"/>
      <w:r>
        <w:rPr>
          <w:rFonts w:hint="eastAsia" w:ascii="楷体_GB2312" w:hAnsi="楷体_GB2312" w:eastAsia="楷体_GB2312" w:cs="楷体_GB2312"/>
          <w:b w:val="0"/>
          <w:bCs w:val="0"/>
          <w:color w:val="auto"/>
          <w:sz w:val="28"/>
          <w:szCs w:val="28"/>
        </w:rPr>
        <w:t>（一）评审方式</w:t>
      </w:r>
      <w:bookmarkEnd w:id="3"/>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广东省农业科研类及技术推广示范类项目（专项）</w:t>
      </w:r>
      <w:r>
        <w:rPr>
          <w:rFonts w:hint="eastAsia" w:ascii="仿宋_GB2312" w:hAnsi="仿宋_GB2312" w:eastAsia="仿宋_GB2312" w:cs="仿宋_GB2312"/>
          <w:color w:val="auto"/>
          <w:sz w:val="28"/>
          <w:szCs w:val="28"/>
        </w:rPr>
        <w:t>预算评审工作采取非现场集中评审方式，即采取会议方式开展集中评审，实行专家独立评审和专家组集中审议相结合的方式进行。评审专家全部为技术专家，共分为6组，每组由8-10名专家组成，并设1-2名评审组长。</w:t>
      </w:r>
    </w:p>
    <w:p>
      <w:pPr>
        <w:keepNext/>
        <w:keepLines/>
        <w:pageBreakBefore w:val="0"/>
        <w:widowControl w:val="0"/>
        <w:kinsoku/>
        <w:wordWrap/>
        <w:topLinePunct w:val="0"/>
        <w:autoSpaceDE/>
        <w:autoSpaceDN/>
        <w:bidi w:val="0"/>
        <w:adjustRightInd w:val="0"/>
        <w:snapToGrid w:val="0"/>
        <w:spacing w:line="420" w:lineRule="exact"/>
        <w:ind w:left="0" w:firstLine="560" w:firstLineChars="200"/>
        <w:rPr>
          <w:rFonts w:hint="eastAsia" w:ascii="楷体_GB2312" w:hAnsi="楷体_GB2312" w:eastAsia="楷体_GB2312" w:cs="楷体_GB2312"/>
          <w:b w:val="0"/>
          <w:bCs w:val="0"/>
          <w:color w:val="auto"/>
          <w:sz w:val="28"/>
          <w:szCs w:val="28"/>
        </w:rPr>
      </w:pPr>
      <w:bookmarkStart w:id="4" w:name="_Toc433211017"/>
      <w:r>
        <w:rPr>
          <w:rFonts w:hint="eastAsia" w:ascii="楷体_GB2312" w:hAnsi="楷体_GB2312" w:eastAsia="楷体_GB2312" w:cs="楷体_GB2312"/>
          <w:b w:val="0"/>
          <w:bCs w:val="0"/>
          <w:color w:val="auto"/>
          <w:sz w:val="28"/>
          <w:szCs w:val="28"/>
        </w:rPr>
        <w:t>（二）评审方法</w:t>
      </w:r>
      <w:bookmarkEnd w:id="4"/>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专家在预算评审中可运用的方法主要包括：</w:t>
      </w:r>
    </w:p>
    <w:p>
      <w:pPr>
        <w:pageBreakBefore w:val="0"/>
        <w:widowControl w:val="0"/>
        <w:numPr>
          <w:ilvl w:val="0"/>
          <w:numId w:val="4"/>
        </w:numPr>
        <w:kinsoku/>
        <w:wordWrap/>
        <w:topLinePunct w:val="0"/>
        <w:autoSpaceDE/>
        <w:autoSpaceDN/>
        <w:bidi w:val="0"/>
        <w:adjustRightInd w:val="0"/>
        <w:snapToGrid w:val="0"/>
        <w:spacing w:line="420" w:lineRule="exact"/>
        <w:ind w:left="0"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政策对比法。</w:t>
      </w:r>
      <w:r>
        <w:rPr>
          <w:rFonts w:hint="eastAsia" w:ascii="仿宋_GB2312" w:hAnsi="仿宋_GB2312" w:eastAsia="仿宋_GB2312" w:cs="仿宋_GB2312"/>
          <w:color w:val="auto"/>
          <w:sz w:val="28"/>
          <w:szCs w:val="28"/>
        </w:rPr>
        <w:t>通过对比</w:t>
      </w:r>
      <w:r>
        <w:rPr>
          <w:rFonts w:hint="eastAsia" w:ascii="仿宋_GB2312" w:hAnsi="仿宋_GB2312" w:eastAsia="仿宋_GB2312" w:cs="仿宋_GB2312"/>
          <w:color w:val="auto"/>
          <w:sz w:val="28"/>
          <w:szCs w:val="28"/>
          <w:lang w:eastAsia="zh-Hans"/>
        </w:rPr>
        <w:t>省级财政</w:t>
      </w:r>
      <w:r>
        <w:rPr>
          <w:rFonts w:hint="eastAsia" w:ascii="仿宋_GB2312" w:hAnsi="仿宋_GB2312" w:eastAsia="仿宋_GB2312" w:cs="仿宋_GB2312"/>
          <w:color w:val="auto"/>
          <w:sz w:val="28"/>
          <w:szCs w:val="28"/>
        </w:rPr>
        <w:t>科研</w:t>
      </w:r>
      <w:r>
        <w:rPr>
          <w:rFonts w:hint="eastAsia" w:ascii="仿宋_GB2312" w:hAnsi="仿宋_GB2312" w:eastAsia="仿宋_GB2312" w:cs="仿宋_GB2312"/>
          <w:color w:val="auto"/>
          <w:sz w:val="28"/>
          <w:szCs w:val="28"/>
          <w:lang w:eastAsia="zh-Hans"/>
        </w:rPr>
        <w:t>项目资金</w:t>
      </w:r>
      <w:r>
        <w:rPr>
          <w:rFonts w:hint="eastAsia" w:ascii="仿宋_GB2312" w:hAnsi="仿宋_GB2312" w:eastAsia="仿宋_GB2312" w:cs="仿宋_GB2312"/>
          <w:color w:val="auto"/>
          <w:sz w:val="28"/>
          <w:szCs w:val="28"/>
        </w:rPr>
        <w:t>管理的政策规定、国家相关财务政策审核预算是否与政策相符。</w:t>
      </w:r>
    </w:p>
    <w:p>
      <w:pPr>
        <w:pageBreakBefore w:val="0"/>
        <w:widowControl w:val="0"/>
        <w:numPr>
          <w:ilvl w:val="0"/>
          <w:numId w:val="4"/>
        </w:numPr>
        <w:kinsoku/>
        <w:wordWrap/>
        <w:topLinePunct w:val="0"/>
        <w:autoSpaceDE/>
        <w:autoSpaceDN/>
        <w:bidi w:val="0"/>
        <w:adjustRightInd w:val="0"/>
        <w:snapToGrid w:val="0"/>
        <w:spacing w:line="420" w:lineRule="exact"/>
        <w:ind w:left="0"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目标任务对比法。</w:t>
      </w:r>
      <w:r>
        <w:rPr>
          <w:rFonts w:hint="eastAsia" w:ascii="仿宋_GB2312" w:hAnsi="仿宋_GB2312" w:eastAsia="仿宋_GB2312" w:cs="仿宋_GB2312"/>
          <w:color w:val="auto"/>
          <w:sz w:val="28"/>
          <w:szCs w:val="28"/>
        </w:rPr>
        <w:t>根据项目的实施方案审核预算是否与项目任务目标相关。</w:t>
      </w:r>
    </w:p>
    <w:p>
      <w:pPr>
        <w:pageBreakBefore w:val="0"/>
        <w:widowControl w:val="0"/>
        <w:numPr>
          <w:ilvl w:val="0"/>
          <w:numId w:val="4"/>
        </w:numPr>
        <w:kinsoku/>
        <w:wordWrap/>
        <w:topLinePunct w:val="0"/>
        <w:autoSpaceDE/>
        <w:autoSpaceDN/>
        <w:bidi w:val="0"/>
        <w:adjustRightInd w:val="0"/>
        <w:snapToGrid w:val="0"/>
        <w:spacing w:line="420" w:lineRule="exact"/>
        <w:ind w:left="0"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数据分析法。</w:t>
      </w:r>
      <w:r>
        <w:rPr>
          <w:rFonts w:hint="eastAsia" w:ascii="仿宋_GB2312" w:hAnsi="仿宋_GB2312" w:eastAsia="仿宋_GB2312" w:cs="仿宋_GB2312"/>
          <w:color w:val="auto"/>
          <w:sz w:val="28"/>
          <w:szCs w:val="28"/>
        </w:rPr>
        <w:t>通过对专项内同类项目或者同一项目不同单位之间预算数据进行分析比较，寻找其预算支出的基本规律，据此对预算的规模、结构和强度进行审核。</w:t>
      </w:r>
    </w:p>
    <w:p>
      <w:pPr>
        <w:pageBreakBefore w:val="0"/>
        <w:widowControl w:val="0"/>
        <w:numPr>
          <w:ilvl w:val="0"/>
          <w:numId w:val="4"/>
        </w:numPr>
        <w:kinsoku/>
        <w:wordWrap/>
        <w:topLinePunct w:val="0"/>
        <w:autoSpaceDE/>
        <w:autoSpaceDN/>
        <w:bidi w:val="0"/>
        <w:adjustRightInd w:val="0"/>
        <w:snapToGrid w:val="0"/>
        <w:spacing w:line="420" w:lineRule="exact"/>
        <w:ind w:left="0"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专家经验法。</w:t>
      </w:r>
      <w:r>
        <w:rPr>
          <w:rFonts w:hint="eastAsia" w:ascii="仿宋_GB2312" w:hAnsi="仿宋_GB2312" w:eastAsia="仿宋_GB2312" w:cs="仿宋_GB2312"/>
          <w:color w:val="auto"/>
          <w:sz w:val="28"/>
          <w:szCs w:val="28"/>
        </w:rPr>
        <w:t>根据同行专家对科研支出规律和特点的经验，判断项目预算的合理性。</w:t>
      </w:r>
    </w:p>
    <w:p>
      <w:pPr>
        <w:pageBreakBefore w:val="0"/>
        <w:widowControl w:val="0"/>
        <w:numPr>
          <w:ilvl w:val="0"/>
          <w:numId w:val="4"/>
        </w:numPr>
        <w:kinsoku/>
        <w:wordWrap/>
        <w:topLinePunct w:val="0"/>
        <w:autoSpaceDE/>
        <w:autoSpaceDN/>
        <w:bidi w:val="0"/>
        <w:adjustRightInd w:val="0"/>
        <w:snapToGrid w:val="0"/>
        <w:spacing w:line="420" w:lineRule="exact"/>
        <w:ind w:left="0"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成果反推法。</w:t>
      </w:r>
      <w:r>
        <w:rPr>
          <w:rFonts w:hint="eastAsia" w:ascii="仿宋_GB2312" w:hAnsi="仿宋_GB2312" w:eastAsia="仿宋_GB2312" w:cs="仿宋_GB2312"/>
          <w:color w:val="auto"/>
          <w:sz w:val="28"/>
          <w:szCs w:val="28"/>
        </w:rPr>
        <w:t>根据项目实施方案的产出成果反推项目预算经费规模合理性。</w:t>
      </w:r>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在评审过程中，应在考虑不同领域、不同规模、不同研究阶段、不同类型项目特点的基础上，选择运用不同的方法。</w:t>
      </w:r>
    </w:p>
    <w:p>
      <w:pPr>
        <w:pStyle w:val="5"/>
        <w:pageBreakBefore w:val="0"/>
        <w:widowControl w:val="0"/>
        <w:kinsoku/>
        <w:wordWrap/>
        <w:topLinePunct w:val="0"/>
        <w:autoSpaceDE/>
        <w:autoSpaceDN/>
        <w:bidi w:val="0"/>
        <w:adjustRightInd w:val="0"/>
        <w:snapToGrid w:val="0"/>
        <w:spacing w:line="420" w:lineRule="exact"/>
        <w:ind w:left="0" w:firstLine="560" w:firstLineChars="200"/>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五</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val="en-US" w:eastAsia="zh-CN"/>
        </w:rPr>
        <w:t>评审程序</w:t>
      </w:r>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评审实施主要程序包括：</w:t>
      </w:r>
    </w:p>
    <w:p>
      <w:pPr>
        <w:keepNext/>
        <w:keepLines/>
        <w:pageBreakBefore w:val="0"/>
        <w:widowControl w:val="0"/>
        <w:kinsoku/>
        <w:wordWrap/>
        <w:topLinePunct w:val="0"/>
        <w:autoSpaceDE/>
        <w:autoSpaceDN/>
        <w:bidi w:val="0"/>
        <w:adjustRightInd w:val="0"/>
        <w:snapToGrid w:val="0"/>
        <w:spacing w:line="420" w:lineRule="exact"/>
        <w:ind w:left="0" w:firstLine="560" w:firstLineChars="200"/>
        <w:rPr>
          <w:rFonts w:hint="eastAsia" w:ascii="楷体_GB2312" w:hAnsi="楷体_GB2312" w:eastAsia="楷体_GB2312" w:cs="楷体_GB2312"/>
          <w:b w:val="0"/>
          <w:bCs w:val="0"/>
          <w:color w:val="auto"/>
          <w:sz w:val="28"/>
          <w:szCs w:val="28"/>
        </w:rPr>
      </w:pPr>
      <w:bookmarkStart w:id="5" w:name="_Toc433211019"/>
      <w:r>
        <w:rPr>
          <w:rFonts w:hint="eastAsia" w:ascii="楷体_GB2312" w:hAnsi="楷体_GB2312" w:eastAsia="楷体_GB2312" w:cs="楷体_GB2312"/>
          <w:b w:val="0"/>
          <w:bCs w:val="0"/>
          <w:color w:val="auto"/>
          <w:sz w:val="28"/>
          <w:szCs w:val="28"/>
        </w:rPr>
        <w:t>（一）召开预备会</w:t>
      </w:r>
      <w:bookmarkEnd w:id="5"/>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向评审专家介绍项目申报情况、有关文件和材料，使专家了解相关政策、评审的目的、原则、要求、方法及标准、行为准则，掌握评审的规范化要求等。</w:t>
      </w:r>
    </w:p>
    <w:p>
      <w:pPr>
        <w:keepNext/>
        <w:keepLines/>
        <w:pageBreakBefore w:val="0"/>
        <w:widowControl w:val="0"/>
        <w:kinsoku/>
        <w:wordWrap/>
        <w:topLinePunct w:val="0"/>
        <w:autoSpaceDE/>
        <w:autoSpaceDN/>
        <w:bidi w:val="0"/>
        <w:adjustRightInd w:val="0"/>
        <w:snapToGrid w:val="0"/>
        <w:spacing w:line="420" w:lineRule="exact"/>
        <w:ind w:left="0" w:firstLine="560" w:firstLineChars="200"/>
        <w:rPr>
          <w:rFonts w:hint="eastAsia" w:ascii="楷体_GB2312" w:hAnsi="楷体_GB2312" w:eastAsia="楷体_GB2312" w:cs="楷体_GB2312"/>
          <w:b w:val="0"/>
          <w:bCs w:val="0"/>
          <w:color w:val="auto"/>
          <w:sz w:val="28"/>
          <w:szCs w:val="28"/>
        </w:rPr>
      </w:pPr>
      <w:bookmarkStart w:id="6" w:name="_Toc433211020"/>
      <w:r>
        <w:rPr>
          <w:rFonts w:hint="eastAsia" w:ascii="楷体_GB2312" w:hAnsi="楷体_GB2312" w:eastAsia="楷体_GB2312" w:cs="楷体_GB2312"/>
          <w:b w:val="0"/>
          <w:bCs w:val="0"/>
          <w:color w:val="auto"/>
          <w:sz w:val="28"/>
          <w:szCs w:val="28"/>
        </w:rPr>
        <w:t>（二）专家评审</w:t>
      </w:r>
      <w:bookmarkEnd w:id="6"/>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评审专家分组对各个项目进行评审，评审组组长主持评审会，合理分工，并注意把握评审工作进度。</w:t>
      </w:r>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1.依据评审规则和方法，专家在仔细审阅项目申报书的基础上，形成对每个项目的初步评审意见。</w:t>
      </w:r>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各位评审专家应认真阅读和理解各项目单位的项目申报书，结合各项目单位的职能定位和任务特点进行认真评审。在上述基础上，评审组长主持讨论，汇总形成项目的专家组评审意见，评审意见力求明确、依据充分。</w:t>
      </w:r>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3.如果评审专家组讨论认为项目中有需要说明的重大问题，请在专家评审意见表中予以说明，供委托方决策时和项目单位实施过程中参考。</w:t>
      </w:r>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单台套价值在200万元以上的大型仪器设备的联合评议工作已先于项目预算评审工作完成，纳入本次预算评审范围的大型仪器设备均为联合评议同意购置的仪器设备。在本次评审中，专家应尊重大型仪器设备联合评议意见，确有争议，需报</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请示。</w:t>
      </w:r>
    </w:p>
    <w:p>
      <w:pPr>
        <w:keepNext/>
        <w:keepLines/>
        <w:pageBreakBefore w:val="0"/>
        <w:widowControl w:val="0"/>
        <w:kinsoku/>
        <w:wordWrap/>
        <w:topLinePunct w:val="0"/>
        <w:autoSpaceDE/>
        <w:autoSpaceDN/>
        <w:bidi w:val="0"/>
        <w:adjustRightInd w:val="0"/>
        <w:snapToGrid w:val="0"/>
        <w:spacing w:line="420" w:lineRule="exact"/>
        <w:ind w:left="0" w:firstLine="560" w:firstLineChars="200"/>
        <w:rPr>
          <w:rFonts w:hint="eastAsia" w:ascii="楷体_GB2312" w:hAnsi="楷体_GB2312" w:eastAsia="楷体_GB2312" w:cs="楷体_GB2312"/>
          <w:b w:val="0"/>
          <w:bCs w:val="0"/>
          <w:color w:val="auto"/>
          <w:sz w:val="28"/>
          <w:szCs w:val="28"/>
        </w:rPr>
      </w:pPr>
      <w:bookmarkStart w:id="7" w:name="_Toc433211021"/>
      <w:r>
        <w:rPr>
          <w:rFonts w:hint="eastAsia" w:ascii="楷体_GB2312" w:hAnsi="楷体_GB2312" w:eastAsia="楷体_GB2312" w:cs="楷体_GB2312"/>
          <w:b w:val="0"/>
          <w:bCs w:val="0"/>
          <w:color w:val="auto"/>
          <w:sz w:val="28"/>
          <w:szCs w:val="28"/>
        </w:rPr>
        <w:t>（三）工作人员复核</w:t>
      </w:r>
      <w:bookmarkEnd w:id="7"/>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工作人员对专家组评审意见进行复核，遇到评审数据勾稽关系不正确或数据调整意见与文字意见不相符的，应及时与评审专家组沟通，并由评审专家和评审专家组组长进行相应调整，并在调整处签字确认。</w:t>
      </w:r>
    </w:p>
    <w:p>
      <w:pPr>
        <w:pStyle w:val="5"/>
        <w:pageBreakBefore w:val="0"/>
        <w:widowControl w:val="0"/>
        <w:kinsoku/>
        <w:wordWrap/>
        <w:topLinePunct w:val="0"/>
        <w:autoSpaceDE/>
        <w:autoSpaceDN/>
        <w:bidi w:val="0"/>
        <w:adjustRightInd w:val="0"/>
        <w:snapToGrid w:val="0"/>
        <w:spacing w:line="420" w:lineRule="exact"/>
        <w:ind w:left="0" w:firstLine="560" w:firstLineChars="200"/>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六</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val="en-US" w:eastAsia="zh-CN"/>
        </w:rPr>
        <w:t>评审规则和内容</w:t>
      </w:r>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家主要依据政策相符性、目标相关性、经济合理性原则进行评审，对于以下情况应从严把握：项目申报预算存在预算编制文本质量较差、项目工作内容不明确，预算依据不够充分的；不具备工作实施条件的、工作实施能力较低或无法按预算工作量完成的；已有工作基础和经费来源渠道的。</w:t>
      </w:r>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预算支出科目把握的具体内容和规则详见附件2:广东省农业科研类及技术推广示范类项目（专项）预算评审规则。</w:t>
      </w:r>
    </w:p>
    <w:p>
      <w:pPr>
        <w:pStyle w:val="5"/>
        <w:pageBreakBefore w:val="0"/>
        <w:widowControl w:val="0"/>
        <w:kinsoku/>
        <w:wordWrap/>
        <w:topLinePunct w:val="0"/>
        <w:autoSpaceDE/>
        <w:autoSpaceDN/>
        <w:bidi w:val="0"/>
        <w:adjustRightInd w:val="0"/>
        <w:snapToGrid w:val="0"/>
        <w:spacing w:line="420" w:lineRule="exact"/>
        <w:ind w:left="0" w:firstLine="560" w:firstLineChars="200"/>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七、评审专家行为准则</w:t>
      </w:r>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在评审活动中，评审专家必须遵守以下行为准则：</w:t>
      </w:r>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（一）坚持实事求是的原则，独立、客观、公正地提供个人负责任的意见，不受任何影响公正性因素的干扰。评审意见应表达明确、具体和充分。</w:t>
      </w:r>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（二）维护评审对象的知识产权，妥善保管评审材料并在评审活动结束后将其全部退还</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，不得复制、扩散与评审有关的材料，对评审所涉及项目的研究/推广示范内容、技术路线、预算方案等进行保密。</w:t>
      </w:r>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（三）不得向外单位或个人扩散有关评审内容与评审结果。</w:t>
      </w:r>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（四）评审期间，评审专家个人不得就评审事项与评审对象联系，不得以任何方式收取评审对象的报酬、馈赠、礼品和费用。</w:t>
      </w:r>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（五）当评审专家与项目存在直接利害关系时，必须主动和尽早地向评审负责人申明并回避。当专家难以判断本人是否符合回避原则时，应主动和尽早地向评审负责人说明有关情况。</w:t>
      </w:r>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lang w:eastAsia="zh-Hans"/>
        </w:rPr>
      </w:pPr>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附件1:广东省农业科研类及技术推广示范类项目（专项）分类；</w:t>
      </w:r>
    </w:p>
    <w:p>
      <w:pPr>
        <w:pageBreakBefore w:val="0"/>
        <w:widowControl w:val="0"/>
        <w:kinsoku/>
        <w:wordWrap/>
        <w:topLinePunct w:val="0"/>
        <w:autoSpaceDE/>
        <w:autoSpaceDN/>
        <w:bidi w:val="0"/>
        <w:adjustRightInd w:val="0"/>
        <w:snapToGrid w:val="0"/>
        <w:spacing w:line="420" w:lineRule="exact"/>
        <w:ind w:left="0" w:firstLine="560" w:firstLineChars="200"/>
        <w:rPr>
          <w:rFonts w:hint="eastAsia" w:ascii="仿宋_GB2312" w:hAnsi="仿宋_GB2312" w:eastAsia="仿宋_GB2312" w:cs="仿宋_GB2312"/>
          <w:color w:val="auto"/>
          <w:sz w:val="28"/>
          <w:szCs w:val="28"/>
          <w:lang w:eastAsia="zh-Hans"/>
        </w:rPr>
        <w:sectPr>
          <w:footerReference r:id="rId4" w:type="default"/>
          <w:pgSz w:w="11906" w:h="16838"/>
          <w:pgMar w:top="1871" w:right="1531" w:bottom="1871" w:left="1531" w:header="850" w:footer="1417" w:gutter="0"/>
          <w:pgNumType w:fmt="decimal"/>
          <w:cols w:space="0" w:num="1"/>
          <w:rtlGutter w:val="0"/>
          <w:docGrid w:type="lines" w:linePitch="595" w:charSpace="0"/>
        </w:sectPr>
      </w:pPr>
      <w:r>
        <w:rPr>
          <w:rFonts w:hint="eastAsia" w:ascii="仿宋_GB2312" w:hAnsi="仿宋_GB2312" w:eastAsia="仿宋_GB2312" w:cs="仿宋_GB2312"/>
          <w:color w:val="auto"/>
          <w:sz w:val="28"/>
          <w:szCs w:val="28"/>
          <w:lang w:eastAsia="zh-Hans"/>
        </w:rPr>
        <w:t>附件2:广东省农业科研类及技术推广示范类项目（专项）预算评审规则。</w:t>
      </w:r>
    </w:p>
    <w:tbl>
      <w:tblPr>
        <w:tblStyle w:val="11"/>
        <w:tblW w:w="9716" w:type="dxa"/>
        <w:jc w:val="center"/>
        <w:tblLayout w:type="fixed"/>
        <w:tblCellMar>
          <w:top w:w="0" w:type="dxa"/>
          <w:left w:w="108" w:type="dxa"/>
          <w:bottom w:w="0" w:type="dxa"/>
          <w:right w:w="108" w:type="dxa"/>
        </w:tblCellMar>
      </w:tblPr>
      <w:tblGrid>
        <w:gridCol w:w="9716"/>
      </w:tblGrid>
      <w:tr>
        <w:tblPrEx>
          <w:tblCellMar>
            <w:top w:w="0" w:type="dxa"/>
            <w:left w:w="108" w:type="dxa"/>
            <w:bottom w:w="0" w:type="dxa"/>
            <w:right w:w="108" w:type="dxa"/>
          </w:tblCellMar>
        </w:tblPrEx>
        <w:trPr>
          <w:trHeight w:val="284" w:hRule="atLeast"/>
          <w:jc w:val="center"/>
        </w:trPr>
        <w:tc>
          <w:tcPr>
            <w:tcW w:w="9716" w:type="dxa"/>
            <w:tcBorders>
              <w:top w:val="nil"/>
              <w:left w:val="nil"/>
              <w:bottom w:val="nil"/>
              <w:right w:val="nil"/>
            </w:tcBorders>
            <w:vAlign w:val="center"/>
          </w:tcPr>
          <w:p>
            <w:pPr>
              <w:spacing w:line="480" w:lineRule="auto"/>
              <w:jc w:val="both"/>
              <w:rPr>
                <w:rFonts w:eastAsia="黑体"/>
                <w:b/>
                <w:bCs/>
                <w:color w:val="auto"/>
                <w:sz w:val="28"/>
              </w:rPr>
            </w:pPr>
          </w:p>
          <w:p>
            <w:pPr>
              <w:spacing w:line="360" w:lineRule="auto"/>
              <w:jc w:val="center"/>
              <w:rPr>
                <w:rFonts w:hint="eastAsia" w:ascii="方正小标宋简体" w:hAnsi="方正小标宋简体" w:eastAsia="方正小标宋简体" w:cs="方正小标宋简体"/>
                <w:color w:val="auto"/>
                <w:spacing w:val="30"/>
                <w:sz w:val="44"/>
                <w:szCs w:val="44"/>
                <w:lang w:eastAsia="zh-Hans"/>
              </w:rPr>
            </w:pPr>
            <w:r>
              <w:rPr>
                <w:rFonts w:hint="eastAsia" w:ascii="方正小标宋简体" w:hAnsi="方正小标宋简体" w:eastAsia="方正小标宋简体" w:cs="方正小标宋简体"/>
                <w:color w:val="auto"/>
                <w:spacing w:val="30"/>
                <w:sz w:val="44"/>
                <w:szCs w:val="44"/>
                <w:lang w:eastAsia="zh-Hans"/>
              </w:rPr>
              <w:t>广东省农业科研类及技术推广示范类</w:t>
            </w:r>
          </w:p>
          <w:p>
            <w:pPr>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30"/>
                <w:sz w:val="44"/>
                <w:szCs w:val="44"/>
                <w:lang w:eastAsia="zh-Hans"/>
              </w:rPr>
              <w:t>项目（专项）</w:t>
            </w:r>
            <w:r>
              <w:rPr>
                <w:rFonts w:hint="eastAsia" w:ascii="方正小标宋简体" w:hAnsi="方正小标宋简体" w:eastAsia="方正小标宋简体" w:cs="方正小标宋简体"/>
                <w:color w:val="auto"/>
                <w:spacing w:val="30"/>
                <w:sz w:val="44"/>
                <w:szCs w:val="44"/>
              </w:rPr>
              <w:t>评审报告</w:t>
            </w:r>
          </w:p>
          <w:p>
            <w:pPr>
              <w:spacing w:line="480" w:lineRule="auto"/>
              <w:rPr>
                <w:color w:val="auto"/>
                <w:sz w:val="24"/>
              </w:rPr>
            </w:pPr>
          </w:p>
          <w:p>
            <w:pPr>
              <w:spacing w:line="360" w:lineRule="auto"/>
              <w:ind w:firstLine="894" w:firstLineChars="298"/>
              <w:rPr>
                <w:rFonts w:hint="eastAsia" w:ascii="黑体" w:hAnsi="黑体" w:eastAsia="黑体" w:cs="黑体"/>
                <w:b w:val="0"/>
                <w:bCs/>
                <w:color w:val="auto"/>
                <w:sz w:val="30"/>
                <w:szCs w:val="30"/>
                <w:u w:val="single"/>
              </w:rPr>
            </w:pPr>
            <w:r>
              <w:rPr>
                <w:rFonts w:hint="eastAsia" w:ascii="黑体" w:hAnsi="黑体" w:eastAsia="黑体" w:cs="黑体"/>
                <w:b w:val="0"/>
                <w:bCs/>
                <w:color w:val="auto"/>
                <w:sz w:val="30"/>
                <w:szCs w:val="30"/>
              </w:rPr>
              <w:t>项目（课题）名称：</w:t>
            </w:r>
          </w:p>
          <w:p>
            <w:pPr>
              <w:spacing w:line="360" w:lineRule="auto"/>
              <w:ind w:firstLine="894" w:firstLineChars="298"/>
              <w:rPr>
                <w:rFonts w:hint="eastAsia" w:ascii="黑体" w:hAnsi="黑体" w:eastAsia="黑体" w:cs="黑体"/>
                <w:b w:val="0"/>
                <w:bCs/>
                <w:color w:val="auto"/>
                <w:sz w:val="30"/>
                <w:szCs w:val="30"/>
              </w:rPr>
            </w:pPr>
            <w:r>
              <w:rPr>
                <w:rFonts w:hint="eastAsia" w:ascii="黑体" w:hAnsi="黑体" w:eastAsia="黑体" w:cs="黑体"/>
                <w:b w:val="0"/>
                <w:bCs/>
                <w:color w:val="auto"/>
                <w:sz w:val="30"/>
                <w:szCs w:val="30"/>
              </w:rPr>
              <w:t>申报单位：</w:t>
            </w:r>
          </w:p>
          <w:p>
            <w:pPr>
              <w:spacing w:line="480" w:lineRule="auto"/>
              <w:ind w:firstLine="902" w:firstLineChars="301"/>
              <w:rPr>
                <w:rFonts w:hint="eastAsia" w:ascii="黑体" w:hAnsi="黑体" w:eastAsia="黑体" w:cs="黑体"/>
                <w:b w:val="0"/>
                <w:bCs/>
                <w:color w:val="auto"/>
                <w:sz w:val="30"/>
                <w:szCs w:val="30"/>
              </w:rPr>
            </w:pPr>
            <w:r>
              <w:rPr>
                <w:rFonts w:hint="eastAsia" w:ascii="黑体" w:hAnsi="黑体" w:eastAsia="黑体" w:cs="黑体"/>
                <w:b w:val="0"/>
                <w:bCs/>
                <w:color w:val="auto"/>
                <w:sz w:val="30"/>
                <w:szCs w:val="30"/>
              </w:rPr>
              <w:t>主管部门：</w:t>
            </w:r>
          </w:p>
          <w:p>
            <w:pPr>
              <w:spacing w:line="480" w:lineRule="auto"/>
              <w:rPr>
                <w:rFonts w:ascii="宋体" w:hAnsi="宋体"/>
                <w:b/>
                <w:color w:val="auto"/>
              </w:rPr>
            </w:pPr>
          </w:p>
          <w:p>
            <w:pPr>
              <w:pStyle w:val="5"/>
              <w:rPr>
                <w:rFonts w:ascii="宋体" w:hAnsi="宋体"/>
                <w:b/>
                <w:color w:val="auto"/>
              </w:rPr>
            </w:pPr>
          </w:p>
          <w:p/>
          <w:p>
            <w:pPr>
              <w:spacing w:line="360" w:lineRule="auto"/>
              <w:ind w:firstLine="897" w:firstLineChars="298"/>
              <w:jc w:val="center"/>
              <w:rPr>
                <w:rFonts w:hint="eastAsia" w:ascii="楷体_GB2312" w:hAnsi="楷体_GB2312" w:eastAsia="楷体_GB2312" w:cs="楷体_GB2312"/>
                <w:b/>
                <w:color w:val="auto"/>
                <w:sz w:val="30"/>
                <w:szCs w:val="30"/>
              </w:rPr>
            </w:pPr>
            <w:r>
              <w:rPr>
                <w:rFonts w:hint="eastAsia" w:ascii="楷体_GB2312" w:hAnsi="楷体_GB2312" w:eastAsia="楷体_GB2312" w:cs="楷体_GB2312"/>
                <w:b/>
                <w:color w:val="auto"/>
                <w:sz w:val="30"/>
                <w:szCs w:val="30"/>
              </w:rPr>
              <w:t>评审方式：专家评审</w:t>
            </w:r>
            <w:r>
              <w:rPr>
                <w:rFonts w:hint="eastAsia" w:ascii="楷体_GB2312" w:hAnsi="楷体_GB2312" w:eastAsia="楷体_GB2312" w:cs="楷体_GB2312"/>
                <w:b/>
                <w:color w:val="auto"/>
                <w:sz w:val="30"/>
                <w:szCs w:val="30"/>
              </w:rPr>
              <w:sym w:font="Wingdings 2" w:char="00A3"/>
            </w:r>
            <w:r>
              <w:rPr>
                <w:rFonts w:hint="eastAsia" w:ascii="楷体_GB2312" w:hAnsi="楷体_GB2312" w:eastAsia="楷体_GB2312" w:cs="楷体_GB2312"/>
                <w:b/>
                <w:color w:val="auto"/>
                <w:sz w:val="30"/>
                <w:szCs w:val="30"/>
              </w:rPr>
              <w:t xml:space="preserve">     中介机构评审</w:t>
            </w:r>
            <w:r>
              <w:rPr>
                <w:rFonts w:hint="eastAsia" w:ascii="楷体_GB2312" w:hAnsi="楷体_GB2312" w:eastAsia="楷体_GB2312" w:cs="楷体_GB2312"/>
                <w:b/>
                <w:color w:val="auto"/>
                <w:sz w:val="30"/>
                <w:szCs w:val="30"/>
              </w:rPr>
              <w:sym w:font="Wingdings 2" w:char="00A3"/>
            </w:r>
          </w:p>
          <w:p>
            <w:pPr>
              <w:spacing w:line="360" w:lineRule="auto"/>
              <w:ind w:firstLine="897" w:firstLineChars="298"/>
              <w:jc w:val="center"/>
              <w:rPr>
                <w:rFonts w:eastAsia="黑体"/>
                <w:b/>
                <w:bCs/>
                <w:color w:val="auto"/>
                <w:sz w:val="28"/>
              </w:rPr>
            </w:pPr>
            <w:r>
              <w:rPr>
                <w:rFonts w:hint="eastAsia" w:ascii="楷体_GB2312" w:hAnsi="楷体_GB2312" w:eastAsia="楷体_GB2312" w:cs="楷体_GB2312"/>
                <w:b/>
                <w:color w:val="auto"/>
                <w:sz w:val="30"/>
                <w:szCs w:val="30"/>
              </w:rPr>
              <mc:AlternateContent>
                <mc:Choice Requires="wps">
                  <w:drawing>
                    <wp:anchor distT="0" distB="0" distL="114300" distR="114300" simplePos="0" relativeHeight="251659264" behindDoc="0" locked="0" layoutInCell="0" allowOverlap="1">
                      <wp:simplePos x="0" y="0"/>
                      <wp:positionH relativeFrom="column">
                        <wp:posOffset>1230630</wp:posOffset>
                      </wp:positionH>
                      <wp:positionV relativeFrom="paragraph">
                        <wp:posOffset>236855</wp:posOffset>
                      </wp:positionV>
                      <wp:extent cx="849630" cy="0"/>
                      <wp:effectExtent l="0" t="0" r="0" b="0"/>
                      <wp:wrapNone/>
                      <wp:docPr id="43" name="直接连接符 43"/>
                      <wp:cNvGraphicFramePr/>
                      <a:graphic xmlns:a="http://schemas.openxmlformats.org/drawingml/2006/main">
                        <a:graphicData uri="http://schemas.microsoft.com/office/word/2010/wordprocessingShape">
                          <wps:wsp>
                            <wps:cNvCnPr/>
                            <wps:spPr>
                              <a:xfrm>
                                <a:off x="0" y="0"/>
                                <a:ext cx="849630" cy="0"/>
                              </a:xfrm>
                              <a:prstGeom prst="line">
                                <a:avLst/>
                              </a:prstGeom>
                              <a:ln w="9525">
                                <a:noFill/>
                              </a:ln>
                              <a:effectLst/>
                            </wps:spPr>
                            <wps:bodyPr/>
                          </wps:wsp>
                        </a:graphicData>
                      </a:graphic>
                    </wp:anchor>
                  </w:drawing>
                </mc:Choice>
                <mc:Fallback>
                  <w:pict>
                    <v:line id="_x0000_s1026" o:spid="_x0000_s1026" o:spt="20" style="position:absolute;left:0pt;margin-left:96.9pt;margin-top:18.65pt;height:0pt;width:66.9pt;z-index:251659264;mso-width-relative:page;mso-height-relative:page;" filled="f" stroked="f" coordsize="21600,21600" o:allowincell="f" o:gfxdata="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7MxVi1wAAAAkBAAAP&#10;AAAAAAAAAAEAIAAAACIAAABkcnMvZG93bnJldi54bWxQSwECFAAUAAAACACHTuJAB9yoQ6cBAAA7&#10;AwAADgAAAAAAAAABACAAAAAmAQAAZHJzL2Uyb0RvYy54bWxQSwUGAAAAAAYABgBZAQAAPwUAAAAA&#10;">
                      <v:fill on="f" focussize="0,0"/>
                      <v:stroke on="f"/>
                      <v:imagedata o:title=""/>
                      <o:lock v:ext="edit" aspectratio="f"/>
                    </v:line>
                  </w:pict>
                </mc:Fallback>
              </mc:AlternateContent>
            </w:r>
            <w:r>
              <w:rPr>
                <w:rFonts w:hint="eastAsia" w:ascii="楷体_GB2312" w:hAnsi="楷体_GB2312" w:eastAsia="楷体_GB2312" w:cs="楷体_GB2312"/>
                <w:b/>
                <w:color w:val="auto"/>
                <w:sz w:val="30"/>
                <w:szCs w:val="30"/>
              </w:rPr>
              <w:t>评审日期：202</w:t>
            </w:r>
            <w:r>
              <w:rPr>
                <w:rFonts w:hint="eastAsia" w:ascii="楷体_GB2312" w:hAnsi="楷体_GB2312" w:eastAsia="楷体_GB2312" w:cs="楷体_GB2312"/>
                <w:b/>
                <w:color w:val="auto"/>
                <w:sz w:val="30"/>
                <w:szCs w:val="30"/>
                <w:lang w:eastAsia="zh-Hans"/>
              </w:rPr>
              <w:t>x</w:t>
            </w:r>
            <w:r>
              <w:rPr>
                <w:rFonts w:hint="eastAsia" w:ascii="楷体_GB2312" w:hAnsi="楷体_GB2312" w:eastAsia="楷体_GB2312" w:cs="楷体_GB2312"/>
                <w:b/>
                <w:color w:val="auto"/>
                <w:sz w:val="30"/>
                <w:szCs w:val="30"/>
              </w:rPr>
              <w:t>年</w:t>
            </w:r>
            <w:r>
              <w:rPr>
                <w:rFonts w:hint="eastAsia" w:ascii="楷体_GB2312" w:hAnsi="楷体_GB2312" w:eastAsia="楷体_GB2312" w:cs="楷体_GB2312"/>
                <w:b/>
                <w:color w:val="auto"/>
                <w:sz w:val="30"/>
                <w:szCs w:val="30"/>
                <w:lang w:eastAsia="zh-Hans"/>
              </w:rPr>
              <w:t>xx</w:t>
            </w:r>
            <w:r>
              <w:rPr>
                <w:rFonts w:hint="eastAsia" w:ascii="楷体_GB2312" w:hAnsi="楷体_GB2312" w:eastAsia="楷体_GB2312" w:cs="楷体_GB2312"/>
                <w:b/>
                <w:color w:val="auto"/>
                <w:sz w:val="30"/>
                <w:szCs w:val="30"/>
              </w:rPr>
              <w:t>月</w:t>
            </w:r>
            <w:r>
              <w:rPr>
                <w:rFonts w:hint="eastAsia" w:ascii="楷体_GB2312" w:hAnsi="楷体_GB2312" w:eastAsia="楷体_GB2312" w:cs="楷体_GB2312"/>
                <w:b/>
                <w:color w:val="auto"/>
                <w:sz w:val="30"/>
                <w:szCs w:val="30"/>
                <w:lang w:eastAsia="zh-Hans"/>
              </w:rPr>
              <w:t>xx</w:t>
            </w:r>
            <w:r>
              <w:rPr>
                <w:rFonts w:hint="eastAsia" w:ascii="楷体_GB2312" w:hAnsi="楷体_GB2312" w:eastAsia="楷体_GB2312" w:cs="楷体_GB2312"/>
                <w:b/>
                <w:color w:val="auto"/>
                <w:sz w:val="30"/>
                <w:szCs w:val="30"/>
              </w:rPr>
              <w:t>日</w:t>
            </w:r>
          </w:p>
        </w:tc>
      </w:tr>
    </w:tbl>
    <w:p>
      <w:pPr>
        <w:rPr>
          <w:color w:val="auto"/>
        </w:rPr>
      </w:pPr>
      <w:r>
        <w:rPr>
          <w:color w:val="auto"/>
        </w:rPr>
        <w:br w:type="page"/>
      </w:r>
    </w:p>
    <w:tbl>
      <w:tblPr>
        <w:tblStyle w:val="11"/>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
        <w:gridCol w:w="742"/>
        <w:gridCol w:w="1232"/>
        <w:gridCol w:w="43"/>
        <w:gridCol w:w="301"/>
        <w:gridCol w:w="2173"/>
        <w:gridCol w:w="465"/>
        <w:gridCol w:w="1367"/>
        <w:gridCol w:w="475"/>
        <w:gridCol w:w="2118"/>
        <w:gridCol w:w="27"/>
      </w:tblGrid>
      <w:tr>
        <w:tblPrEx>
          <w:tblCellMar>
            <w:top w:w="0" w:type="dxa"/>
            <w:left w:w="108" w:type="dxa"/>
            <w:bottom w:w="0" w:type="dxa"/>
            <w:right w:w="108" w:type="dxa"/>
          </w:tblCellMar>
        </w:tblPrEx>
        <w:trPr>
          <w:gridAfter w:val="1"/>
          <w:wAfter w:w="27" w:type="dxa"/>
          <w:trHeight w:val="567" w:hRule="atLeast"/>
          <w:jc w:val="center"/>
        </w:trPr>
        <w:tc>
          <w:tcPr>
            <w:tcW w:w="8934" w:type="dxa"/>
            <w:gridSpan w:val="10"/>
            <w:vAlign w:val="center"/>
          </w:tcPr>
          <w:p>
            <w:pP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一、项目（课题）基本情况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645" w:hRule="atLeast"/>
          <w:jc w:val="center"/>
        </w:trPr>
        <w:tc>
          <w:tcPr>
            <w:tcW w:w="2318" w:type="dxa"/>
            <w:gridSpan w:val="4"/>
            <w:vAlign w:val="center"/>
          </w:tcPr>
          <w:p>
            <w:pPr>
              <w:spacing w:line="400" w:lineRule="atLeas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项目（课题）名称</w:t>
            </w:r>
          </w:p>
        </w:tc>
        <w:tc>
          <w:tcPr>
            <w:tcW w:w="6625" w:type="dxa"/>
            <w:gridSpan w:val="6"/>
            <w:vAlign w:val="center"/>
          </w:tcPr>
          <w:p>
            <w:pPr>
              <w:spacing w:line="400" w:lineRule="atLeast"/>
              <w:jc w:val="center"/>
              <w:rPr>
                <w:rFonts w:hint="eastAsia" w:ascii="仿宋_GB2312" w:hAnsi="仿宋_GB2312" w:eastAsia="仿宋_GB2312" w:cs="仿宋_GB2312"/>
                <w:i/>
                <w:i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745" w:hRule="atLeast"/>
          <w:jc w:val="center"/>
        </w:trPr>
        <w:tc>
          <w:tcPr>
            <w:tcW w:w="2318" w:type="dxa"/>
            <w:gridSpan w:val="4"/>
            <w:vAlign w:val="center"/>
          </w:tcPr>
          <w:p>
            <w:pPr>
              <w:spacing w:line="400" w:lineRule="atLeas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承担单位</w:t>
            </w:r>
          </w:p>
        </w:tc>
        <w:tc>
          <w:tcPr>
            <w:tcW w:w="6625" w:type="dxa"/>
            <w:gridSpan w:val="6"/>
            <w:vAlign w:val="center"/>
          </w:tcPr>
          <w:p>
            <w:pPr>
              <w:spacing w:line="400" w:lineRule="atLeast"/>
              <w:jc w:val="center"/>
              <w:rPr>
                <w:rFonts w:hint="eastAsia" w:ascii="仿宋_GB2312" w:hAnsi="仿宋_GB2312" w:eastAsia="仿宋_GB2312" w:cs="仿宋_GB2312"/>
                <w:i/>
                <w:i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701" w:hRule="atLeast"/>
          <w:jc w:val="center"/>
        </w:trPr>
        <w:tc>
          <w:tcPr>
            <w:tcW w:w="2318" w:type="dxa"/>
            <w:gridSpan w:val="4"/>
            <w:vAlign w:val="center"/>
          </w:tcPr>
          <w:p>
            <w:pPr>
              <w:spacing w:line="400" w:lineRule="atLeas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预算金额</w:t>
            </w:r>
          </w:p>
        </w:tc>
        <w:tc>
          <w:tcPr>
            <w:tcW w:w="6625" w:type="dxa"/>
            <w:gridSpan w:val="6"/>
            <w:vAlign w:val="center"/>
          </w:tcPr>
          <w:p>
            <w:pPr>
              <w:spacing w:line="400" w:lineRule="atLeast"/>
              <w:ind w:left="113"/>
              <w:jc w:val="center"/>
              <w:rPr>
                <w:rFonts w:hint="eastAsia" w:ascii="仿宋_GB2312" w:hAnsi="仿宋_GB2312" w:eastAsia="仿宋_GB2312" w:cs="仿宋_GB2312"/>
                <w:i/>
                <w:iCs/>
                <w:color w:val="auto"/>
                <w:sz w:val="28"/>
                <w:szCs w:val="28"/>
              </w:rPr>
            </w:pPr>
            <w:r>
              <w:rPr>
                <w:rFonts w:hint="eastAsia" w:ascii="仿宋_GB2312" w:hAnsi="仿宋_GB2312" w:eastAsia="仿宋_GB2312" w:cs="仿宋_GB2312"/>
                <w:i/>
                <w:iCs/>
                <w:color w:val="auto"/>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cantSplit/>
          <w:trHeight w:val="781" w:hRule="atLeast"/>
          <w:jc w:val="center"/>
        </w:trPr>
        <w:tc>
          <w:tcPr>
            <w:tcW w:w="2318" w:type="dxa"/>
            <w:gridSpan w:val="4"/>
            <w:vAlign w:val="center"/>
          </w:tcPr>
          <w:p>
            <w:pPr>
              <w:spacing w:line="400" w:lineRule="atLeas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开始时间</w:t>
            </w:r>
          </w:p>
        </w:tc>
        <w:tc>
          <w:tcPr>
            <w:tcW w:w="2638" w:type="dxa"/>
            <w:gridSpan w:val="2"/>
            <w:vAlign w:val="center"/>
          </w:tcPr>
          <w:p>
            <w:pPr>
              <w:spacing w:line="400" w:lineRule="atLeas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8"/>
              </w:rPr>
              <w:t>202</w:t>
            </w:r>
            <w:r>
              <w:rPr>
                <w:rFonts w:hint="eastAsia" w:ascii="仿宋_GB2312" w:hAnsi="仿宋_GB2312" w:eastAsia="仿宋_GB2312" w:cs="仿宋_GB2312"/>
                <w:color w:val="auto"/>
                <w:sz w:val="28"/>
                <w:lang w:eastAsia="zh-Hans"/>
              </w:rPr>
              <w:t>x</w:t>
            </w:r>
            <w:r>
              <w:rPr>
                <w:rFonts w:hint="eastAsia" w:ascii="仿宋_GB2312" w:hAnsi="仿宋_GB2312" w:eastAsia="仿宋_GB2312" w:cs="仿宋_GB2312"/>
                <w:color w:val="auto"/>
                <w:sz w:val="28"/>
              </w:rPr>
              <w:t>年 月</w:t>
            </w:r>
          </w:p>
        </w:tc>
        <w:tc>
          <w:tcPr>
            <w:tcW w:w="1842" w:type="dxa"/>
            <w:gridSpan w:val="2"/>
            <w:vAlign w:val="center"/>
          </w:tcPr>
          <w:p>
            <w:pPr>
              <w:spacing w:line="400" w:lineRule="atLeas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完成时间</w:t>
            </w:r>
          </w:p>
        </w:tc>
        <w:tc>
          <w:tcPr>
            <w:tcW w:w="2145" w:type="dxa"/>
            <w:gridSpan w:val="2"/>
            <w:vAlign w:val="center"/>
          </w:tcPr>
          <w:p>
            <w:pPr>
              <w:spacing w:line="400" w:lineRule="atLeas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8"/>
              </w:rPr>
              <w:t>202</w:t>
            </w:r>
            <w:r>
              <w:rPr>
                <w:rFonts w:hint="eastAsia" w:ascii="仿宋_GB2312" w:hAnsi="仿宋_GB2312" w:eastAsia="仿宋_GB2312" w:cs="仿宋_GB2312"/>
                <w:color w:val="auto"/>
                <w:sz w:val="28"/>
                <w:lang w:eastAsia="zh-Hans"/>
              </w:rPr>
              <w:t>x</w:t>
            </w:r>
            <w:r>
              <w:rPr>
                <w:rFonts w:hint="eastAsia" w:ascii="仿宋_GB2312" w:hAnsi="仿宋_GB2312" w:eastAsia="仿宋_GB2312" w:cs="仿宋_GB2312"/>
                <w:color w:val="auto"/>
                <w:sz w:val="2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cantSplit/>
          <w:trHeight w:val="911" w:hRule="atLeast"/>
          <w:jc w:val="center"/>
        </w:trPr>
        <w:tc>
          <w:tcPr>
            <w:tcW w:w="2318" w:type="dxa"/>
            <w:gridSpan w:val="4"/>
            <w:vAlign w:val="center"/>
          </w:tcPr>
          <w:p>
            <w:pPr>
              <w:spacing w:line="400" w:lineRule="atLeast"/>
              <w:jc w:val="center"/>
              <w:rPr>
                <w:rFonts w:hint="eastAsia" w:ascii="仿宋_GB2312" w:hAnsi="仿宋_GB2312" w:eastAsia="仿宋_GB2312" w:cs="仿宋_GB2312"/>
                <w:color w:val="auto"/>
                <w:sz w:val="24"/>
                <w:lang w:eastAsia="zh-Hans"/>
              </w:rPr>
            </w:pPr>
            <w:r>
              <w:rPr>
                <w:rFonts w:hint="eastAsia" w:ascii="仿宋_GB2312" w:hAnsi="仿宋_GB2312" w:eastAsia="仿宋_GB2312" w:cs="仿宋_GB2312"/>
                <w:color w:val="auto"/>
                <w:sz w:val="24"/>
              </w:rPr>
              <w:t>项目（课题）</w:t>
            </w:r>
            <w:r>
              <w:rPr>
                <w:rFonts w:hint="eastAsia" w:ascii="仿宋_GB2312" w:hAnsi="仿宋_GB2312" w:eastAsia="仿宋_GB2312" w:cs="仿宋_GB2312"/>
                <w:color w:val="auto"/>
                <w:sz w:val="24"/>
                <w:lang w:eastAsia="zh-Hans"/>
              </w:rPr>
              <w:t>内容</w:t>
            </w:r>
          </w:p>
        </w:tc>
        <w:tc>
          <w:tcPr>
            <w:tcW w:w="6625" w:type="dxa"/>
            <w:gridSpan w:val="6"/>
            <w:vAlign w:val="center"/>
          </w:tcPr>
          <w:p>
            <w:pPr>
              <w:spacing w:line="400" w:lineRule="atLeast"/>
              <w:jc w:val="center"/>
              <w:rPr>
                <w:rFonts w:hint="eastAsia" w:ascii="仿宋_GB2312" w:hAnsi="仿宋_GB2312" w:eastAsia="仿宋_GB2312" w:cs="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67" w:hRule="atLeast"/>
          <w:jc w:val="center"/>
        </w:trPr>
        <w:tc>
          <w:tcPr>
            <w:tcW w:w="8934" w:type="dxa"/>
            <w:gridSpan w:val="10"/>
            <w:vAlign w:val="center"/>
          </w:tcPr>
          <w:p>
            <w:pP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二、项目（课题）定性评价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67" w:hRule="atLeast"/>
          <w:jc w:val="center"/>
        </w:trPr>
        <w:tc>
          <w:tcPr>
            <w:tcW w:w="1992" w:type="dxa"/>
            <w:gridSpan w:val="3"/>
            <w:vAlign w:val="center"/>
          </w:tcPr>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立项依据充分性</w:t>
            </w:r>
          </w:p>
        </w:tc>
        <w:tc>
          <w:tcPr>
            <w:tcW w:w="6942" w:type="dxa"/>
            <w:gridSpan w:val="7"/>
            <w:vAlign w:val="center"/>
          </w:tcPr>
          <w:p>
            <w:p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充分□　　　 较充分</w:t>
            </w:r>
            <w:r>
              <w:rPr>
                <w:rFonts w:hint="eastAsia" w:ascii="仿宋_GB2312" w:hAnsi="仿宋_GB2312" w:eastAsia="仿宋_GB2312" w:cs="仿宋_GB2312"/>
                <w:color w:val="auto"/>
                <w:sz w:val="24"/>
              </w:rPr>
              <w:sym w:font="Wingdings 2" w:char="00A3"/>
            </w:r>
            <w:r>
              <w:rPr>
                <w:rFonts w:hint="eastAsia" w:ascii="仿宋_GB2312" w:hAnsi="仿宋_GB2312" w:eastAsia="仿宋_GB2312" w:cs="仿宋_GB2312"/>
                <w:color w:val="auto"/>
                <w:sz w:val="24"/>
              </w:rPr>
              <w:t>　　 一般□　　　 不充分□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67" w:hRule="atLeast"/>
          <w:jc w:val="center"/>
        </w:trPr>
        <w:tc>
          <w:tcPr>
            <w:tcW w:w="1992" w:type="dxa"/>
            <w:gridSpan w:val="3"/>
            <w:vAlign w:val="center"/>
          </w:tcPr>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实施方案可行性</w:t>
            </w:r>
          </w:p>
        </w:tc>
        <w:tc>
          <w:tcPr>
            <w:tcW w:w="6942" w:type="dxa"/>
            <w:gridSpan w:val="7"/>
            <w:vAlign w:val="center"/>
          </w:tcPr>
          <w:p>
            <w:p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可行□　　　 比较可行</w:t>
            </w:r>
            <w:r>
              <w:rPr>
                <w:rFonts w:hint="eastAsia" w:ascii="仿宋_GB2312" w:hAnsi="仿宋_GB2312" w:eastAsia="仿宋_GB2312" w:cs="仿宋_GB2312"/>
                <w:color w:val="auto"/>
                <w:sz w:val="24"/>
              </w:rPr>
              <w:sym w:font="Wingdings 2" w:char="00A3"/>
            </w:r>
            <w:r>
              <w:rPr>
                <w:rFonts w:hint="eastAsia" w:ascii="仿宋_GB2312" w:hAnsi="仿宋_GB2312" w:eastAsia="仿宋_GB2312" w:cs="仿宋_GB2312"/>
                <w:color w:val="auto"/>
                <w:sz w:val="24"/>
              </w:rPr>
              <w:t>　 不好确定□　 不可行□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67" w:hRule="atLeast"/>
          <w:jc w:val="center"/>
        </w:trPr>
        <w:tc>
          <w:tcPr>
            <w:tcW w:w="1992" w:type="dxa"/>
            <w:gridSpan w:val="3"/>
            <w:vAlign w:val="center"/>
          </w:tcPr>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支出内容必要性</w:t>
            </w:r>
          </w:p>
        </w:tc>
        <w:tc>
          <w:tcPr>
            <w:tcW w:w="6942" w:type="dxa"/>
            <w:gridSpan w:val="7"/>
            <w:vAlign w:val="center"/>
          </w:tcPr>
          <w:p>
            <w:p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必要□　　　 较必要</w:t>
            </w:r>
            <w:r>
              <w:rPr>
                <w:rFonts w:hint="eastAsia" w:ascii="仿宋_GB2312" w:hAnsi="仿宋_GB2312" w:eastAsia="仿宋_GB2312" w:cs="仿宋_GB2312"/>
                <w:color w:val="auto"/>
                <w:sz w:val="24"/>
              </w:rPr>
              <w:sym w:font="Wingdings 2" w:char="00A3"/>
            </w:r>
            <w:r>
              <w:rPr>
                <w:rFonts w:hint="eastAsia" w:ascii="仿宋_GB2312" w:hAnsi="仿宋_GB2312" w:eastAsia="仿宋_GB2312" w:cs="仿宋_GB2312"/>
                <w:color w:val="auto"/>
                <w:sz w:val="24"/>
              </w:rPr>
              <w:t>　　 一般□　　　 不必要□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67" w:hRule="atLeast"/>
          <w:jc w:val="center"/>
        </w:trPr>
        <w:tc>
          <w:tcPr>
            <w:tcW w:w="1992" w:type="dxa"/>
            <w:gridSpan w:val="3"/>
            <w:vAlign w:val="center"/>
          </w:tcPr>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预算需求合理性</w:t>
            </w:r>
          </w:p>
        </w:tc>
        <w:tc>
          <w:tcPr>
            <w:tcW w:w="6942" w:type="dxa"/>
            <w:gridSpan w:val="7"/>
            <w:vAlign w:val="center"/>
          </w:tcPr>
          <w:p>
            <w:p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合理□　　　 较合理</w:t>
            </w:r>
            <w:r>
              <w:rPr>
                <w:rFonts w:hint="eastAsia" w:ascii="仿宋_GB2312" w:hAnsi="仿宋_GB2312" w:eastAsia="仿宋_GB2312" w:cs="仿宋_GB2312"/>
                <w:color w:val="auto"/>
                <w:sz w:val="24"/>
              </w:rPr>
              <w:sym w:font="Wingdings 2" w:char="00A3"/>
            </w:r>
            <w:r>
              <w:rPr>
                <w:rFonts w:hint="eastAsia" w:ascii="仿宋_GB2312" w:hAnsi="仿宋_GB2312" w:eastAsia="仿宋_GB2312" w:cs="仿宋_GB2312"/>
                <w:color w:val="auto"/>
                <w:sz w:val="24"/>
              </w:rPr>
              <w:t>　　 一般□　　　 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67" w:hRule="atLeast"/>
          <w:jc w:val="center"/>
        </w:trPr>
        <w:tc>
          <w:tcPr>
            <w:tcW w:w="1992" w:type="dxa"/>
            <w:gridSpan w:val="3"/>
            <w:vAlign w:val="center"/>
          </w:tcPr>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分年计划科学性</w:t>
            </w:r>
          </w:p>
        </w:tc>
        <w:tc>
          <w:tcPr>
            <w:tcW w:w="6942" w:type="dxa"/>
            <w:gridSpan w:val="7"/>
            <w:vAlign w:val="center"/>
          </w:tcPr>
          <w:p>
            <w:p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科学□　　　 较科学</w:t>
            </w:r>
            <w:r>
              <w:rPr>
                <w:rFonts w:hint="eastAsia" w:ascii="仿宋_GB2312" w:hAnsi="仿宋_GB2312" w:eastAsia="仿宋_GB2312" w:cs="仿宋_GB2312"/>
                <w:color w:val="auto"/>
                <w:sz w:val="24"/>
              </w:rPr>
              <w:sym w:font="Wingdings 2" w:char="00A3"/>
            </w:r>
            <w:r>
              <w:rPr>
                <w:rFonts w:hint="eastAsia" w:ascii="仿宋_GB2312" w:hAnsi="仿宋_GB2312" w:eastAsia="仿宋_GB2312" w:cs="仿宋_GB2312"/>
                <w:color w:val="auto"/>
                <w:sz w:val="24"/>
              </w:rPr>
              <w:t>　　 一般□　　　 不科学□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67" w:hRule="atLeast"/>
          <w:jc w:val="center"/>
        </w:trPr>
        <w:tc>
          <w:tcPr>
            <w:tcW w:w="1992" w:type="dxa"/>
            <w:gridSpan w:val="3"/>
            <w:vAlign w:val="center"/>
          </w:tcPr>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绩效目标规范性</w:t>
            </w:r>
          </w:p>
        </w:tc>
        <w:tc>
          <w:tcPr>
            <w:tcW w:w="6942" w:type="dxa"/>
            <w:gridSpan w:val="7"/>
            <w:vAlign w:val="center"/>
          </w:tcPr>
          <w:p>
            <w:p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规范□　　　 较规范</w:t>
            </w:r>
            <w:r>
              <w:rPr>
                <w:rFonts w:hint="eastAsia" w:ascii="仿宋_GB2312" w:hAnsi="仿宋_GB2312" w:eastAsia="仿宋_GB2312" w:cs="仿宋_GB2312"/>
                <w:color w:val="auto"/>
                <w:sz w:val="24"/>
              </w:rPr>
              <w:sym w:font="Wingdings 2" w:char="00A3"/>
            </w:r>
            <w:r>
              <w:rPr>
                <w:rFonts w:hint="eastAsia" w:ascii="仿宋_GB2312" w:hAnsi="仿宋_GB2312" w:eastAsia="仿宋_GB2312" w:cs="仿宋_GB2312"/>
                <w:color w:val="auto"/>
                <w:sz w:val="24"/>
              </w:rPr>
              <w:t>　　 一般□　　　 不规范□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67" w:hRule="atLeast"/>
          <w:jc w:val="center"/>
        </w:trPr>
        <w:tc>
          <w:tcPr>
            <w:tcW w:w="8934" w:type="dxa"/>
            <w:gridSpan w:val="10"/>
            <w:vAlign w:val="center"/>
          </w:tcPr>
          <w:p>
            <w:pP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三、项目（课题）立项依据评审意见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1646" w:hRule="atLeast"/>
          <w:jc w:val="center"/>
        </w:trPr>
        <w:tc>
          <w:tcPr>
            <w:tcW w:w="8934" w:type="dxa"/>
            <w:gridSpan w:val="10"/>
            <w:vAlign w:val="center"/>
          </w:tcPr>
          <w:p>
            <w:pPr>
              <w:adjustRightInd w:val="0"/>
              <w:spacing w:line="360" w:lineRule="auto"/>
              <w:rPr>
                <w:rFonts w:hint="eastAsia" w:ascii="仿宋_GB2312" w:hAnsi="仿宋_GB2312" w:eastAsia="仿宋_GB2312" w:cs="仿宋_GB2312"/>
                <w:b/>
                <w:bCs/>
                <w:color w:val="auto"/>
                <w:sz w:val="28"/>
                <w:szCs w:val="28"/>
              </w:rPr>
            </w:pPr>
          </w:p>
          <w:p>
            <w:pPr>
              <w:adjustRightInd w:val="0"/>
              <w:spacing w:line="360" w:lineRule="auto"/>
              <w:ind w:firstLine="562" w:firstLineChars="200"/>
              <w:rPr>
                <w:rFonts w:hint="eastAsia" w:ascii="仿宋_GB2312" w:hAnsi="仿宋_GB2312" w:eastAsia="仿宋_GB2312" w:cs="仿宋_GB2312"/>
                <w:b/>
                <w:bCs/>
                <w:color w:val="auto"/>
                <w:sz w:val="28"/>
                <w:szCs w:val="28"/>
              </w:rPr>
            </w:pPr>
          </w:p>
          <w:p>
            <w:pPr>
              <w:adjustRightInd w:val="0"/>
              <w:spacing w:line="360" w:lineRule="auto"/>
              <w:rPr>
                <w:rFonts w:hint="eastAsia" w:ascii="仿宋_GB2312" w:hAnsi="仿宋_GB2312" w:eastAsia="仿宋_GB2312" w:cs="仿宋_GB2312"/>
                <w:b/>
                <w:bCs/>
                <w:color w:val="auto"/>
                <w:sz w:val="28"/>
                <w:szCs w:val="28"/>
              </w:rPr>
            </w:pPr>
          </w:p>
          <w:p>
            <w:pPr>
              <w:adjustRightInd w:val="0"/>
              <w:spacing w:line="360" w:lineRule="auto"/>
              <w:ind w:firstLine="562" w:firstLineChars="200"/>
              <w:rPr>
                <w:rFonts w:hint="eastAsia" w:ascii="仿宋_GB2312" w:hAnsi="仿宋_GB2312" w:eastAsia="仿宋_GB2312" w:cs="仿宋_GB2312"/>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67" w:hRule="atLeast"/>
          <w:jc w:val="center"/>
        </w:trPr>
        <w:tc>
          <w:tcPr>
            <w:tcW w:w="8934" w:type="dxa"/>
            <w:gridSpan w:val="10"/>
            <w:vAlign w:val="center"/>
          </w:tcPr>
          <w:p>
            <w:pP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四、项目（课题）实施方案评审意见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67" w:hRule="atLeast"/>
          <w:jc w:val="center"/>
        </w:trPr>
        <w:tc>
          <w:tcPr>
            <w:tcW w:w="8934" w:type="dxa"/>
            <w:gridSpan w:val="10"/>
            <w:vAlign w:val="center"/>
          </w:tcPr>
          <w:p>
            <w:pPr>
              <w:adjustRightInd w:val="0"/>
              <w:spacing w:line="360" w:lineRule="auto"/>
              <w:ind w:firstLine="480" w:firstLineChars="200"/>
              <w:rPr>
                <w:rFonts w:hint="eastAsia" w:ascii="仿宋_GB2312" w:hAnsi="仿宋_GB2312" w:eastAsia="仿宋_GB2312" w:cs="仿宋_GB2312"/>
                <w:color w:val="auto"/>
                <w:sz w:val="24"/>
              </w:rPr>
            </w:pPr>
          </w:p>
          <w:p>
            <w:pPr>
              <w:adjustRightInd w:val="0"/>
              <w:spacing w:line="360" w:lineRule="auto"/>
              <w:ind w:firstLine="480" w:firstLineChars="200"/>
              <w:rPr>
                <w:rFonts w:hint="eastAsia" w:ascii="仿宋_GB2312" w:hAnsi="仿宋_GB2312" w:eastAsia="仿宋_GB2312" w:cs="仿宋_GB2312"/>
                <w:color w:val="auto"/>
                <w:sz w:val="24"/>
              </w:rPr>
            </w:pPr>
          </w:p>
          <w:p>
            <w:pPr>
              <w:adjustRightInd w:val="0"/>
              <w:spacing w:line="360" w:lineRule="auto"/>
              <w:ind w:firstLine="480" w:firstLineChars="200"/>
              <w:rPr>
                <w:rFonts w:hint="eastAsia" w:ascii="仿宋_GB2312" w:hAnsi="仿宋_GB2312" w:eastAsia="仿宋_GB2312" w:cs="仿宋_GB2312"/>
                <w:color w:val="auto"/>
                <w:sz w:val="24"/>
              </w:rPr>
            </w:pPr>
          </w:p>
          <w:p>
            <w:pPr>
              <w:adjustRightInd w:val="0"/>
              <w:spacing w:line="360" w:lineRule="auto"/>
              <w:ind w:firstLine="480" w:firstLineChars="200"/>
              <w:rPr>
                <w:rFonts w:hint="eastAsia" w:ascii="仿宋_GB2312" w:hAnsi="仿宋_GB2312" w:eastAsia="仿宋_GB2312" w:cs="仿宋_GB2312"/>
                <w:color w:val="auto"/>
                <w:sz w:val="24"/>
              </w:rPr>
            </w:pPr>
          </w:p>
          <w:p>
            <w:pPr>
              <w:pStyle w:val="5"/>
              <w:rPr>
                <w:rFonts w:hint="eastAsia"/>
              </w:rPr>
            </w:pPr>
          </w:p>
          <w:p>
            <w:pPr>
              <w:adjustRightInd w:val="0"/>
              <w:spacing w:line="360" w:lineRule="auto"/>
              <w:ind w:firstLine="480" w:firstLineChars="200"/>
              <w:rPr>
                <w:rFonts w:hint="eastAsia" w:ascii="仿宋_GB2312" w:hAnsi="仿宋_GB2312" w:eastAsia="仿宋_GB2312" w:cs="仿宋_GB2312"/>
                <w:color w:val="auto"/>
                <w:sz w:val="24"/>
              </w:rPr>
            </w:pPr>
          </w:p>
          <w:p>
            <w:pPr>
              <w:adjustRightInd w:val="0"/>
              <w:spacing w:line="360" w:lineRule="auto"/>
              <w:ind w:firstLine="420" w:firstLineChars="200"/>
              <w:rPr>
                <w:rFonts w:hint="eastAsia"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67" w:hRule="atLeast"/>
          <w:jc w:val="center"/>
        </w:trPr>
        <w:tc>
          <w:tcPr>
            <w:tcW w:w="8934" w:type="dxa"/>
            <w:gridSpan w:val="10"/>
            <w:vAlign w:val="center"/>
          </w:tcPr>
          <w:p>
            <w:pP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五、项目（课题）支出内容评审意见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557" w:hRule="atLeast"/>
          <w:jc w:val="center"/>
        </w:trPr>
        <w:tc>
          <w:tcPr>
            <w:tcW w:w="8934" w:type="dxa"/>
            <w:gridSpan w:val="10"/>
            <w:vAlign w:val="center"/>
          </w:tcPr>
          <w:p>
            <w:pPr>
              <w:adjustRightInd w:val="0"/>
              <w:spacing w:line="360" w:lineRule="auto"/>
              <w:ind w:firstLine="480" w:firstLineChars="200"/>
              <w:rPr>
                <w:rFonts w:hint="eastAsia" w:ascii="仿宋_GB2312" w:hAnsi="仿宋_GB2312" w:eastAsia="仿宋_GB2312" w:cs="仿宋_GB2312"/>
                <w:color w:val="auto"/>
                <w:sz w:val="24"/>
              </w:rPr>
            </w:pPr>
          </w:p>
          <w:p>
            <w:pPr>
              <w:adjustRightInd w:val="0"/>
              <w:spacing w:line="360" w:lineRule="auto"/>
              <w:ind w:firstLine="480" w:firstLineChars="200"/>
              <w:rPr>
                <w:rFonts w:hint="eastAsia" w:ascii="仿宋_GB2312" w:hAnsi="仿宋_GB2312" w:eastAsia="仿宋_GB2312" w:cs="仿宋_GB2312"/>
                <w:color w:val="auto"/>
                <w:sz w:val="24"/>
              </w:rPr>
            </w:pPr>
          </w:p>
          <w:p>
            <w:pPr>
              <w:adjustRightInd w:val="0"/>
              <w:spacing w:line="360" w:lineRule="auto"/>
              <w:ind w:firstLine="480" w:firstLineChars="200"/>
              <w:rPr>
                <w:rFonts w:hint="eastAsia" w:ascii="仿宋_GB2312" w:hAnsi="仿宋_GB2312" w:eastAsia="仿宋_GB2312" w:cs="仿宋_GB2312"/>
                <w:color w:val="auto"/>
                <w:sz w:val="24"/>
              </w:rPr>
            </w:pPr>
          </w:p>
          <w:p>
            <w:pPr>
              <w:pStyle w:val="5"/>
              <w:rPr>
                <w:rFonts w:hint="eastAsia" w:ascii="仿宋_GB2312" w:hAnsi="仿宋_GB2312" w:eastAsia="仿宋_GB2312" w:cs="仿宋_GB2312"/>
                <w:color w:val="auto"/>
                <w:sz w:val="24"/>
              </w:rPr>
            </w:pPr>
          </w:p>
          <w:p>
            <w:pPr>
              <w:rPr>
                <w:rFonts w:hint="eastAsia"/>
              </w:rPr>
            </w:pPr>
          </w:p>
          <w:p>
            <w:pPr>
              <w:adjustRightInd w:val="0"/>
              <w:spacing w:line="360" w:lineRule="auto"/>
              <w:rPr>
                <w:rFonts w:hint="eastAsia" w:ascii="仿宋_GB2312" w:hAnsi="仿宋_GB2312" w:eastAsia="仿宋_GB2312" w:cs="仿宋_GB2312"/>
                <w:color w:val="auto"/>
                <w:sz w:val="24"/>
              </w:rPr>
            </w:pPr>
          </w:p>
          <w:p>
            <w:pPr>
              <w:adjustRightInd w:val="0"/>
              <w:spacing w:line="360" w:lineRule="auto"/>
              <w:ind w:firstLine="420" w:firstLineChars="200"/>
              <w:rPr>
                <w:rFonts w:hint="eastAsia"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67" w:hRule="atLeast"/>
          <w:jc w:val="center"/>
        </w:trPr>
        <w:tc>
          <w:tcPr>
            <w:tcW w:w="8934" w:type="dxa"/>
            <w:gridSpan w:val="10"/>
            <w:vAlign w:val="center"/>
          </w:tcPr>
          <w:p>
            <w:pP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六、项目（课题）预算需求评审意见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67" w:hRule="atLeast"/>
          <w:jc w:val="center"/>
        </w:trPr>
        <w:tc>
          <w:tcPr>
            <w:tcW w:w="8934" w:type="dxa"/>
            <w:gridSpan w:val="10"/>
            <w:vAlign w:val="center"/>
          </w:tcPr>
          <w:p>
            <w:pPr>
              <w:adjustRightInd w:val="0"/>
              <w:spacing w:line="360" w:lineRule="auto"/>
              <w:ind w:firstLine="480" w:firstLineChars="200"/>
              <w:rPr>
                <w:rFonts w:hint="eastAsia" w:ascii="仿宋_GB2312" w:hAnsi="仿宋_GB2312" w:eastAsia="仿宋_GB2312" w:cs="仿宋_GB2312"/>
                <w:color w:val="auto"/>
                <w:sz w:val="24"/>
              </w:rPr>
            </w:pPr>
          </w:p>
          <w:p>
            <w:pPr>
              <w:adjustRightInd w:val="0"/>
              <w:spacing w:line="360" w:lineRule="auto"/>
              <w:ind w:firstLine="480" w:firstLineChars="200"/>
              <w:rPr>
                <w:rFonts w:hint="eastAsia" w:ascii="仿宋_GB2312" w:hAnsi="仿宋_GB2312" w:eastAsia="仿宋_GB2312" w:cs="仿宋_GB2312"/>
                <w:color w:val="auto"/>
                <w:sz w:val="24"/>
              </w:rPr>
            </w:pPr>
          </w:p>
          <w:p>
            <w:pPr>
              <w:adjustRightInd w:val="0"/>
              <w:spacing w:line="360" w:lineRule="auto"/>
              <w:ind w:firstLine="480" w:firstLineChars="200"/>
              <w:rPr>
                <w:rFonts w:hint="eastAsia" w:ascii="仿宋_GB2312" w:hAnsi="仿宋_GB2312" w:eastAsia="仿宋_GB2312" w:cs="仿宋_GB2312"/>
                <w:color w:val="auto"/>
                <w:sz w:val="24"/>
              </w:rPr>
            </w:pPr>
          </w:p>
          <w:p>
            <w:pPr>
              <w:adjustRightInd w:val="0"/>
              <w:spacing w:line="360" w:lineRule="auto"/>
              <w:ind w:firstLine="480" w:firstLineChars="200"/>
              <w:rPr>
                <w:rFonts w:hint="eastAsia" w:ascii="仿宋_GB2312" w:hAnsi="仿宋_GB2312" w:eastAsia="仿宋_GB2312" w:cs="仿宋_GB2312"/>
                <w:color w:val="auto"/>
                <w:sz w:val="24"/>
              </w:rPr>
            </w:pPr>
          </w:p>
          <w:p>
            <w:pPr>
              <w:adjustRightInd w:val="0"/>
              <w:spacing w:line="360" w:lineRule="auto"/>
              <w:ind w:firstLine="480" w:firstLineChars="200"/>
              <w:rPr>
                <w:rFonts w:hint="eastAsia" w:ascii="仿宋_GB2312" w:hAnsi="仿宋_GB2312" w:eastAsia="仿宋_GB2312" w:cs="仿宋_GB2312"/>
                <w:color w:val="auto"/>
                <w:sz w:val="24"/>
              </w:rPr>
            </w:pPr>
          </w:p>
          <w:p>
            <w:pPr>
              <w:adjustRightInd w:val="0"/>
              <w:spacing w:line="360" w:lineRule="auto"/>
              <w:ind w:firstLine="480" w:firstLineChars="200"/>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67" w:hRule="atLeast"/>
          <w:jc w:val="center"/>
        </w:trPr>
        <w:tc>
          <w:tcPr>
            <w:tcW w:w="8934" w:type="dxa"/>
            <w:gridSpan w:val="10"/>
            <w:vAlign w:val="center"/>
          </w:tcPr>
          <w:p>
            <w:pP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七、项目（课题）目标评审意见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67" w:hRule="atLeast"/>
          <w:jc w:val="center"/>
        </w:trPr>
        <w:tc>
          <w:tcPr>
            <w:tcW w:w="8934" w:type="dxa"/>
            <w:gridSpan w:val="10"/>
            <w:vAlign w:val="center"/>
          </w:tcPr>
          <w:p>
            <w:pPr>
              <w:adjustRightInd w:val="0"/>
              <w:spacing w:line="360" w:lineRule="auto"/>
              <w:ind w:firstLine="420" w:firstLineChars="200"/>
              <w:rPr>
                <w:rFonts w:hint="eastAsia"/>
              </w:rPr>
            </w:pPr>
          </w:p>
          <w:p>
            <w:pPr>
              <w:adjustRightInd w:val="0"/>
              <w:spacing w:line="360" w:lineRule="auto"/>
              <w:ind w:firstLine="420" w:firstLineChars="200"/>
              <w:rPr>
                <w:rFonts w:hint="eastAsia"/>
              </w:rPr>
            </w:pPr>
          </w:p>
          <w:p>
            <w:pPr>
              <w:adjustRightInd w:val="0"/>
              <w:spacing w:line="360" w:lineRule="auto"/>
              <w:ind w:firstLine="420" w:firstLineChars="200"/>
              <w:rPr>
                <w:rFonts w:hint="eastAsia"/>
              </w:rPr>
            </w:pPr>
          </w:p>
          <w:p>
            <w:pPr>
              <w:adjustRightInd w:val="0"/>
              <w:spacing w:line="360" w:lineRule="auto"/>
              <w:ind w:firstLine="420" w:firstLineChars="200"/>
              <w:rPr>
                <w:rFonts w:hint="eastAsia"/>
              </w:rPr>
            </w:pPr>
          </w:p>
          <w:p>
            <w:pPr>
              <w:adjustRightInd w:val="0"/>
              <w:spacing w:line="360" w:lineRule="auto"/>
              <w:ind w:firstLine="420" w:firstLineChars="200"/>
              <w:rPr>
                <w:rFonts w:hint="eastAsia"/>
              </w:rPr>
            </w:pPr>
          </w:p>
          <w:p>
            <w:pPr>
              <w:adjustRightInd w:val="0"/>
              <w:spacing w:line="360" w:lineRule="auto"/>
              <w:rPr>
                <w:rFonts w:hint="eastAsia"/>
              </w:rPr>
            </w:pPr>
          </w:p>
          <w:p>
            <w:pPr>
              <w:pStyle w:val="5"/>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67" w:hRule="atLeast"/>
          <w:jc w:val="center"/>
        </w:trPr>
        <w:tc>
          <w:tcPr>
            <w:tcW w:w="8934" w:type="dxa"/>
            <w:gridSpan w:val="10"/>
            <w:vAlign w:val="center"/>
          </w:tcPr>
          <w:p>
            <w:pP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八、项目（课题）评审结论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765" w:hRule="atLeast"/>
          <w:jc w:val="center"/>
        </w:trPr>
        <w:tc>
          <w:tcPr>
            <w:tcW w:w="8934" w:type="dxa"/>
            <w:gridSpan w:val="10"/>
            <w:vAlign w:val="center"/>
          </w:tcPr>
          <w:p>
            <w:pPr>
              <w:adjustRightInd w:val="0"/>
              <w:spacing w:line="360" w:lineRule="auto"/>
              <w:rPr>
                <w:rFonts w:hint="eastAsia" w:ascii="仿宋_GB2312" w:hAnsi="仿宋_GB2312" w:eastAsia="仿宋_GB2312" w:cs="仿宋_GB2312"/>
                <w:color w:val="auto"/>
                <w:sz w:val="24"/>
              </w:rPr>
            </w:pPr>
          </w:p>
          <w:p>
            <w:pPr>
              <w:adjustRightInd w:val="0"/>
              <w:spacing w:line="360" w:lineRule="auto"/>
              <w:ind w:firstLine="480" w:firstLineChars="200"/>
              <w:rPr>
                <w:rFonts w:hint="eastAsia" w:ascii="仿宋_GB2312" w:hAnsi="仿宋_GB2312" w:eastAsia="仿宋_GB2312" w:cs="仿宋_GB2312"/>
                <w:color w:val="auto"/>
                <w:sz w:val="24"/>
              </w:rPr>
            </w:pPr>
          </w:p>
          <w:p>
            <w:pPr>
              <w:adjustRightInd w:val="0"/>
              <w:spacing w:line="360" w:lineRule="auto"/>
              <w:ind w:firstLine="482" w:firstLineChars="200"/>
              <w:rPr>
                <w:rFonts w:hint="eastAsia" w:ascii="仿宋_GB2312" w:hAnsi="仿宋_GB2312" w:eastAsia="仿宋_GB2312" w:cs="仿宋_GB2312"/>
                <w:b/>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8" w:type="dxa"/>
          <w:trHeight w:val="1918" w:hRule="atLeast"/>
          <w:jc w:val="center"/>
        </w:trPr>
        <w:tc>
          <w:tcPr>
            <w:tcW w:w="8943" w:type="dxa"/>
            <w:gridSpan w:val="10"/>
            <w:tcBorders>
              <w:top w:val="single" w:color="000000" w:sz="4" w:space="0"/>
              <w:left w:val="single" w:color="000000" w:sz="4" w:space="0"/>
              <w:bottom w:val="single" w:color="000000" w:sz="4" w:space="0"/>
              <w:right w:val="single" w:color="000000" w:sz="4" w:space="0"/>
            </w:tcBorders>
            <w:vAlign w:val="center"/>
          </w:tcPr>
          <w:p>
            <w:pPr>
              <w:spacing w:line="30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评审机构名称：</w:t>
            </w:r>
          </w:p>
          <w:p>
            <w:pPr>
              <w:spacing w:line="300" w:lineRule="auto"/>
              <w:ind w:left="113"/>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p>
          <w:p>
            <w:pPr>
              <w:spacing w:after="240" w:line="30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8" w:type="dxa"/>
          <w:cantSplit/>
          <w:trHeight w:val="814" w:hRule="atLeast"/>
          <w:jc w:val="center"/>
        </w:trPr>
        <w:tc>
          <w:tcPr>
            <w:tcW w:w="8943" w:type="dxa"/>
            <w:gridSpan w:val="10"/>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评审专家组名单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8" w:type="dxa"/>
          <w:cantSplit/>
          <w:trHeight w:val="758" w:hRule="atLeast"/>
          <w:jc w:val="center"/>
        </w:trPr>
        <w:tc>
          <w:tcPr>
            <w:tcW w:w="742" w:type="dxa"/>
            <w:tcBorders>
              <w:top w:val="single" w:color="000000" w:sz="4" w:space="0"/>
              <w:left w:val="single" w:color="000000" w:sz="4" w:space="0"/>
              <w:bottom w:val="single" w:color="auto"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247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单位</w:t>
            </w:r>
          </w:p>
        </w:tc>
        <w:tc>
          <w:tcPr>
            <w:tcW w:w="1832"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职称/职务</w:t>
            </w:r>
          </w:p>
        </w:tc>
        <w:tc>
          <w:tcPr>
            <w:tcW w:w="2620"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8" w:type="dxa"/>
          <w:cantSplit/>
          <w:trHeight w:val="832" w:hRule="atLeast"/>
          <w:jc w:val="center"/>
        </w:trPr>
        <w:tc>
          <w:tcPr>
            <w:tcW w:w="742"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p>
        </w:tc>
        <w:tc>
          <w:tcPr>
            <w:tcW w:w="247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p>
        </w:tc>
        <w:tc>
          <w:tcPr>
            <w:tcW w:w="1832"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p>
        </w:tc>
        <w:tc>
          <w:tcPr>
            <w:tcW w:w="2620"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8" w:type="dxa"/>
          <w:cantSplit/>
          <w:trHeight w:val="830" w:hRule="atLeast"/>
          <w:jc w:val="center"/>
        </w:trPr>
        <w:tc>
          <w:tcPr>
            <w:tcW w:w="742"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p>
        </w:tc>
        <w:tc>
          <w:tcPr>
            <w:tcW w:w="247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p>
        </w:tc>
        <w:tc>
          <w:tcPr>
            <w:tcW w:w="1832"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p>
        </w:tc>
        <w:tc>
          <w:tcPr>
            <w:tcW w:w="2620"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8" w:type="dxa"/>
          <w:cantSplit/>
          <w:trHeight w:val="842" w:hRule="atLeast"/>
          <w:jc w:val="center"/>
        </w:trPr>
        <w:tc>
          <w:tcPr>
            <w:tcW w:w="742"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p>
        </w:tc>
        <w:tc>
          <w:tcPr>
            <w:tcW w:w="247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p>
        </w:tc>
        <w:tc>
          <w:tcPr>
            <w:tcW w:w="1832"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p>
        </w:tc>
        <w:tc>
          <w:tcPr>
            <w:tcW w:w="2620"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8" w:type="dxa"/>
          <w:cantSplit/>
          <w:trHeight w:val="840" w:hRule="atLeast"/>
          <w:jc w:val="center"/>
        </w:trPr>
        <w:tc>
          <w:tcPr>
            <w:tcW w:w="742"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p>
        </w:tc>
        <w:tc>
          <w:tcPr>
            <w:tcW w:w="247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p>
        </w:tc>
        <w:tc>
          <w:tcPr>
            <w:tcW w:w="1832"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p>
        </w:tc>
        <w:tc>
          <w:tcPr>
            <w:tcW w:w="2620"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8" w:type="dxa"/>
          <w:cantSplit/>
          <w:trHeight w:val="838" w:hRule="atLeast"/>
          <w:jc w:val="center"/>
        </w:trPr>
        <w:tc>
          <w:tcPr>
            <w:tcW w:w="742"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p>
        </w:tc>
        <w:tc>
          <w:tcPr>
            <w:tcW w:w="247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p>
        </w:tc>
        <w:tc>
          <w:tcPr>
            <w:tcW w:w="1832"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p>
        </w:tc>
        <w:tc>
          <w:tcPr>
            <w:tcW w:w="2620"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8" w:type="dxa"/>
          <w:cantSplit/>
          <w:trHeight w:val="926" w:hRule="atLeast"/>
          <w:jc w:val="center"/>
        </w:trPr>
        <w:tc>
          <w:tcPr>
            <w:tcW w:w="8943" w:type="dxa"/>
            <w:gridSpan w:val="10"/>
            <w:tcBorders>
              <w:top w:val="single" w:color="auto" w:sz="4" w:space="0"/>
              <w:left w:val="single" w:color="000000" w:sz="4" w:space="0"/>
              <w:bottom w:val="single" w:color="000000" w:sz="4" w:space="0"/>
              <w:right w:val="single" w:color="000000" w:sz="4" w:space="0"/>
            </w:tcBorders>
          </w:tcPr>
          <w:p>
            <w:pPr>
              <w:adjustRightInd w:val="0"/>
              <w:snapToGrid w:val="0"/>
              <w:rPr>
                <w:rFonts w:hint="eastAsia" w:ascii="仿宋_GB2312" w:hAnsi="仿宋_GB2312" w:eastAsia="仿宋_GB2312" w:cs="仿宋_GB2312"/>
                <w:color w:val="auto"/>
                <w:sz w:val="24"/>
              </w:rPr>
            </w:pPr>
          </w:p>
          <w:p>
            <w:pPr>
              <w:adjustRightInd w:val="0"/>
              <w:snapToGrid w:val="0"/>
              <w:jc w:val="righ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评审日期： 202</w:t>
            </w:r>
            <w:r>
              <w:rPr>
                <w:rFonts w:hint="eastAsia" w:ascii="仿宋_GB2312" w:hAnsi="仿宋_GB2312" w:eastAsia="仿宋_GB2312" w:cs="仿宋_GB2312"/>
                <w:color w:val="auto"/>
                <w:sz w:val="24"/>
                <w:lang w:eastAsia="zh-Hans"/>
              </w:rPr>
              <w:t>x</w:t>
            </w:r>
            <w:r>
              <w:rPr>
                <w:rFonts w:hint="eastAsia" w:ascii="仿宋_GB2312" w:hAnsi="仿宋_GB2312" w:eastAsia="仿宋_GB2312" w:cs="仿宋_GB2312"/>
                <w:color w:val="auto"/>
                <w:sz w:val="24"/>
              </w:rPr>
              <w:t>年  月    日</w:t>
            </w:r>
          </w:p>
        </w:tc>
      </w:tr>
    </w:tbl>
    <w:p>
      <w:pPr>
        <w:rPr>
          <w:color w:va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roma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长城小标宋体">
    <w:altName w:val="微软雅黑"/>
    <w:panose1 w:val="00000000000000000000"/>
    <w:charset w:val="00"/>
    <w:family w:val="modern"/>
    <w:pitch w:val="default"/>
    <w:sig w:usb0="00000000" w:usb1="00000000" w:usb2="00000000" w:usb3="00000000" w:csb0="00040001" w:csb1="0000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251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251</w:t>
                    </w:r>
                    <w:r>
                      <w:rPr>
                        <w:rFonts w:hint="eastAsia"/>
                        <w:sz w:val="18"/>
                        <w:lang w:eastAsia="zh-CN"/>
                      </w:rPr>
                      <w:fldChar w:fldCharType="end"/>
                    </w:r>
                  </w:p>
                </w:txbxContent>
              </v:textbox>
            </v:shape>
          </w:pict>
        </mc:Fallback>
      </mc:AlternateContent>
    </w:r>
  </w:p>
  <w:p>
    <w:pPr>
      <w:pStyle w:val="8"/>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307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307</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0FD4"/>
    <w:multiLevelType w:val="multilevel"/>
    <w:tmpl w:val="453E0FD4"/>
    <w:lvl w:ilvl="0" w:tentative="0">
      <w:start w:val="1"/>
      <w:numFmt w:val="upperRoman"/>
      <w:lvlText w:val="第 %1 条"/>
      <w:lvlJc w:val="left"/>
      <w:pPr>
        <w:ind w:left="0" w:firstLine="0"/>
      </w:pPr>
    </w:lvl>
    <w:lvl w:ilvl="1" w:tentative="0">
      <w:start w:val="1"/>
      <w:numFmt w:val="decimalZero"/>
      <w:isLgl/>
      <w:lvlText w:val="节 %1.%2"/>
      <w:lvlJc w:val="left"/>
      <w:pPr>
        <w:ind w:left="0" w:firstLine="0"/>
      </w:pPr>
    </w:lvl>
    <w:lvl w:ilvl="2" w:tentative="0">
      <w:start w:val="1"/>
      <w:numFmt w:val="lowerLetter"/>
      <w:pStyle w:val="6"/>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abstractNum w:abstractNumId="1">
    <w:nsid w:val="4AB53AE5"/>
    <w:multiLevelType w:val="multilevel"/>
    <w:tmpl w:val="4AB53AE5"/>
    <w:lvl w:ilvl="0" w:tentative="0">
      <w:start w:val="1"/>
      <w:numFmt w:val="bullet"/>
      <w:lvlText w:val=""/>
      <w:lvlJc w:val="left"/>
      <w:pPr>
        <w:tabs>
          <w:tab w:val="left" w:pos="980"/>
        </w:tabs>
        <w:ind w:left="980" w:hanging="420"/>
      </w:pPr>
      <w:rPr>
        <w:rFonts w:hint="default" w:ascii="Wingdings" w:hAnsi="Wingdings"/>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abstractNum w:abstractNumId="2">
    <w:nsid w:val="5FEC2BA4"/>
    <w:multiLevelType w:val="singleLevel"/>
    <w:tmpl w:val="5FEC2BA4"/>
    <w:lvl w:ilvl="0" w:tentative="0">
      <w:start w:val="1"/>
      <w:numFmt w:val="bullet"/>
      <w:lvlText w:val=""/>
      <w:lvlJc w:val="left"/>
      <w:pPr>
        <w:ind w:left="420" w:hanging="420"/>
      </w:pPr>
      <w:rPr>
        <w:rFonts w:hint="default" w:ascii="Wingdings" w:hAnsi="Wingdings"/>
      </w:rPr>
    </w:lvl>
  </w:abstractNum>
  <w:abstractNum w:abstractNumId="3">
    <w:nsid w:val="6007E351"/>
    <w:multiLevelType w:val="singleLevel"/>
    <w:tmpl w:val="6007E351"/>
    <w:lvl w:ilvl="0" w:tentative="0">
      <w:start w:val="1"/>
      <w:numFmt w:val="decimal"/>
      <w:suff w:val="nothing"/>
      <w:lvlText w:val="%1."/>
      <w:lvlJc w:val="left"/>
    </w:lvl>
  </w:abstractNum>
  <w:abstractNum w:abstractNumId="4">
    <w:nsid w:val="77390595"/>
    <w:multiLevelType w:val="multilevel"/>
    <w:tmpl w:val="7739059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ZDM1MzFiYTgzODAxMmE4YWE3Yzc5M2UyOWVmYjYifQ=="/>
  </w:docVars>
  <w:rsids>
    <w:rsidRoot w:val="16E417E2"/>
    <w:rsid w:val="16E41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adjustRightInd w:val="0"/>
      <w:snapToGrid w:val="0"/>
      <w:ind w:left="0" w:firstLine="0" w:firstLineChars="0"/>
      <w:jc w:val="center"/>
      <w:outlineLvl w:val="0"/>
    </w:pPr>
    <w:rPr>
      <w:rFonts w:ascii="楷体" w:hAnsi="楷体" w:eastAsia="方正小标宋简体" w:cs="楷体"/>
      <w:bCs/>
      <w:sz w:val="44"/>
      <w:szCs w:val="32"/>
    </w:rPr>
  </w:style>
  <w:style w:type="paragraph" w:styleId="5">
    <w:name w:val="heading 2"/>
    <w:basedOn w:val="1"/>
    <w:next w:val="1"/>
    <w:unhideWhenUsed/>
    <w:qFormat/>
    <w:uiPriority w:val="0"/>
    <w:pPr>
      <w:ind w:firstLine="0" w:firstLineChars="0"/>
      <w:outlineLvl w:val="1"/>
    </w:pPr>
    <w:rPr>
      <w:rFonts w:ascii="楷体" w:hAnsi="楷体" w:cs="楷体"/>
      <w:b/>
      <w:bCs/>
      <w:sz w:val="30"/>
      <w:szCs w:val="30"/>
    </w:rPr>
  </w:style>
  <w:style w:type="paragraph" w:styleId="6">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widowControl/>
      <w:spacing w:line="360" w:lineRule="auto"/>
      <w:ind w:left="492"/>
      <w:jc w:val="left"/>
    </w:pPr>
    <w:rPr>
      <w:rFonts w:ascii="仿宋_GB2312" w:hAnsi="宋体" w:eastAsia="仿宋_GB2312"/>
      <w:color w:val="000000"/>
      <w:kern w:val="0"/>
      <w:sz w:val="30"/>
    </w:rPr>
  </w:style>
  <w:style w:type="paragraph" w:styleId="7">
    <w:name w:val="Plain Text"/>
    <w:basedOn w:val="1"/>
    <w:qFormat/>
    <w:uiPriority w:val="0"/>
    <w:pPr>
      <w:adjustRightInd w:val="0"/>
      <w:snapToGrid w:val="0"/>
      <w:spacing w:line="360" w:lineRule="auto"/>
      <w:ind w:firstLine="640" w:firstLineChars="200"/>
    </w:pPr>
    <w:rPr>
      <w:rFonts w:ascii="宋体" w:hAnsi="Courier New" w:eastAsia="仿宋_GB2312" w:cs="Courier New"/>
      <w:sz w:val="32"/>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ind w:firstLine="0" w:firstLineChars="0"/>
    </w:pPr>
    <w:rPr>
      <w:rFonts w:ascii="Times New Roman" w:hAnsi="Times New Roman" w:eastAsia="宋体"/>
      <w:b/>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otnote reference"/>
    <w:basedOn w:val="13"/>
    <w:qFormat/>
    <w:uiPriority w:val="0"/>
    <w:rPr>
      <w:vertAlign w:val="superscript"/>
    </w:rPr>
  </w:style>
  <w:style w:type="character" w:customStyle="1" w:styleId="15">
    <w:name w:val="font41"/>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2023-08-02T05:05:00Z</dcterms:created>
  <dc:creator>lzh</dc:creator>
  <cp:lastModifiedBy>lzh</cp:lastModifiedBy>
  <dcterms:modified xsi:type="dcterms:W3CDTF">2023-08-02T05:06:01Z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3FF2095B6DB24AA9BA3BCAFD75B9E069_11</vt:lpwstr>
  </property>
</Properties>
</file>