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0" w:right="0" w:firstLine="0"/>
        <w:jc w:val="left"/>
        <w:rPr>
          <w:rFonts w:hint="eastAsia" w:ascii="Times New Roman" w:hAnsi="Times New Roman" w:eastAsia="黑体" w:cs="黑体"/>
          <w:caps w:val="0"/>
          <w:spacing w:val="-6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aps w:val="0"/>
          <w:spacing w:val="-6"/>
          <w:w w:val="1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caps w:val="0"/>
          <w:spacing w:val="-6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aps w:val="0"/>
          <w:spacing w:val="-6"/>
          <w:w w:val="100"/>
          <w:kern w:val="0"/>
          <w:sz w:val="44"/>
          <w:szCs w:val="44"/>
          <w:lang w:val="en-US" w:eastAsia="zh-CN" w:bidi="ar"/>
        </w:rPr>
        <w:t>广东省标准化突出贡献奖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caps w:val="0"/>
          <w:spacing w:val="-6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aps w:val="0"/>
          <w:spacing w:val="-6"/>
          <w:w w:val="100"/>
          <w:kern w:val="0"/>
          <w:sz w:val="44"/>
          <w:szCs w:val="44"/>
          <w:lang w:val="en-US" w:eastAsia="zh-CN" w:bidi="ar"/>
        </w:rPr>
        <w:t>推荐单位推荐名额分配表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91"/>
        <w:gridCol w:w="2513"/>
        <w:gridCol w:w="1089"/>
        <w:gridCol w:w="1153"/>
        <w:gridCol w:w="1152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推荐单位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推荐项目奖名额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推荐组织奖名额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推荐成就奖名额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aps w:val="0"/>
                <w:spacing w:val="-6"/>
                <w:w w:val="100"/>
                <w:sz w:val="21"/>
                <w:szCs w:val="21"/>
                <w:vertAlign w:val="baseline"/>
                <w:lang w:eastAsia="zh-CN"/>
              </w:rPr>
              <w:t>推荐优秀青年奖名额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广东省全面实施标准化战略领导小组成员</w:t>
            </w: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省委军民融合办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省发展改革委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省科技厅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省工业和信息化厅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省公安厅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省民政厅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省司法厅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省财政厅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省人力资源社会保障厅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省自然资源厅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省生态环境厅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省住房城乡建设厅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省交通运输厅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省水利厅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省农业农村厅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省商务厅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省文化和旅游厅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省卫生健康委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省应急管理厅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省国资委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省广电局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省体育局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省港澳办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省政务服务数据管理局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省林业局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省中医药局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省机关事务管理局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省工商联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省贸促会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省科学院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省农科院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省气象局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省税务局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海关总署广东分署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地级以上市市场监管局</w:t>
            </w: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广州市市场监管局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深圳市市场监管局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珠海市市场监管局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汕头市市场监管局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佛山市市场监管局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韶关市市场监管局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河源市市场监管局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梅州市市场监管局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惠州市市场监管局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汕尾市市场监管局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东莞市市场监管局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中山市市场监管局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江门市市场监管局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阳江市市场监管局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湛江市市场监管局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茂名市市场监管局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肇庆市市场监管局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清远市市场监管局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潮州市市场监管局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揭阳市市场监管局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</w:pP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eastAsia="zh-CN"/>
              </w:rPr>
              <w:t>云浮市市场监管局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中央驻粤有关单位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各6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各3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各3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pacing w:val="-6"/>
                <w:w w:val="100"/>
                <w:sz w:val="21"/>
                <w:vertAlign w:val="baseline"/>
                <w:lang w:val="en-US" w:eastAsia="zh-CN"/>
              </w:rPr>
              <w:t>各3</w:t>
            </w:r>
          </w:p>
        </w:tc>
      </w:tr>
    </w:tbl>
    <w:p>
      <w:pPr>
        <w:rPr>
          <w:rFonts w:hint="eastAsia" w:ascii="Times New Roman" w:hAnsi="Times New Roman" w:eastAsia="宋体" w:cs="Times New Roman"/>
          <w:caps w:val="0"/>
          <w:spacing w:val="-6"/>
          <w:w w:val="100"/>
          <w:sz w:val="21"/>
          <w:vertAlign w:val="baseline"/>
          <w:lang w:eastAsia="zh-CN"/>
        </w:rPr>
        <w:sectPr>
          <w:footerReference r:id="rId3" w:type="default"/>
          <w:pgSz w:w="11905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56"/>
        </w:sect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仿宋_GB2312" w:cs="仿宋_GB2312"/>
          <w:i w:val="0"/>
          <w:caps w:val="0"/>
          <w:color w:val="000000"/>
          <w:spacing w:val="-6"/>
          <w:w w:val="1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仿宋_GB2312"/>
          <w:i w:val="0"/>
          <w:caps w:val="0"/>
          <w:color w:val="000000"/>
          <w:spacing w:val="-6"/>
          <w:w w:val="1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仿宋_GB2312"/>
          <w:i w:val="0"/>
          <w:caps w:val="0"/>
          <w:color w:val="000000"/>
          <w:spacing w:val="-6"/>
          <w:w w:val="1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仿宋_GB2312"/>
          <w:i w:val="0"/>
          <w:caps w:val="0"/>
          <w:color w:val="000000"/>
          <w:spacing w:val="-6"/>
          <w:w w:val="1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/>
          <w:caps w:val="0"/>
          <w:spacing w:val="-6"/>
          <w:w w:val="100"/>
          <w:szCs w:val="30"/>
        </w:rPr>
      </w:pPr>
    </w:p>
    <w:p>
      <w:pPr>
        <w:spacing w:line="590" w:lineRule="exact"/>
        <w:rPr>
          <w:rFonts w:hint="eastAsia" w:ascii="Times New Roman" w:hAnsi="Times New Roman" w:eastAsia="方正小标宋简体" w:cs="方正小标宋简体"/>
          <w:caps w:val="0"/>
          <w:color w:val="000000"/>
          <w:spacing w:val="-6"/>
          <w:w w:val="100"/>
          <w:sz w:val="44"/>
          <w:szCs w:val="44"/>
        </w:rPr>
      </w:pPr>
    </w:p>
    <w:p>
      <w:pPr>
        <w:spacing w:line="590" w:lineRule="exact"/>
        <w:ind w:firstLine="616" w:firstLineChars="200"/>
        <w:jc w:val="center"/>
        <w:rPr>
          <w:rFonts w:hint="eastAsia" w:ascii="Times New Roman" w:hAnsi="Times New Roman" w:cs="仿宋_GB2312"/>
          <w:caps w:val="0"/>
          <w:color w:val="000000"/>
          <w:spacing w:val="-6"/>
          <w:w w:val="100"/>
        </w:rPr>
      </w:pPr>
    </w:p>
    <w:p>
      <w:pPr>
        <w:spacing w:line="590" w:lineRule="exact"/>
        <w:ind w:firstLine="616" w:firstLineChars="200"/>
        <w:rPr>
          <w:rFonts w:hint="eastAsia" w:ascii="Times New Roman" w:hAnsi="Times New Roman" w:cs="仿宋_GB2312"/>
          <w:caps w:val="0"/>
          <w:spacing w:val="-6"/>
          <w:w w:val="100"/>
        </w:rPr>
      </w:pPr>
    </w:p>
    <w:p>
      <w:pPr>
        <w:spacing w:line="590" w:lineRule="exact"/>
        <w:ind w:firstLine="616" w:firstLineChars="200"/>
        <w:rPr>
          <w:rFonts w:hint="eastAsia" w:ascii="Times New Roman" w:hAnsi="Times New Roman" w:cs="仿宋_GB2312"/>
          <w:caps w:val="0"/>
          <w:spacing w:val="-6"/>
          <w:w w:val="100"/>
        </w:rPr>
      </w:pPr>
    </w:p>
    <w:p>
      <w:pPr>
        <w:spacing w:line="590" w:lineRule="exact"/>
        <w:ind w:firstLine="616" w:firstLineChars="200"/>
        <w:rPr>
          <w:rFonts w:hint="eastAsia" w:ascii="Times New Roman" w:hAnsi="Times New Roman" w:cs="仿宋_GB2312"/>
          <w:caps w:val="0"/>
          <w:spacing w:val="-6"/>
          <w:w w:val="100"/>
        </w:rPr>
      </w:pPr>
    </w:p>
    <w:p>
      <w:pPr>
        <w:spacing w:line="560" w:lineRule="exact"/>
        <w:ind w:firstLine="616" w:firstLineChars="200"/>
        <w:rPr>
          <w:rFonts w:hint="eastAsia" w:ascii="Times New Roman" w:hAnsi="Times New Roman" w:eastAsia="仿宋" w:cs="仿宋"/>
          <w:caps w:val="0"/>
          <w:spacing w:val="-6"/>
          <w:w w:val="100"/>
        </w:rPr>
      </w:pPr>
    </w:p>
    <w:p>
      <w:pPr>
        <w:spacing w:line="560" w:lineRule="exact"/>
        <w:ind w:firstLine="616" w:firstLineChars="200"/>
        <w:rPr>
          <w:rFonts w:hint="eastAsia" w:ascii="Times New Roman" w:hAnsi="Times New Roman" w:eastAsia="仿宋" w:cs="仿宋"/>
          <w:caps w:val="0"/>
          <w:spacing w:val="-6"/>
          <w:w w:val="100"/>
        </w:rPr>
      </w:pPr>
    </w:p>
    <w:p>
      <w:pPr>
        <w:spacing w:line="560" w:lineRule="exact"/>
        <w:ind w:firstLine="616" w:firstLineChars="200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ind w:firstLine="616" w:firstLineChars="200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ind w:firstLine="616" w:firstLineChars="200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rPr>
          <w:rFonts w:ascii="Times New Roman" w:hAnsi="Times New Roman"/>
          <w:caps w:val="0"/>
          <w:spacing w:val="-6"/>
          <w:w w:val="100"/>
        </w:rPr>
      </w:pPr>
    </w:p>
    <w:p>
      <w:pPr>
        <w:spacing w:line="560" w:lineRule="exact"/>
        <w:rPr>
          <w:rFonts w:ascii="Times New Roman" w:hAnsi="Times New Roman"/>
          <w:caps w:val="0"/>
          <w:spacing w:val="-6"/>
          <w:w w:val="100"/>
        </w:rPr>
      </w:pPr>
    </w:p>
    <w:p/>
    <w:sectPr>
      <w:pgSz w:w="11906" w:h="16838"/>
      <w:pgMar w:top="2098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/c1QNIAAAAFAQAADwAAAAAAAAABACAAAAAiAAAAZHJz&#10;L2Rvd25yZXYueG1sUEsBAhQAFAAAAAgAh07iQC6isx/RAQAAowMAAA4AAAAAAAAAAQAgAAAAIQEA&#10;AGRycy9lMm9Eb2MueG1sUEsFBgAAAAAGAAYAWQEAAGQFAAAAAA==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2799046A"/>
    <w:rsid w:val="27990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2023-09-01T06:23:00Z</dcterms:created>
  <dc:creator>胡翌婧</dc:creator>
  <cp:lastModifiedBy>胡翌婧</cp:lastModifiedBy>
  <dcterms:modified xsi:type="dcterms:W3CDTF">2023-09-01T06:24:35Z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ED41B0C035474A55A34FB28DFECA1DCA_11</vt:lpwstr>
  </property>
</Properties>
</file>