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72" w:lineRule="atLeast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i w:val="0"/>
          <w:caps w:val="0"/>
          <w:color w:val="CC0000"/>
          <w:spacing w:val="36"/>
          <w:sz w:val="42"/>
          <w:szCs w:val="42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CC0000"/>
          <w:spacing w:val="36"/>
          <w:kern w:val="0"/>
          <w:sz w:val="42"/>
          <w:szCs w:val="42"/>
          <w:u w:val="none"/>
          <w:bdr w:val="none" w:color="auto" w:sz="0" w:space="0"/>
          <w:shd w:val="clear" w:fill="FFFFFF"/>
          <w:lang w:val="en-US" w:eastAsia="zh-CN" w:bidi="ar"/>
        </w:rPr>
        <w:t>关于2017年度珠三角改革发展研究课题申报通知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666666"/>
          <w:spacing w:val="36"/>
          <w:sz w:val="18"/>
          <w:szCs w:val="18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666666"/>
          <w:spacing w:val="36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t>2017-08-03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2017年度珠三角改革发展研究课题作为省哲学社会科学特别委托项目，列入广东省哲学社会科学“十三五”规划2017年度规划项目。受省实施珠三角规划纲要领导小组办公室（以下简称省规划纲要办）委托，我院承担课题日常管理工作。现就开展非定向委托课题申报的相关事项通知如下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一、申报说明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一）申报人根据课题内容，结合自身研究优势和学术积累，选题申报，不得更改题目。申报内容须围绕实施《珠三角规划纲要》的任务和工作要求，紧密结合珠三角改革发展过程中的热点、难点问题，体现学术前沿，体现理论创新，兼顾战略性、应用性和实效性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（二）课题的申报、评审、经费管理、结项、成果应用等均按照《珠三角改革发展研究课题管理办法（2017年4月修订）》执行。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（三）课题负责人须与省规划纲要办签订合同，课题结题时间统一为2017年12月1日。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二、申报要求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一）一个课题最多只能确定两名负责人，如确定两名负责人，则分设课题第一、二负责人。课题负责人应是课题研究全过程的真正组织者，并承担课题的实质性研究工作。鼓励课题负责人组织跨学科、网络化的研究团队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（二）每位课题组成员最多只能参与申报两个课题。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（三）本年度课题的最终成果统一以研究报告的形式体现。结题时须同时提交研究报告的完整版和简要本，完整版一般要求3万字以上，简要本要求3千字以内。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三、申报办法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（一）申报时间为2017年8月3日至8月15日，逾期不予受理。申报者可在珠三角改革发展研究院网站（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"http://www.iprd.sysu.edu.cn/"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http://www.iprd.sysu.edu.cn/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）、广东省人民政府网站（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"http://www.gd.gov.cn/"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http://www.gd.gov.cn/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）、广东省社科规划网站（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"http://www.gdpplgopss.gov.cn/"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http://www.gdpplgopss.gov.cn/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）下载相关文件。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（二）申报者须于8月15日前填写课题申请书和课题设计论证活页，用A4纸打印各一式五份，由课题第一负责人所在单位加具单位意见并盖章，报送我院（电子版须同时发送到：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"mailto:irdprd@163.com"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irdprd@163.com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），由我院汇总报送省规划纲要办。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（三）联系方式：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珠三角改革发展研究院联系人：丘翠微、郑洪生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电话：020-84111039、020-84111036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传真：020-84111039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Email: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"mailto:irdprd@163.com"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irdprd@163.com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地址：广州市新港西路135号中山大学冼为坚堂四楼（请把申报材料的纸质版快递或直接报送到此地址）。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省规划纲要办联系人：林希楠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电话：020-83135137，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传真：83135127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地址：广州市越秀区东风中路305号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附件：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"http://www.gdpplgopss.gov.cn/xzzqa/sskghxmzlxz/201708/P020170803560280265698.doc"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1. 2017年度珠三角改革发展研究课题（非定向委托）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 　　　　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"http://www.gdpplgopss.gov.cn/xzzqa/sskghxmzlxz/201708/P020170803560533375536.doc"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2. 珠三角改革发展研究课题管理办法（2017年4月修订）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  　　　　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"http://www.gdpplgopss.gov.cn/xzzqa/sskghxmzlxz/201708/P020170803560735631271.doc"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3. 珠三角改革发展研究课题申请书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  　　　　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"http://www.gdpplgopss.gov.cn/xzzqa/sskghxmzlxz/201708/P020170803560942498857.doc"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4. 珠三角改革发展研究课题设计论证活页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　　　　　　　　　　　　　　　　　　　　　　　　　　　　　　　珠三角改革发展研究院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　　　　　　　　　　　　　　　　　　　　　　　　　　　　　　　　　　　2017年8月3日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36"/>
          <w:sz w:val="24"/>
          <w:szCs w:val="24"/>
          <w:u w:val="none"/>
          <w:bdr w:val="none" w:color="auto" w:sz="0" w:space="0"/>
          <w:shd w:val="clear" w:fill="FFFFFF"/>
        </w:rPr>
        <w:t> </w:t>
      </w:r>
    </w:p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B4E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scau</dc:creator>
  <cp:lastModifiedBy>scau</cp:lastModifiedBy>
  <dcterms:modified xsi:type="dcterms:W3CDTF">2017-08-08T07:36:46Z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