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6F84">
      <w:pPr>
        <w:spacing w:line="360" w:lineRule="auto"/>
        <w:ind w:firstLine="849" w:firstLineChars="2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科研秘书初步形式审查要点</w:t>
      </w:r>
    </w:p>
    <w:p w14:paraId="2643F14D">
      <w:pPr>
        <w:spacing w:line="360" w:lineRule="auto"/>
        <w:ind w:firstLine="661" w:firstLineChars="235"/>
        <w:jc w:val="left"/>
        <w:rPr>
          <w:rFonts w:ascii="仿宋" w:hAnsi="仿宋" w:eastAsia="仿宋"/>
          <w:b/>
          <w:sz w:val="28"/>
          <w:szCs w:val="24"/>
        </w:rPr>
      </w:pPr>
    </w:p>
    <w:p w14:paraId="45C516CD">
      <w:pPr>
        <w:spacing w:line="360" w:lineRule="auto"/>
        <w:ind w:firstLine="661" w:firstLineChars="235"/>
        <w:jc w:val="left"/>
        <w:rPr>
          <w:rFonts w:ascii="仿宋" w:hAnsi="仿宋" w:eastAsia="仿宋"/>
          <w:b/>
          <w:color w:val="7030A0"/>
          <w:sz w:val="28"/>
          <w:szCs w:val="24"/>
        </w:rPr>
      </w:pPr>
      <w:r>
        <w:rPr>
          <w:rFonts w:hint="eastAsia" w:ascii="仿宋" w:hAnsi="仿宋" w:eastAsia="仿宋"/>
          <w:b/>
          <w:color w:val="7030A0"/>
          <w:sz w:val="28"/>
          <w:szCs w:val="24"/>
        </w:rPr>
        <w:t>一、项目基本情况</w:t>
      </w:r>
    </w:p>
    <w:p w14:paraId="173C11BF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1.成果有无涉密：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必须选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无□</w:t>
      </w:r>
      <w:r>
        <w:rPr>
          <w:rFonts w:hint="eastAsia" w:ascii="仿宋" w:hAnsi="仿宋" w:eastAsia="仿宋"/>
          <w:sz w:val="24"/>
          <w:szCs w:val="24"/>
        </w:rPr>
        <w:t>；</w:t>
      </w:r>
    </w:p>
    <w:p w14:paraId="4088C5C3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2.项目起止时间：</w:t>
      </w:r>
    </w:p>
    <w:p w14:paraId="194A7858">
      <w:pPr>
        <w:spacing w:line="360" w:lineRule="auto"/>
        <w:ind w:firstLine="566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申报发明奖、</w:t>
      </w:r>
      <w:r>
        <w:rPr>
          <w:rFonts w:ascii="仿宋" w:hAnsi="仿宋" w:eastAsia="仿宋"/>
          <w:b/>
          <w:sz w:val="24"/>
          <w:szCs w:val="24"/>
        </w:rPr>
        <w:t>进步奖、推广奖</w:t>
      </w:r>
      <w:r>
        <w:rPr>
          <w:rFonts w:hint="eastAsia" w:ascii="仿宋" w:hAnsi="仿宋" w:eastAsia="仿宋"/>
          <w:b/>
          <w:sz w:val="24"/>
          <w:szCs w:val="24"/>
        </w:rPr>
        <w:t>的：</w:t>
      </w:r>
      <w:r>
        <w:rPr>
          <w:rFonts w:hint="eastAsia" w:ascii="仿宋" w:hAnsi="仿宋" w:eastAsia="仿宋"/>
          <w:sz w:val="24"/>
          <w:szCs w:val="24"/>
        </w:rPr>
        <w:t>完成时间须填：202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日之前的时间；</w:t>
      </w:r>
    </w:p>
    <w:p w14:paraId="417635EA">
      <w:pPr>
        <w:spacing w:line="360" w:lineRule="auto"/>
        <w:ind w:firstLine="566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申报自然奖的：</w:t>
      </w:r>
      <w:r>
        <w:rPr>
          <w:rFonts w:hint="eastAsia" w:ascii="仿宋" w:hAnsi="仿宋" w:eastAsia="仿宋"/>
          <w:sz w:val="24"/>
          <w:szCs w:val="24"/>
        </w:rPr>
        <w:t>完成时间须填：后面5篇代表性论文里最近一篇论文（专著）的发表时间（应在 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 xml:space="preserve"> 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 xml:space="preserve"> 日之前）。</w:t>
      </w:r>
    </w:p>
    <w:p w14:paraId="5259B07C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32307388">
      <w:pPr>
        <w:spacing w:line="360" w:lineRule="auto"/>
        <w:ind w:firstLine="661" w:firstLineChars="235"/>
        <w:jc w:val="left"/>
        <w:rPr>
          <w:rFonts w:ascii="仿宋" w:hAnsi="仿宋" w:eastAsia="仿宋"/>
          <w:b/>
          <w:color w:val="7030A0"/>
          <w:sz w:val="28"/>
          <w:szCs w:val="24"/>
        </w:rPr>
      </w:pPr>
      <w:r>
        <w:rPr>
          <w:rFonts w:hint="eastAsia" w:ascii="仿宋" w:hAnsi="仿宋" w:eastAsia="仿宋"/>
          <w:b/>
          <w:color w:val="7030A0"/>
          <w:sz w:val="28"/>
          <w:szCs w:val="24"/>
        </w:rPr>
        <w:t>二、提名单位意见</w:t>
      </w:r>
    </w:p>
    <w:p w14:paraId="51D5F2E0">
      <w:pPr>
        <w:spacing w:line="360" w:lineRule="auto"/>
        <w:ind w:firstLine="564" w:firstLineChars="235"/>
        <w:jc w:val="left"/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提名意见的最后一句：必须是另起一行写：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同意提名该项目申报202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年度广东省科学技术奖。</w:t>
      </w:r>
    </w:p>
    <w:p w14:paraId="13378488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730CB911">
      <w:pPr>
        <w:spacing w:line="360" w:lineRule="auto"/>
        <w:ind w:firstLine="661" w:firstLineChars="235"/>
        <w:jc w:val="left"/>
        <w:rPr>
          <w:rFonts w:ascii="仿宋" w:hAnsi="仿宋" w:eastAsia="仿宋"/>
          <w:b/>
          <w:color w:val="7030A0"/>
          <w:sz w:val="28"/>
          <w:szCs w:val="24"/>
        </w:rPr>
      </w:pPr>
      <w:r>
        <w:rPr>
          <w:rFonts w:hint="eastAsia" w:ascii="仿宋" w:hAnsi="仿宋" w:eastAsia="仿宋"/>
          <w:b/>
          <w:color w:val="7030A0"/>
          <w:sz w:val="28"/>
          <w:szCs w:val="24"/>
        </w:rPr>
        <w:t>七、主要完成人情况表</w:t>
      </w:r>
    </w:p>
    <w:p w14:paraId="07108299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1.工作单位、完成单位必须填写。</w:t>
      </w:r>
    </w:p>
    <w:p w14:paraId="75AE5927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2.工作单位是大学的，必须填写二级单位（例如XX</w:t>
      </w:r>
      <w:r>
        <w:rPr>
          <w:rFonts w:ascii="仿宋" w:hAnsi="仿宋" w:eastAsia="仿宋"/>
          <w:sz w:val="24"/>
          <w:szCs w:val="24"/>
        </w:rPr>
        <w:t>学院</w:t>
      </w:r>
      <w:r>
        <w:rPr>
          <w:rFonts w:hint="eastAsia" w:ascii="仿宋" w:hAnsi="仿宋" w:eastAsia="仿宋"/>
          <w:sz w:val="24"/>
          <w:szCs w:val="24"/>
        </w:rPr>
        <w:t>）。</w:t>
      </w:r>
    </w:p>
    <w:p w14:paraId="2058B1B5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3.曾获省级以上科技奖情况：如出现“获202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年度广东省科学技术奖”字眼，请提醒项目组删除该完成人，因为已获202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年省奖的人员不能申报202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年度省奖的。</w:t>
      </w:r>
    </w:p>
    <w:p w14:paraId="516F8412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4.主要贡献支撑材料（附件编号）：必须填写附件序号。</w:t>
      </w:r>
    </w:p>
    <w:p w14:paraId="7CFEA6EC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5.自然奖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所有主要</w:t>
      </w:r>
      <w:r>
        <w:rPr>
          <w:rFonts w:ascii="仿宋" w:hAnsi="仿宋" w:eastAsia="仿宋"/>
          <w:sz w:val="24"/>
          <w:szCs w:val="24"/>
        </w:rPr>
        <w:t>完成人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姓名都必须</w:t>
      </w:r>
      <w:r>
        <w:rPr>
          <w:rFonts w:hint="eastAsia" w:ascii="仿宋" w:hAnsi="仿宋" w:eastAsia="仿宋"/>
          <w:sz w:val="24"/>
          <w:szCs w:val="24"/>
        </w:rPr>
        <w:t>出现</w:t>
      </w:r>
      <w:r>
        <w:rPr>
          <w:rFonts w:ascii="仿宋" w:hAnsi="仿宋" w:eastAsia="仿宋"/>
          <w:sz w:val="24"/>
          <w:szCs w:val="24"/>
        </w:rPr>
        <w:t>在代表性论文（</w:t>
      </w:r>
      <w:r>
        <w:rPr>
          <w:rFonts w:hint="eastAsia" w:ascii="仿宋" w:hAnsi="仿宋" w:eastAsia="仿宋"/>
          <w:sz w:val="24"/>
          <w:szCs w:val="24"/>
        </w:rPr>
        <w:t>专著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作者</w:t>
      </w:r>
      <w:r>
        <w:rPr>
          <w:rFonts w:hint="eastAsia" w:ascii="仿宋" w:hAnsi="仿宋" w:eastAsia="仿宋"/>
          <w:sz w:val="24"/>
          <w:szCs w:val="24"/>
        </w:rPr>
        <w:t>名单</w:t>
      </w:r>
      <w:r>
        <w:rPr>
          <w:rFonts w:ascii="仿宋" w:hAnsi="仿宋" w:eastAsia="仿宋"/>
          <w:sz w:val="24"/>
          <w:szCs w:val="24"/>
        </w:rPr>
        <w:t>里，即</w:t>
      </w:r>
      <w:r>
        <w:rPr>
          <w:rFonts w:hint="eastAsia" w:ascii="仿宋" w:hAnsi="仿宋" w:eastAsia="仿宋"/>
          <w:sz w:val="24"/>
          <w:szCs w:val="24"/>
        </w:rPr>
        <w:t>至少</w:t>
      </w:r>
      <w:r>
        <w:rPr>
          <w:rFonts w:ascii="仿宋" w:hAnsi="仿宋" w:eastAsia="仿宋"/>
          <w:sz w:val="24"/>
          <w:szCs w:val="24"/>
        </w:rPr>
        <w:t>是其中一篇论文的作者。</w:t>
      </w:r>
    </w:p>
    <w:p w14:paraId="7166EDB7">
      <w:pPr>
        <w:spacing w:line="360" w:lineRule="auto"/>
        <w:ind w:firstLine="804" w:firstLineChars="3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发明奖</w:t>
      </w:r>
      <w:r>
        <w:rPr>
          <w:rFonts w:ascii="仿宋" w:hAnsi="仿宋" w:eastAsia="仿宋"/>
          <w:sz w:val="24"/>
          <w:szCs w:val="24"/>
        </w:rPr>
        <w:t>：前三完成人必须是所列发明专利中至少一个专利的发明人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2144F61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</w:t>
      </w:r>
    </w:p>
    <w:p w14:paraId="1EE2BEF8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539FD7BC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4E5A487F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</w:p>
    <w:p w14:paraId="2DB760F0">
      <w:pPr>
        <w:spacing w:line="360" w:lineRule="auto"/>
        <w:ind w:firstLine="661" w:firstLineChars="235"/>
        <w:jc w:val="left"/>
        <w:rPr>
          <w:rFonts w:ascii="仿宋" w:hAnsi="仿宋" w:eastAsia="仿宋"/>
          <w:b/>
          <w:color w:val="7030A0"/>
          <w:sz w:val="28"/>
          <w:szCs w:val="24"/>
        </w:rPr>
      </w:pPr>
      <w:r>
        <w:rPr>
          <w:rFonts w:hint="eastAsia" w:ascii="仿宋" w:hAnsi="仿宋" w:eastAsia="仿宋"/>
          <w:b/>
          <w:color w:val="7030A0"/>
          <w:sz w:val="28"/>
          <w:szCs w:val="24"/>
        </w:rPr>
        <w:t>十、主要证明目录</w:t>
      </w:r>
    </w:p>
    <w:p w14:paraId="566A12A6">
      <w:pPr>
        <w:spacing w:line="360" w:lineRule="auto"/>
        <w:ind w:firstLine="566" w:firstLineChars="235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（一）知识产权和标准规范目录</w:t>
      </w:r>
    </w:p>
    <w:p w14:paraId="191DA6E3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1.该目录里所有知识产权都必须是</w:t>
      </w:r>
      <w:r>
        <w:rPr>
          <w:rFonts w:hint="eastAsia" w:ascii="仿宋" w:hAnsi="仿宋" w:eastAsia="仿宋"/>
          <w:b/>
          <w:sz w:val="24"/>
          <w:szCs w:val="24"/>
        </w:rPr>
        <w:t>已授权的</w:t>
      </w:r>
      <w:r>
        <w:rPr>
          <w:rFonts w:hint="eastAsia" w:ascii="仿宋" w:hAnsi="仿宋" w:eastAsia="仿宋"/>
          <w:sz w:val="24"/>
          <w:szCs w:val="24"/>
        </w:rPr>
        <w:t>，如果附件提交的是受理通知书，请提醒项目组撤下该知识产权。</w:t>
      </w:r>
    </w:p>
    <w:p w14:paraId="654D2ED9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2.该目录里所有中国专利的</w:t>
      </w:r>
      <w:r>
        <w:rPr>
          <w:rFonts w:ascii="仿宋" w:hAnsi="仿宋" w:eastAsia="仿宋"/>
          <w:sz w:val="24"/>
          <w:szCs w:val="24"/>
        </w:rPr>
        <w:t>授权号</w:t>
      </w:r>
      <w:r>
        <w:rPr>
          <w:rFonts w:hint="eastAsia" w:ascii="仿宋" w:hAnsi="仿宋" w:eastAsia="仿宋"/>
          <w:sz w:val="24"/>
          <w:szCs w:val="24"/>
        </w:rPr>
        <w:t>必须是</w:t>
      </w:r>
      <w:r>
        <w:rPr>
          <w:rFonts w:hint="eastAsia" w:ascii="仿宋" w:hAnsi="仿宋" w:eastAsia="仿宋"/>
          <w:b/>
          <w:sz w:val="24"/>
          <w:szCs w:val="24"/>
        </w:rPr>
        <w:t>ZL+</w:t>
      </w:r>
      <w:r>
        <w:rPr>
          <w:rFonts w:ascii="仿宋" w:hAnsi="仿宋" w:eastAsia="仿宋"/>
          <w:b/>
          <w:sz w:val="24"/>
          <w:szCs w:val="24"/>
        </w:rPr>
        <w:t>13</w:t>
      </w:r>
      <w:r>
        <w:rPr>
          <w:rFonts w:hint="eastAsia" w:ascii="仿宋" w:hAnsi="仿宋" w:eastAsia="仿宋"/>
          <w:b/>
          <w:sz w:val="24"/>
          <w:szCs w:val="24"/>
        </w:rPr>
        <w:t>位</w:t>
      </w:r>
      <w:r>
        <w:rPr>
          <w:rFonts w:ascii="仿宋" w:hAnsi="仿宋" w:eastAsia="仿宋"/>
          <w:b/>
          <w:sz w:val="24"/>
          <w:szCs w:val="24"/>
        </w:rPr>
        <w:t>数字</w:t>
      </w:r>
      <w:r>
        <w:rPr>
          <w:rFonts w:ascii="仿宋" w:hAnsi="仿宋" w:eastAsia="仿宋"/>
          <w:sz w:val="24"/>
          <w:szCs w:val="24"/>
        </w:rPr>
        <w:t>。</w:t>
      </w:r>
    </w:p>
    <w:p w14:paraId="1E1A5B87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  <w:highlight w:val="none"/>
        </w:rPr>
        <w:t>.该目录里所有知识产权的授权日期都必须在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月</w:t>
      </w:r>
      <w:r>
        <w:rPr>
          <w:rFonts w:ascii="仿宋" w:hAnsi="仿宋" w:eastAsia="仿宋"/>
          <w:b/>
          <w:sz w:val="24"/>
          <w:szCs w:val="24"/>
          <w:highlight w:val="none"/>
        </w:rPr>
        <w:t>3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日之前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 w14:paraId="338B7B31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.所填写的“权利人”、“发明人”，</w:t>
      </w:r>
      <w:r>
        <w:rPr>
          <w:rFonts w:hint="eastAsia" w:ascii="仿宋" w:hAnsi="仿宋" w:eastAsia="仿宋"/>
          <w:b/>
          <w:sz w:val="24"/>
          <w:szCs w:val="24"/>
        </w:rPr>
        <w:t>至少要有一项是有该项目的主要完成单位或者主要完成人的，</w:t>
      </w:r>
      <w:r>
        <w:rPr>
          <w:rFonts w:hint="eastAsia" w:ascii="仿宋" w:hAnsi="仿宋" w:eastAsia="仿宋"/>
          <w:sz w:val="24"/>
          <w:szCs w:val="24"/>
        </w:rPr>
        <w:t>否则，请提醒项目组撤下该知识产权。</w:t>
      </w:r>
    </w:p>
    <w:p w14:paraId="597A1C5A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5.</w:t>
      </w:r>
      <w:r>
        <w:rPr>
          <w:rFonts w:hint="eastAsia" w:ascii="仿宋" w:hAnsi="仿宋" w:eastAsia="仿宋"/>
          <w:sz w:val="24"/>
          <w:szCs w:val="24"/>
        </w:rPr>
        <w:t>请打开每一个附件，确保附件里</w:t>
      </w:r>
      <w:r>
        <w:rPr>
          <w:rFonts w:hint="eastAsia" w:ascii="仿宋" w:hAnsi="仿宋" w:eastAsia="仿宋"/>
          <w:b/>
          <w:sz w:val="24"/>
          <w:szCs w:val="24"/>
        </w:rPr>
        <w:t>有对应的专利、软件或标准</w:t>
      </w:r>
      <w:r>
        <w:rPr>
          <w:rFonts w:hint="eastAsia" w:ascii="仿宋" w:hAnsi="仿宋" w:eastAsia="仿宋"/>
          <w:sz w:val="24"/>
          <w:szCs w:val="24"/>
        </w:rPr>
        <w:t>，看名称及授权号。</w:t>
      </w:r>
    </w:p>
    <w:p w14:paraId="24E6161D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.专利上传</w:t>
      </w:r>
      <w:r>
        <w:rPr>
          <w:rFonts w:ascii="仿宋" w:hAnsi="仿宋" w:eastAsia="仿宋"/>
          <w:sz w:val="24"/>
          <w:szCs w:val="24"/>
        </w:rPr>
        <w:t>的附件材料如下：必须要有专利证书与摘要页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2B57F37">
      <w:pPr>
        <w:spacing w:line="360" w:lineRule="auto"/>
        <w:ind w:firstLine="493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drawing>
          <wp:inline distT="0" distB="0" distL="0" distR="0">
            <wp:extent cx="1803400" cy="261302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0290" cy="262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t xml:space="preserve"> </w:t>
      </w:r>
      <w:r>
        <w:drawing>
          <wp:inline distT="0" distB="0" distL="0" distR="0">
            <wp:extent cx="1863090" cy="25971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0011" cy="262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E371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281AD30C">
      <w:pPr>
        <w:spacing w:line="360" w:lineRule="auto"/>
        <w:ind w:firstLine="566" w:firstLineChars="235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（二）代表性论文专著目录</w:t>
      </w:r>
    </w:p>
    <w:p w14:paraId="69385C94">
      <w:pPr>
        <w:spacing w:line="360" w:lineRule="auto"/>
        <w:ind w:firstLine="564" w:firstLineChars="23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1.目录</w:t>
      </w:r>
      <w:r>
        <w:rPr>
          <w:rFonts w:ascii="仿宋" w:hAnsi="仿宋" w:eastAsia="仿宋"/>
          <w:sz w:val="24"/>
          <w:szCs w:val="24"/>
        </w:rPr>
        <w:t>里的“</w:t>
      </w:r>
      <w:r>
        <w:rPr>
          <w:rFonts w:hint="eastAsia" w:ascii="仿宋" w:hAnsi="仿宋" w:eastAsia="仿宋"/>
          <w:sz w:val="24"/>
          <w:szCs w:val="24"/>
        </w:rPr>
        <w:t>通讯作者</w:t>
      </w:r>
      <w:r>
        <w:rPr>
          <w:rFonts w:ascii="仿宋" w:hAnsi="仿宋" w:eastAsia="仿宋"/>
          <w:sz w:val="24"/>
          <w:szCs w:val="24"/>
        </w:rPr>
        <w:t>、第一作者、其他作者”</w:t>
      </w:r>
      <w:r>
        <w:rPr>
          <w:rFonts w:hint="eastAsia" w:ascii="仿宋" w:hAnsi="仿宋" w:eastAsia="仿宋"/>
          <w:sz w:val="24"/>
          <w:szCs w:val="24"/>
        </w:rPr>
        <w:t>都</w:t>
      </w:r>
      <w:r>
        <w:rPr>
          <w:rFonts w:ascii="仿宋" w:hAnsi="仿宋" w:eastAsia="仿宋"/>
          <w:sz w:val="24"/>
          <w:szCs w:val="24"/>
        </w:rPr>
        <w:t>必须</w:t>
      </w:r>
      <w:r>
        <w:rPr>
          <w:rFonts w:ascii="仿宋" w:hAnsi="仿宋" w:eastAsia="仿宋"/>
          <w:b/>
          <w:sz w:val="24"/>
          <w:szCs w:val="24"/>
        </w:rPr>
        <w:t>写中文汉字姓名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无</w:t>
      </w:r>
      <w:r>
        <w:rPr>
          <w:rFonts w:ascii="仿宋" w:hAnsi="仿宋" w:eastAsia="仿宋"/>
          <w:sz w:val="24"/>
          <w:szCs w:val="24"/>
        </w:rPr>
        <w:t>中文姓名除外）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D1627EA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  <w:highlight w:val="yellow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b/>
          <w:sz w:val="24"/>
          <w:szCs w:val="24"/>
        </w:rPr>
        <w:t>发明奖、</w:t>
      </w:r>
      <w:r>
        <w:rPr>
          <w:rFonts w:ascii="仿宋" w:hAnsi="仿宋" w:eastAsia="仿宋"/>
          <w:b/>
          <w:sz w:val="24"/>
          <w:szCs w:val="24"/>
        </w:rPr>
        <w:t>进步奖、推广奖</w:t>
      </w:r>
      <w:r>
        <w:rPr>
          <w:rFonts w:hint="eastAsia" w:ascii="仿宋" w:hAnsi="仿宋" w:eastAsia="仿宋"/>
          <w:sz w:val="24"/>
          <w:szCs w:val="24"/>
        </w:rPr>
        <w:t>的论文发表时间必须</w:t>
      </w:r>
      <w:r>
        <w:rPr>
          <w:rFonts w:hint="eastAsia" w:ascii="仿宋" w:hAnsi="仿宋" w:eastAsia="仿宋"/>
          <w:sz w:val="24"/>
          <w:szCs w:val="24"/>
          <w:highlight w:val="none"/>
        </w:rPr>
        <w:t>在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月</w:t>
      </w:r>
      <w:r>
        <w:rPr>
          <w:rFonts w:ascii="仿宋" w:hAnsi="仿宋" w:eastAsia="仿宋"/>
          <w:b/>
          <w:sz w:val="24"/>
          <w:szCs w:val="24"/>
          <w:highlight w:val="none"/>
        </w:rPr>
        <w:t>3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日之前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 w14:paraId="16FFCFDA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自然奖</w:t>
      </w:r>
      <w:r>
        <w:rPr>
          <w:rFonts w:hint="eastAsia" w:ascii="仿宋" w:hAnsi="仿宋" w:eastAsia="仿宋"/>
          <w:sz w:val="24"/>
          <w:szCs w:val="24"/>
        </w:rPr>
        <w:t>的论文发表时间必须在</w:t>
      </w:r>
      <w:r>
        <w:rPr>
          <w:rFonts w:hint="eastAsia"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年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3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日之前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A7FA060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.请打开每一个附件，</w:t>
      </w:r>
      <w:r>
        <w:rPr>
          <w:rFonts w:hint="eastAsia" w:ascii="仿宋" w:hAnsi="仿宋" w:eastAsia="仿宋"/>
          <w:b/>
          <w:sz w:val="24"/>
          <w:szCs w:val="24"/>
        </w:rPr>
        <w:t>确保附件里有对应的论文</w:t>
      </w:r>
      <w:r>
        <w:rPr>
          <w:rFonts w:hint="eastAsia" w:ascii="仿宋" w:hAnsi="仿宋" w:eastAsia="仿宋"/>
          <w:sz w:val="24"/>
          <w:szCs w:val="24"/>
        </w:rPr>
        <w:t>，看题目。</w:t>
      </w:r>
    </w:p>
    <w:p w14:paraId="624CE5B5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.所有论文的</w:t>
      </w:r>
      <w:r>
        <w:rPr>
          <w:rFonts w:hint="eastAsia" w:ascii="仿宋" w:hAnsi="仿宋" w:eastAsia="仿宋"/>
          <w:b/>
          <w:sz w:val="24"/>
          <w:szCs w:val="24"/>
        </w:rPr>
        <w:t>第一单位必须是国内单位</w:t>
      </w:r>
      <w:r>
        <w:rPr>
          <w:rFonts w:hint="eastAsia" w:ascii="仿宋" w:hAnsi="仿宋" w:eastAsia="仿宋"/>
          <w:sz w:val="24"/>
          <w:szCs w:val="24"/>
        </w:rPr>
        <w:t>，否则，请提醒项目组撤下该论文。</w:t>
      </w:r>
    </w:p>
    <w:p w14:paraId="114F4289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.五篇论文里</w:t>
      </w:r>
      <w:r>
        <w:rPr>
          <w:rFonts w:hint="eastAsia" w:ascii="仿宋" w:hAnsi="仿宋" w:eastAsia="仿宋"/>
          <w:b/>
          <w:sz w:val="24"/>
          <w:szCs w:val="24"/>
        </w:rPr>
        <w:t>至少要有一篇是发表在国内期刊的</w:t>
      </w:r>
      <w:r>
        <w:rPr>
          <w:rFonts w:hint="eastAsia" w:ascii="仿宋" w:hAnsi="仿宋" w:eastAsia="仿宋"/>
          <w:sz w:val="24"/>
          <w:szCs w:val="24"/>
        </w:rPr>
        <w:t>，中英文皆可。</w:t>
      </w:r>
    </w:p>
    <w:p w14:paraId="199503E1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.论文</w:t>
      </w:r>
      <w:r>
        <w:rPr>
          <w:rFonts w:hint="eastAsia" w:ascii="仿宋" w:hAnsi="仿宋" w:eastAsia="仿宋"/>
          <w:b/>
          <w:sz w:val="24"/>
          <w:szCs w:val="24"/>
        </w:rPr>
        <w:t>作者必须要有主要完成人</w:t>
      </w:r>
      <w:r>
        <w:rPr>
          <w:rFonts w:hint="eastAsia" w:ascii="仿宋" w:hAnsi="仿宋" w:eastAsia="仿宋"/>
          <w:sz w:val="24"/>
          <w:szCs w:val="24"/>
        </w:rPr>
        <w:t>，否则，请提醒项目组撤下该论文。</w:t>
      </w:r>
    </w:p>
    <w:p w14:paraId="7E2CF258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654502DD">
      <w:pPr>
        <w:spacing w:line="360" w:lineRule="auto"/>
        <w:ind w:firstLine="566" w:firstLineChars="235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（四）技术评价材料目录</w:t>
      </w:r>
    </w:p>
    <w:p w14:paraId="7D1DDDCB">
      <w:pPr>
        <w:spacing w:line="360" w:lineRule="auto"/>
        <w:ind w:firstLine="564" w:firstLineChars="235"/>
        <w:jc w:val="left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</w:rPr>
        <w:t>1.该目录里所有的结题（验收）时间、评价时间都必</w:t>
      </w:r>
      <w:r>
        <w:rPr>
          <w:rFonts w:hint="eastAsia" w:ascii="仿宋" w:hAnsi="仿宋" w:eastAsia="仿宋"/>
          <w:sz w:val="24"/>
          <w:szCs w:val="24"/>
          <w:highlight w:val="none"/>
        </w:rPr>
        <w:t>须在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202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日之前。</w:t>
      </w:r>
    </w:p>
    <w:p w14:paraId="66D3FC96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2.请打开每一个附件，</w:t>
      </w:r>
      <w:r>
        <w:rPr>
          <w:rFonts w:hint="eastAsia" w:ascii="仿宋" w:hAnsi="仿宋" w:eastAsia="仿宋"/>
          <w:b/>
          <w:sz w:val="24"/>
          <w:szCs w:val="24"/>
        </w:rPr>
        <w:t>确保附件里有对应的材料</w:t>
      </w:r>
      <w:r>
        <w:rPr>
          <w:rFonts w:hint="eastAsia" w:ascii="仿宋" w:hAnsi="仿宋" w:eastAsia="仿宋"/>
          <w:sz w:val="24"/>
          <w:szCs w:val="24"/>
        </w:rPr>
        <w:t>，看项目名称。</w:t>
      </w:r>
      <w:bookmarkStart w:id="0" w:name="_GoBack"/>
      <w:bookmarkEnd w:id="0"/>
    </w:p>
    <w:p w14:paraId="140590B5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3.结题验收材料须附</w:t>
      </w:r>
      <w:r>
        <w:rPr>
          <w:rFonts w:hint="eastAsia" w:ascii="仿宋" w:hAnsi="仿宋" w:eastAsia="仿宋"/>
          <w:b/>
          <w:sz w:val="24"/>
          <w:szCs w:val="24"/>
        </w:rPr>
        <w:t>验收意见、专家名单、完成单位名单、完成人名单。</w:t>
      </w:r>
    </w:p>
    <w:p w14:paraId="3E3509ED">
      <w:pPr>
        <w:spacing w:line="360" w:lineRule="auto"/>
        <w:ind w:firstLine="564" w:firstLineChars="235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4.成果评价材料须附附</w:t>
      </w:r>
      <w:r>
        <w:rPr>
          <w:rFonts w:hint="eastAsia" w:ascii="仿宋" w:hAnsi="仿宋" w:eastAsia="仿宋"/>
          <w:b/>
          <w:sz w:val="24"/>
          <w:szCs w:val="24"/>
        </w:rPr>
        <w:t>成果评价意见、专家名单、完成单位名单、完成人名单。</w:t>
      </w:r>
    </w:p>
    <w:p w14:paraId="0243D98C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</w:t>
      </w:r>
      <w:r>
        <w:rPr>
          <w:rFonts w:hint="eastAsia" w:ascii="仿宋" w:hAnsi="仿宋" w:eastAsia="仿宋"/>
          <w:b/>
          <w:sz w:val="24"/>
          <w:szCs w:val="24"/>
        </w:rPr>
        <w:t>项目的结题验收、成果评价里的专家不能作为主要完成人，</w:t>
      </w:r>
      <w:r>
        <w:rPr>
          <w:rFonts w:ascii="仿宋" w:hAnsi="仿宋" w:eastAsia="仿宋"/>
          <w:b/>
          <w:sz w:val="24"/>
          <w:szCs w:val="24"/>
        </w:rPr>
        <w:t>否则形式审查不通过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E7B8584">
      <w:pPr>
        <w:spacing w:line="360" w:lineRule="auto"/>
        <w:ind w:firstLine="564" w:firstLineChars="235"/>
        <w:jc w:val="left"/>
        <w:rPr>
          <w:rFonts w:ascii="仿宋" w:hAnsi="仿宋" w:eastAsia="仿宋"/>
          <w:sz w:val="24"/>
          <w:szCs w:val="24"/>
        </w:rPr>
      </w:pPr>
    </w:p>
    <w:p w14:paraId="0271C6C1">
      <w:pPr>
        <w:spacing w:line="360" w:lineRule="auto"/>
        <w:ind w:firstLine="661" w:firstLineChars="235"/>
        <w:jc w:val="left"/>
        <w:rPr>
          <w:rFonts w:ascii="楷体" w:hAnsi="楷体" w:eastAsia="楷体"/>
          <w:b/>
          <w:color w:val="7030A0"/>
          <w:sz w:val="28"/>
          <w:szCs w:val="24"/>
        </w:rPr>
      </w:pPr>
      <w:r>
        <w:rPr>
          <w:rFonts w:hint="eastAsia" w:ascii="楷体" w:hAnsi="楷体" w:eastAsia="楷体"/>
          <w:b/>
          <w:color w:val="7030A0"/>
          <w:sz w:val="28"/>
          <w:szCs w:val="24"/>
        </w:rPr>
        <w:t>以上是省奖部分形式审查的要点，也是省奖一票否决的形审要点，烦请各位科研秘书认真审阅材料，并及时通知项目组修改，待项目组修改正确后再提交至科研院，辛苦各位！</w:t>
      </w:r>
    </w:p>
    <w:p w14:paraId="5F9B2933">
      <w:pPr>
        <w:spacing w:line="360" w:lineRule="auto"/>
        <w:ind w:firstLine="942" w:firstLineChars="335"/>
        <w:jc w:val="left"/>
        <w:rPr>
          <w:rFonts w:ascii="楷体" w:hAnsi="楷体" w:eastAsia="楷体"/>
          <w:b/>
          <w:color w:val="7030A0"/>
          <w:sz w:val="28"/>
          <w:szCs w:val="24"/>
        </w:rPr>
      </w:pPr>
      <w:r>
        <w:rPr>
          <w:rFonts w:hint="eastAsia" w:ascii="楷体" w:hAnsi="楷体" w:eastAsia="楷体"/>
          <w:b/>
          <w:color w:val="7030A0"/>
          <w:sz w:val="28"/>
          <w:szCs w:val="24"/>
        </w:rPr>
        <w:t>联系人：</w:t>
      </w:r>
      <w:r>
        <w:rPr>
          <w:rFonts w:hint="eastAsia" w:ascii="楷体" w:hAnsi="楷体" w:eastAsia="楷体"/>
          <w:b/>
          <w:color w:val="7030A0"/>
          <w:sz w:val="28"/>
          <w:szCs w:val="24"/>
          <w:lang w:val="en-US" w:eastAsia="zh-CN"/>
        </w:rPr>
        <w:t>韩雨辰</w:t>
      </w:r>
      <w:r>
        <w:rPr>
          <w:rFonts w:hint="eastAsia" w:ascii="楷体" w:hAnsi="楷体" w:eastAsia="楷体"/>
          <w:b/>
          <w:color w:val="7030A0"/>
          <w:sz w:val="28"/>
          <w:szCs w:val="24"/>
        </w:rPr>
        <w:t xml:space="preserve">  85287780</w:t>
      </w:r>
    </w:p>
    <w:p w14:paraId="66011D67">
      <w:pPr>
        <w:spacing w:line="360" w:lineRule="auto"/>
        <w:ind w:firstLine="661" w:firstLineChars="235"/>
        <w:jc w:val="left"/>
        <w:rPr>
          <w:rFonts w:hint="default" w:ascii="楷体" w:hAnsi="楷体" w:eastAsia="楷体"/>
          <w:b/>
          <w:color w:val="7030A0"/>
          <w:sz w:val="28"/>
          <w:szCs w:val="24"/>
          <w:lang w:val="en-US" w:eastAsia="zh-CN"/>
        </w:rPr>
      </w:pPr>
      <w:r>
        <w:rPr>
          <w:rFonts w:hint="eastAsia" w:ascii="楷体" w:hAnsi="楷体" w:eastAsia="楷体"/>
          <w:b/>
          <w:color w:val="7030A0"/>
          <w:sz w:val="28"/>
          <w:szCs w:val="24"/>
        </w:rPr>
        <w:t xml:space="preserve">  微信：</w:t>
      </w:r>
      <w:r>
        <w:rPr>
          <w:rFonts w:hint="eastAsia" w:ascii="楷体" w:hAnsi="楷体" w:eastAsia="楷体"/>
          <w:b/>
          <w:color w:val="7030A0"/>
          <w:sz w:val="28"/>
          <w:szCs w:val="24"/>
          <w:lang w:val="en-US" w:eastAsia="zh-CN"/>
        </w:rPr>
        <w:t>13808810895</w:t>
      </w:r>
    </w:p>
    <w:p w14:paraId="359FACD5">
      <w:pPr>
        <w:spacing w:line="360" w:lineRule="auto"/>
        <w:ind w:firstLine="942" w:firstLineChars="335"/>
        <w:jc w:val="left"/>
        <w:rPr>
          <w:rFonts w:ascii="仿宋" w:hAnsi="仿宋" w:eastAsia="仿宋"/>
          <w:b/>
          <w:color w:val="7030A0"/>
          <w:sz w:val="24"/>
          <w:szCs w:val="24"/>
        </w:rPr>
      </w:pPr>
      <w:r>
        <w:rPr>
          <w:rFonts w:hint="eastAsia" w:ascii="楷体" w:hAnsi="楷体" w:eastAsia="楷体"/>
          <w:b/>
          <w:color w:val="7030A0"/>
          <w:sz w:val="28"/>
          <w:szCs w:val="24"/>
        </w:rPr>
        <w:t>如有</w:t>
      </w:r>
      <w:r>
        <w:rPr>
          <w:rFonts w:ascii="楷体" w:hAnsi="楷体" w:eastAsia="楷体"/>
          <w:b/>
          <w:color w:val="7030A0"/>
          <w:sz w:val="28"/>
          <w:szCs w:val="24"/>
        </w:rPr>
        <w:t>疑问</w:t>
      </w:r>
      <w:r>
        <w:rPr>
          <w:rFonts w:hint="eastAsia" w:ascii="楷体" w:hAnsi="楷体" w:eastAsia="楷体"/>
          <w:b/>
          <w:color w:val="7030A0"/>
          <w:sz w:val="28"/>
          <w:szCs w:val="24"/>
        </w:rPr>
        <w:t>欢迎咨询！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A5"/>
    <w:rsid w:val="00052353"/>
    <w:rsid w:val="000C626B"/>
    <w:rsid w:val="0012090D"/>
    <w:rsid w:val="00161CD9"/>
    <w:rsid w:val="001A6B3F"/>
    <w:rsid w:val="001D3B1F"/>
    <w:rsid w:val="002A77E8"/>
    <w:rsid w:val="00322144"/>
    <w:rsid w:val="00374561"/>
    <w:rsid w:val="00466D84"/>
    <w:rsid w:val="005E4AF9"/>
    <w:rsid w:val="007102FB"/>
    <w:rsid w:val="007624E2"/>
    <w:rsid w:val="007743F3"/>
    <w:rsid w:val="007967B7"/>
    <w:rsid w:val="007A792B"/>
    <w:rsid w:val="007B14B7"/>
    <w:rsid w:val="007E051B"/>
    <w:rsid w:val="008E1AD9"/>
    <w:rsid w:val="00A63497"/>
    <w:rsid w:val="00A871C5"/>
    <w:rsid w:val="00A87BA7"/>
    <w:rsid w:val="00B87C0C"/>
    <w:rsid w:val="00CF07EB"/>
    <w:rsid w:val="00D355DD"/>
    <w:rsid w:val="00D4419E"/>
    <w:rsid w:val="00D946C7"/>
    <w:rsid w:val="00E767BE"/>
    <w:rsid w:val="00E8569C"/>
    <w:rsid w:val="00ED33A5"/>
    <w:rsid w:val="00ED52A0"/>
    <w:rsid w:val="00FE5901"/>
    <w:rsid w:val="3C0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1144</Words>
  <Characters>1226</Characters>
  <Lines>9</Lines>
  <Paragraphs>2</Paragraphs>
  <TotalTime>99</TotalTime>
  <ScaleCrop>false</ScaleCrop>
  <LinksUpToDate>false</LinksUpToDate>
  <CharactersWithSpaces>1243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2022-09-02T01:39:00Z</dcterms:created>
  <dc:creator>郑雪宜</dc:creator>
  <cp:lastModifiedBy>韩雨辰</cp:lastModifiedBy>
  <cp:lastPrinted>2022-09-19T03:34:00Z</cp:lastPrinted>
  <dcterms:modified xsi:type="dcterms:W3CDTF">2024-12-05T05:20:29Z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B567B9D14E28404DA0017CB033F926DD_12</vt:lpwstr>
  </property>
</Properties>
</file>